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9D27" w14:textId="02B6FC03" w:rsidR="005609EE" w:rsidRPr="00C70722" w:rsidRDefault="005609EE" w:rsidP="00C70722">
      <w:pPr>
        <w:widowControl w:val="0"/>
        <w:autoSpaceDE w:val="0"/>
        <w:autoSpaceDN w:val="0"/>
        <w:adjustRightInd w:val="0"/>
        <w:spacing w:after="0" w:line="240" w:lineRule="auto"/>
        <w:jc w:val="both"/>
        <w:rPr>
          <w:rFonts w:cstheme="minorHAnsi"/>
          <w:b/>
          <w:bCs/>
          <w:sz w:val="24"/>
          <w:szCs w:val="24"/>
          <w:lang w:val="es-MX"/>
        </w:rPr>
      </w:pPr>
      <w:r w:rsidRPr="00C70722">
        <w:rPr>
          <w:rFonts w:cstheme="minorHAnsi"/>
          <w:noProof/>
          <w:sz w:val="24"/>
          <w:szCs w:val="24"/>
        </w:rPr>
        <w:drawing>
          <wp:anchor distT="0" distB="0" distL="114300" distR="114300" simplePos="0" relativeHeight="251659264" behindDoc="1" locked="0" layoutInCell="1" allowOverlap="1" wp14:anchorId="40EEC081" wp14:editId="4CB8AA23">
            <wp:simplePos x="0" y="0"/>
            <wp:positionH relativeFrom="page">
              <wp:posOffset>47625</wp:posOffset>
            </wp:positionH>
            <wp:positionV relativeFrom="paragraph">
              <wp:posOffset>-828675</wp:posOffset>
            </wp:positionV>
            <wp:extent cx="7686675" cy="1047750"/>
            <wp:effectExtent l="0" t="0" r="9525"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6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0C2D7" w14:textId="77777777" w:rsidR="00C70722" w:rsidRDefault="00C70722" w:rsidP="00C70722">
      <w:pPr>
        <w:widowControl w:val="0"/>
        <w:autoSpaceDE w:val="0"/>
        <w:autoSpaceDN w:val="0"/>
        <w:adjustRightInd w:val="0"/>
        <w:spacing w:after="0" w:line="240" w:lineRule="auto"/>
        <w:jc w:val="right"/>
        <w:rPr>
          <w:rFonts w:cstheme="minorHAnsi"/>
          <w:b/>
          <w:bCs/>
          <w:i/>
          <w:iCs/>
          <w:sz w:val="24"/>
          <w:szCs w:val="24"/>
          <w:lang w:val="es-MX"/>
        </w:rPr>
      </w:pPr>
    </w:p>
    <w:p w14:paraId="24B7AC62" w14:textId="77777777" w:rsidR="00C70722" w:rsidRDefault="00C70722" w:rsidP="00C70722">
      <w:pPr>
        <w:widowControl w:val="0"/>
        <w:autoSpaceDE w:val="0"/>
        <w:autoSpaceDN w:val="0"/>
        <w:adjustRightInd w:val="0"/>
        <w:spacing w:after="0" w:line="240" w:lineRule="auto"/>
        <w:jc w:val="right"/>
        <w:rPr>
          <w:rFonts w:cstheme="minorHAnsi"/>
          <w:b/>
          <w:bCs/>
          <w:i/>
          <w:iCs/>
          <w:sz w:val="24"/>
          <w:szCs w:val="24"/>
          <w:lang w:val="es-MX"/>
        </w:rPr>
      </w:pPr>
    </w:p>
    <w:p w14:paraId="21609563" w14:textId="7F9F7E27" w:rsidR="00C70722" w:rsidRPr="00C70722" w:rsidRDefault="00C70722" w:rsidP="00C70722">
      <w:pPr>
        <w:widowControl w:val="0"/>
        <w:autoSpaceDE w:val="0"/>
        <w:autoSpaceDN w:val="0"/>
        <w:adjustRightInd w:val="0"/>
        <w:spacing w:after="0" w:line="240" w:lineRule="auto"/>
        <w:jc w:val="right"/>
        <w:rPr>
          <w:rFonts w:cstheme="minorHAnsi"/>
          <w:b/>
          <w:bCs/>
          <w:i/>
          <w:iCs/>
          <w:sz w:val="24"/>
          <w:szCs w:val="24"/>
          <w:lang w:val="es-MX"/>
        </w:rPr>
      </w:pPr>
      <w:r w:rsidRPr="00C70722">
        <w:rPr>
          <w:rFonts w:cstheme="minorHAnsi"/>
          <w:b/>
          <w:bCs/>
          <w:i/>
          <w:iCs/>
          <w:sz w:val="24"/>
          <w:szCs w:val="24"/>
          <w:lang w:val="es-MX"/>
        </w:rPr>
        <w:t>Artículos científicos</w:t>
      </w:r>
    </w:p>
    <w:p w14:paraId="7047849A" w14:textId="77777777" w:rsidR="005609EE" w:rsidRPr="00C70722" w:rsidRDefault="005609EE" w:rsidP="00C70722">
      <w:pPr>
        <w:widowControl w:val="0"/>
        <w:autoSpaceDE w:val="0"/>
        <w:autoSpaceDN w:val="0"/>
        <w:adjustRightInd w:val="0"/>
        <w:spacing w:after="0" w:line="240" w:lineRule="auto"/>
        <w:jc w:val="both"/>
        <w:rPr>
          <w:rFonts w:cstheme="minorHAnsi"/>
          <w:b/>
          <w:bCs/>
          <w:sz w:val="24"/>
          <w:szCs w:val="24"/>
          <w:lang w:val="es-MX"/>
        </w:rPr>
      </w:pPr>
    </w:p>
    <w:p w14:paraId="59C8C10F" w14:textId="1125C01B" w:rsidR="008923ED" w:rsidRPr="00C70722" w:rsidRDefault="00340BA5" w:rsidP="00C70722">
      <w:pPr>
        <w:widowControl w:val="0"/>
        <w:autoSpaceDE w:val="0"/>
        <w:autoSpaceDN w:val="0"/>
        <w:adjustRightInd w:val="0"/>
        <w:spacing w:after="0" w:line="240" w:lineRule="auto"/>
        <w:jc w:val="both"/>
        <w:rPr>
          <w:rFonts w:cstheme="minorHAnsi"/>
          <w:b/>
          <w:bCs/>
          <w:sz w:val="28"/>
          <w:szCs w:val="28"/>
          <w:lang w:val="es-MX"/>
        </w:rPr>
      </w:pPr>
      <w:r w:rsidRPr="00C70722">
        <w:rPr>
          <w:rFonts w:cstheme="minorHAnsi"/>
          <w:b/>
          <w:bCs/>
          <w:sz w:val="28"/>
          <w:szCs w:val="28"/>
          <w:lang w:val="es-MX"/>
        </w:rPr>
        <w:t>Influencia de la implementación de tecnología sobre el desempeño laboral mediado por factores relacionados con la ansiedad laboral: un análisis de variables latentes</w:t>
      </w:r>
    </w:p>
    <w:p w14:paraId="1AD74499" w14:textId="3912DA2A" w:rsidR="00340BA5" w:rsidRPr="00C70722" w:rsidRDefault="00340BA5" w:rsidP="00C70722">
      <w:pPr>
        <w:widowControl w:val="0"/>
        <w:autoSpaceDE w:val="0"/>
        <w:autoSpaceDN w:val="0"/>
        <w:adjustRightInd w:val="0"/>
        <w:spacing w:after="0" w:line="240" w:lineRule="auto"/>
        <w:jc w:val="both"/>
        <w:rPr>
          <w:rFonts w:cstheme="minorHAnsi"/>
          <w:i/>
          <w:iCs/>
          <w:sz w:val="24"/>
          <w:szCs w:val="24"/>
        </w:rPr>
      </w:pPr>
      <w:r w:rsidRPr="00C70722">
        <w:rPr>
          <w:rFonts w:cstheme="minorHAnsi"/>
          <w:i/>
          <w:iCs/>
          <w:sz w:val="24"/>
          <w:szCs w:val="24"/>
        </w:rPr>
        <w:t>Influence of technology implementation on job performance mediated by factors related to job anxiety: a latent variable analysis</w:t>
      </w:r>
    </w:p>
    <w:p w14:paraId="45120882" w14:textId="77777777" w:rsidR="00C70722" w:rsidRPr="00C70722" w:rsidRDefault="00C70722" w:rsidP="00C70722">
      <w:pPr>
        <w:widowControl w:val="0"/>
        <w:autoSpaceDE w:val="0"/>
        <w:autoSpaceDN w:val="0"/>
        <w:adjustRightInd w:val="0"/>
        <w:spacing w:after="0" w:line="240" w:lineRule="auto"/>
        <w:jc w:val="both"/>
        <w:rPr>
          <w:rFonts w:cstheme="minorHAnsi"/>
          <w:sz w:val="24"/>
          <w:szCs w:val="24"/>
        </w:rPr>
      </w:pPr>
    </w:p>
    <w:p w14:paraId="45FC7B3D" w14:textId="77777777" w:rsidR="002363CD" w:rsidRPr="00C70722" w:rsidRDefault="0056213F" w:rsidP="00C70722">
      <w:pPr>
        <w:suppressAutoHyphens/>
        <w:spacing w:after="0" w:line="240" w:lineRule="auto"/>
        <w:jc w:val="right"/>
        <w:rPr>
          <w:rFonts w:cstheme="minorHAnsi"/>
          <w:b/>
          <w:bCs/>
          <w:spacing w:val="-3"/>
          <w:sz w:val="24"/>
          <w:szCs w:val="24"/>
          <w:lang w:val="es-MX"/>
        </w:rPr>
      </w:pPr>
      <w:r w:rsidRPr="00C70722">
        <w:rPr>
          <w:rFonts w:cstheme="minorHAnsi"/>
          <w:b/>
          <w:bCs/>
          <w:spacing w:val="-3"/>
          <w:sz w:val="24"/>
          <w:szCs w:val="24"/>
          <w:lang w:val="es-MX"/>
        </w:rPr>
        <w:t>Jesús Guillermo Almeida Madrid</w:t>
      </w:r>
    </w:p>
    <w:p w14:paraId="6DF47915" w14:textId="77777777" w:rsidR="0055753D" w:rsidRPr="00C70722" w:rsidRDefault="002363CD" w:rsidP="00C70722">
      <w:pPr>
        <w:suppressAutoHyphens/>
        <w:spacing w:after="0" w:line="240" w:lineRule="auto"/>
        <w:jc w:val="right"/>
        <w:rPr>
          <w:rFonts w:cstheme="minorHAnsi"/>
          <w:spacing w:val="-3"/>
          <w:sz w:val="24"/>
          <w:szCs w:val="24"/>
          <w:lang w:val="es-MX"/>
        </w:rPr>
      </w:pPr>
      <w:r w:rsidRPr="00C70722">
        <w:rPr>
          <w:rFonts w:cstheme="minorHAnsi"/>
          <w:spacing w:val="-3"/>
          <w:sz w:val="24"/>
          <w:szCs w:val="24"/>
          <w:lang w:val="es-MX"/>
        </w:rPr>
        <w:t>Universidad Autónoma de Ciudad Juárez</w:t>
      </w:r>
    </w:p>
    <w:p w14:paraId="1BA7DF32" w14:textId="7E85CC1D" w:rsidR="00EE4555" w:rsidRPr="00C70722" w:rsidRDefault="00925761" w:rsidP="00C70722">
      <w:pPr>
        <w:suppressAutoHyphens/>
        <w:spacing w:after="0" w:line="240" w:lineRule="auto"/>
        <w:jc w:val="right"/>
        <w:rPr>
          <w:rFonts w:cstheme="minorHAnsi"/>
          <w:spacing w:val="-3"/>
          <w:sz w:val="24"/>
          <w:szCs w:val="24"/>
          <w:lang w:val="pt-PT"/>
        </w:rPr>
      </w:pPr>
      <w:r w:rsidRPr="00C70722">
        <w:rPr>
          <w:rFonts w:cstheme="minorHAnsi"/>
          <w:spacing w:val="-3"/>
          <w:sz w:val="24"/>
          <w:szCs w:val="24"/>
          <w:lang w:val="es-MX"/>
        </w:rPr>
        <w:t xml:space="preserve"> </w:t>
      </w:r>
      <w:hyperlink r:id="rId8" w:history="1">
        <w:r w:rsidRPr="00C70722">
          <w:rPr>
            <w:rStyle w:val="Hipervnculo"/>
            <w:rFonts w:cstheme="minorHAnsi"/>
            <w:color w:val="EE0000"/>
            <w:spacing w:val="-3"/>
            <w:sz w:val="24"/>
            <w:szCs w:val="24"/>
            <w:u w:val="none"/>
            <w:lang w:val="pt-PT"/>
          </w:rPr>
          <w:t>al220871@alumnos.uacj.mx</w:t>
        </w:r>
      </w:hyperlink>
      <w:r w:rsidR="00EE4555" w:rsidRPr="00C70722">
        <w:rPr>
          <w:rFonts w:cstheme="minorHAnsi"/>
          <w:color w:val="EE0000"/>
          <w:spacing w:val="-3"/>
          <w:sz w:val="24"/>
          <w:szCs w:val="24"/>
          <w:lang w:val="pt-PT"/>
        </w:rPr>
        <w:t xml:space="preserve"> </w:t>
      </w:r>
    </w:p>
    <w:p w14:paraId="69A5462F" w14:textId="77777777" w:rsidR="0055753D" w:rsidRPr="00C70722" w:rsidRDefault="0055753D" w:rsidP="00C70722">
      <w:pPr>
        <w:suppressAutoHyphens/>
        <w:spacing w:after="0" w:line="240" w:lineRule="auto"/>
        <w:jc w:val="right"/>
        <w:rPr>
          <w:rFonts w:cstheme="minorHAnsi"/>
          <w:b/>
          <w:bCs/>
          <w:spacing w:val="-3"/>
          <w:sz w:val="24"/>
          <w:szCs w:val="24"/>
          <w:lang w:val="pt-PT"/>
        </w:rPr>
      </w:pPr>
    </w:p>
    <w:p w14:paraId="700BCA4F" w14:textId="112F964A" w:rsidR="002363CD" w:rsidRPr="00C70722" w:rsidRDefault="0056213F" w:rsidP="00C70722">
      <w:pPr>
        <w:suppressAutoHyphens/>
        <w:spacing w:after="0" w:line="240" w:lineRule="auto"/>
        <w:jc w:val="right"/>
        <w:rPr>
          <w:rFonts w:cstheme="minorHAnsi"/>
          <w:b/>
          <w:bCs/>
          <w:spacing w:val="-3"/>
          <w:sz w:val="24"/>
          <w:szCs w:val="24"/>
          <w:lang w:val="pt-PT"/>
        </w:rPr>
      </w:pPr>
      <w:r w:rsidRPr="00C70722">
        <w:rPr>
          <w:rFonts w:cstheme="minorHAnsi"/>
          <w:b/>
          <w:bCs/>
          <w:spacing w:val="-3"/>
          <w:sz w:val="24"/>
          <w:szCs w:val="24"/>
          <w:lang w:val="pt-PT"/>
        </w:rPr>
        <w:t>Jesús Andrés Hernández Gómez</w:t>
      </w:r>
    </w:p>
    <w:p w14:paraId="48A07CC7" w14:textId="77777777" w:rsidR="0055753D" w:rsidRPr="00C70722" w:rsidRDefault="0055753D" w:rsidP="00C70722">
      <w:pPr>
        <w:suppressAutoHyphens/>
        <w:spacing w:after="0" w:line="240" w:lineRule="auto"/>
        <w:jc w:val="right"/>
        <w:rPr>
          <w:rFonts w:cstheme="minorHAnsi"/>
          <w:spacing w:val="-3"/>
          <w:sz w:val="24"/>
          <w:szCs w:val="24"/>
          <w:lang w:val="es-MX"/>
        </w:rPr>
      </w:pPr>
      <w:r w:rsidRPr="00C70722">
        <w:rPr>
          <w:rFonts w:cstheme="minorHAnsi"/>
          <w:spacing w:val="-3"/>
          <w:sz w:val="24"/>
          <w:szCs w:val="24"/>
          <w:lang w:val="es-MX"/>
        </w:rPr>
        <w:t>Universidad Autónoma de Ciudad Juárez</w:t>
      </w:r>
    </w:p>
    <w:p w14:paraId="54D89FD3" w14:textId="4642CB74" w:rsidR="0055753D" w:rsidRPr="00C70722" w:rsidRDefault="00080816" w:rsidP="00C70722">
      <w:pPr>
        <w:suppressAutoHyphens/>
        <w:spacing w:after="0" w:line="240" w:lineRule="auto"/>
        <w:jc w:val="right"/>
        <w:rPr>
          <w:rFonts w:cstheme="minorHAnsi"/>
          <w:spacing w:val="-3"/>
          <w:sz w:val="24"/>
          <w:szCs w:val="24"/>
          <w:lang w:val="es-MX"/>
        </w:rPr>
      </w:pPr>
      <w:r w:rsidRPr="00C70722">
        <w:rPr>
          <w:rFonts w:cstheme="minorHAnsi"/>
          <w:spacing w:val="-3"/>
          <w:sz w:val="24"/>
          <w:szCs w:val="24"/>
          <w:lang w:val="es-MX"/>
        </w:rPr>
        <w:t xml:space="preserve"> </w:t>
      </w:r>
      <w:hyperlink r:id="rId9" w:history="1">
        <w:r w:rsidRPr="00C70722">
          <w:rPr>
            <w:rStyle w:val="Hipervnculo"/>
            <w:rFonts w:cstheme="minorHAnsi"/>
            <w:color w:val="EE0000"/>
            <w:spacing w:val="-3"/>
            <w:sz w:val="24"/>
            <w:szCs w:val="24"/>
            <w:u w:val="none"/>
            <w:lang w:val="es-MX"/>
          </w:rPr>
          <w:t>jhernand@uacj.mx</w:t>
        </w:r>
      </w:hyperlink>
    </w:p>
    <w:p w14:paraId="5E4C79E8" w14:textId="0C8CD7AE" w:rsidR="002363CD" w:rsidRPr="00C70722" w:rsidRDefault="0055753D" w:rsidP="00C70722">
      <w:pPr>
        <w:suppressAutoHyphens/>
        <w:spacing w:after="0" w:line="240" w:lineRule="auto"/>
        <w:jc w:val="right"/>
        <w:rPr>
          <w:rFonts w:cstheme="minorHAnsi"/>
          <w:spacing w:val="-3"/>
          <w:sz w:val="24"/>
          <w:szCs w:val="24"/>
          <w:lang w:val="pt-PT"/>
        </w:rPr>
      </w:pPr>
      <w:hyperlink r:id="rId10" w:history="1">
        <w:r w:rsidRPr="00C70722">
          <w:rPr>
            <w:rStyle w:val="Hipervnculo"/>
            <w:rFonts w:cstheme="minorHAnsi"/>
            <w:color w:val="auto"/>
            <w:spacing w:val="-3"/>
            <w:sz w:val="24"/>
            <w:szCs w:val="24"/>
            <w:u w:val="none"/>
            <w:lang w:val="pt-PT"/>
          </w:rPr>
          <w:t>https://orcid.org/0000-0003-2325-2051</w:t>
        </w:r>
      </w:hyperlink>
      <w:r w:rsidR="00F854FC" w:rsidRPr="00C70722">
        <w:rPr>
          <w:rFonts w:cstheme="minorHAnsi"/>
          <w:spacing w:val="-3"/>
          <w:sz w:val="24"/>
          <w:szCs w:val="24"/>
          <w:lang w:val="pt-PT"/>
        </w:rPr>
        <w:t xml:space="preserve"> </w:t>
      </w:r>
    </w:p>
    <w:p w14:paraId="1F3A0DC9" w14:textId="77777777" w:rsidR="0055753D" w:rsidRPr="00C70722" w:rsidRDefault="0055753D" w:rsidP="00C70722">
      <w:pPr>
        <w:suppressAutoHyphens/>
        <w:spacing w:after="0" w:line="240" w:lineRule="auto"/>
        <w:jc w:val="right"/>
        <w:rPr>
          <w:rFonts w:cstheme="minorHAnsi"/>
          <w:b/>
          <w:bCs/>
          <w:spacing w:val="-3"/>
          <w:sz w:val="24"/>
          <w:szCs w:val="24"/>
          <w:lang w:val="pt-PT"/>
        </w:rPr>
      </w:pPr>
    </w:p>
    <w:p w14:paraId="70E6D135" w14:textId="0F5DDED3" w:rsidR="0056213F" w:rsidRPr="00C70722" w:rsidRDefault="0056213F" w:rsidP="00C70722">
      <w:pPr>
        <w:suppressAutoHyphens/>
        <w:spacing w:after="0" w:line="240" w:lineRule="auto"/>
        <w:jc w:val="right"/>
        <w:rPr>
          <w:rFonts w:cstheme="minorHAnsi"/>
          <w:b/>
          <w:bCs/>
          <w:spacing w:val="-3"/>
          <w:sz w:val="24"/>
          <w:szCs w:val="24"/>
          <w:lang w:val="pt-PT"/>
        </w:rPr>
      </w:pPr>
      <w:r w:rsidRPr="00C70722">
        <w:rPr>
          <w:rFonts w:cstheme="minorHAnsi"/>
          <w:b/>
          <w:bCs/>
          <w:spacing w:val="-3"/>
          <w:sz w:val="24"/>
          <w:szCs w:val="24"/>
          <w:lang w:val="pt-PT"/>
        </w:rPr>
        <w:t>Manuela Alejandra Zalapa Garibay</w:t>
      </w:r>
    </w:p>
    <w:p w14:paraId="31B2FFBF" w14:textId="77777777" w:rsidR="0055753D" w:rsidRPr="00C70722" w:rsidRDefault="0055753D" w:rsidP="00C70722">
      <w:pPr>
        <w:suppressAutoHyphens/>
        <w:spacing w:after="0" w:line="240" w:lineRule="auto"/>
        <w:jc w:val="right"/>
        <w:rPr>
          <w:rFonts w:cstheme="minorHAnsi"/>
          <w:spacing w:val="-3"/>
          <w:sz w:val="24"/>
          <w:szCs w:val="24"/>
          <w:lang w:val="es-MX"/>
        </w:rPr>
      </w:pPr>
      <w:r w:rsidRPr="00C70722">
        <w:rPr>
          <w:rFonts w:cstheme="minorHAnsi"/>
          <w:spacing w:val="-3"/>
          <w:sz w:val="24"/>
          <w:szCs w:val="24"/>
          <w:lang w:val="es-MX"/>
        </w:rPr>
        <w:t>Universidad Autónoma de Ciudad Juárez</w:t>
      </w:r>
    </w:p>
    <w:p w14:paraId="0C90BE44" w14:textId="0B83F164" w:rsidR="0055753D" w:rsidRPr="00C70722" w:rsidRDefault="00152167" w:rsidP="00C70722">
      <w:pPr>
        <w:suppressAutoHyphens/>
        <w:spacing w:after="0" w:line="240" w:lineRule="auto"/>
        <w:jc w:val="right"/>
        <w:rPr>
          <w:rFonts w:cstheme="minorHAnsi"/>
          <w:spacing w:val="-3"/>
          <w:sz w:val="24"/>
          <w:szCs w:val="24"/>
          <w:lang w:val="es-MX"/>
        </w:rPr>
      </w:pPr>
      <w:r w:rsidRPr="00C70722">
        <w:rPr>
          <w:rFonts w:cstheme="minorHAnsi"/>
          <w:spacing w:val="-3"/>
          <w:sz w:val="24"/>
          <w:szCs w:val="24"/>
          <w:lang w:val="es-MX"/>
        </w:rPr>
        <w:t xml:space="preserve"> </w:t>
      </w:r>
      <w:hyperlink r:id="rId11" w:history="1">
        <w:r w:rsidRPr="00C70722">
          <w:rPr>
            <w:rStyle w:val="Hipervnculo"/>
            <w:rFonts w:cstheme="minorHAnsi"/>
            <w:color w:val="EE0000"/>
            <w:spacing w:val="-3"/>
            <w:sz w:val="24"/>
            <w:szCs w:val="24"/>
            <w:u w:val="none"/>
            <w:lang w:val="es-MX"/>
          </w:rPr>
          <w:t>manuela.zalapa@uacj.mx</w:t>
        </w:r>
      </w:hyperlink>
      <w:r w:rsidR="00E73572" w:rsidRPr="00C70722">
        <w:rPr>
          <w:rFonts w:cstheme="minorHAnsi"/>
          <w:color w:val="EE0000"/>
          <w:spacing w:val="-3"/>
          <w:sz w:val="24"/>
          <w:szCs w:val="24"/>
          <w:lang w:val="es-MX"/>
        </w:rPr>
        <w:t xml:space="preserve"> </w:t>
      </w:r>
    </w:p>
    <w:p w14:paraId="5BA782B4" w14:textId="25381341" w:rsidR="00E73572" w:rsidRPr="00C70722" w:rsidRDefault="0055753D" w:rsidP="00C70722">
      <w:pPr>
        <w:suppressAutoHyphens/>
        <w:spacing w:after="0" w:line="240" w:lineRule="auto"/>
        <w:jc w:val="right"/>
        <w:rPr>
          <w:rFonts w:cstheme="minorHAnsi"/>
          <w:spacing w:val="-3"/>
          <w:sz w:val="24"/>
          <w:szCs w:val="24"/>
          <w:lang w:val="es-MX"/>
        </w:rPr>
      </w:pPr>
      <w:hyperlink r:id="rId12" w:history="1">
        <w:r w:rsidRPr="00C70722">
          <w:rPr>
            <w:rStyle w:val="Hipervnculo"/>
            <w:rFonts w:cstheme="minorHAnsi"/>
            <w:color w:val="auto"/>
            <w:spacing w:val="-3"/>
            <w:sz w:val="24"/>
            <w:szCs w:val="24"/>
            <w:u w:val="none"/>
            <w:lang w:val="es-MX"/>
          </w:rPr>
          <w:t>https://orcid.org/0000-0003-4067-6323</w:t>
        </w:r>
      </w:hyperlink>
      <w:r w:rsidR="00E73572" w:rsidRPr="00C70722">
        <w:rPr>
          <w:rFonts w:cstheme="minorHAnsi"/>
          <w:spacing w:val="-3"/>
          <w:sz w:val="24"/>
          <w:szCs w:val="24"/>
          <w:lang w:val="es-MX"/>
        </w:rPr>
        <w:t xml:space="preserve"> </w:t>
      </w:r>
    </w:p>
    <w:p w14:paraId="2FA606C1" w14:textId="77777777" w:rsidR="0055753D" w:rsidRPr="00C70722" w:rsidRDefault="0055753D" w:rsidP="00C70722">
      <w:pPr>
        <w:suppressAutoHyphens/>
        <w:spacing w:after="0" w:line="240" w:lineRule="auto"/>
        <w:jc w:val="right"/>
        <w:rPr>
          <w:rFonts w:cstheme="minorHAnsi"/>
          <w:b/>
          <w:bCs/>
          <w:spacing w:val="-3"/>
          <w:sz w:val="24"/>
          <w:szCs w:val="24"/>
          <w:lang w:val="de-DE"/>
        </w:rPr>
      </w:pPr>
    </w:p>
    <w:p w14:paraId="0CEB20A3" w14:textId="06B02C74" w:rsidR="001111DB" w:rsidRPr="00C70722" w:rsidRDefault="001111DB" w:rsidP="00C70722">
      <w:pPr>
        <w:suppressAutoHyphens/>
        <w:spacing w:after="0" w:line="240" w:lineRule="auto"/>
        <w:jc w:val="right"/>
        <w:rPr>
          <w:rFonts w:cstheme="minorHAnsi"/>
          <w:b/>
          <w:bCs/>
          <w:spacing w:val="-3"/>
          <w:sz w:val="24"/>
          <w:szCs w:val="24"/>
          <w:lang w:val="de-DE"/>
        </w:rPr>
      </w:pPr>
      <w:r w:rsidRPr="00C70722">
        <w:rPr>
          <w:rFonts w:cstheme="minorHAnsi"/>
          <w:b/>
          <w:bCs/>
          <w:spacing w:val="-3"/>
          <w:sz w:val="24"/>
          <w:szCs w:val="24"/>
          <w:lang w:val="de-DE"/>
        </w:rPr>
        <w:t>Scott Michel Martin Da Gama Darby</w:t>
      </w:r>
    </w:p>
    <w:p w14:paraId="6B1A61D6" w14:textId="76256B95" w:rsidR="0055753D" w:rsidRPr="00C70722" w:rsidRDefault="001111DB" w:rsidP="00C70722">
      <w:pPr>
        <w:suppressAutoHyphens/>
        <w:spacing w:after="0" w:line="240" w:lineRule="auto"/>
        <w:jc w:val="right"/>
        <w:rPr>
          <w:rFonts w:cstheme="minorHAnsi"/>
          <w:spacing w:val="-3"/>
          <w:sz w:val="24"/>
          <w:szCs w:val="24"/>
          <w:lang w:val="es-MX"/>
        </w:rPr>
      </w:pPr>
      <w:r w:rsidRPr="00C70722">
        <w:rPr>
          <w:rFonts w:cstheme="minorHAnsi"/>
          <w:spacing w:val="-3"/>
          <w:sz w:val="24"/>
          <w:szCs w:val="24"/>
          <w:lang w:val="es-MX"/>
        </w:rPr>
        <w:t>Universidad Nacional Autónoma de México</w:t>
      </w:r>
    </w:p>
    <w:p w14:paraId="7A1CD2ED" w14:textId="5FD05168" w:rsidR="0055753D" w:rsidRPr="00C70722" w:rsidRDefault="00177BD1" w:rsidP="00C70722">
      <w:pPr>
        <w:suppressAutoHyphens/>
        <w:spacing w:after="0" w:line="240" w:lineRule="auto"/>
        <w:jc w:val="right"/>
        <w:rPr>
          <w:rFonts w:cstheme="minorHAnsi"/>
          <w:spacing w:val="-3"/>
          <w:sz w:val="24"/>
          <w:szCs w:val="24"/>
          <w:lang w:val="es-MX"/>
        </w:rPr>
      </w:pPr>
      <w:r w:rsidRPr="00C70722">
        <w:rPr>
          <w:rFonts w:cstheme="minorHAnsi"/>
          <w:spacing w:val="-3"/>
          <w:sz w:val="24"/>
          <w:szCs w:val="24"/>
          <w:lang w:val="es-MX"/>
        </w:rPr>
        <w:t xml:space="preserve"> </w:t>
      </w:r>
      <w:hyperlink r:id="rId13" w:history="1">
        <w:r w:rsidR="0055753D" w:rsidRPr="00C70722">
          <w:rPr>
            <w:rStyle w:val="Hipervnculo"/>
            <w:rFonts w:cstheme="minorHAnsi"/>
            <w:color w:val="EE0000"/>
            <w:spacing w:val="-3"/>
            <w:sz w:val="24"/>
            <w:szCs w:val="24"/>
            <w:u w:val="none"/>
            <w:lang w:val="es-MX"/>
          </w:rPr>
          <w:t>sdagama@fca.unam.mx</w:t>
        </w:r>
      </w:hyperlink>
      <w:r w:rsidR="0055753D" w:rsidRPr="00C70722">
        <w:rPr>
          <w:rFonts w:cstheme="minorHAnsi"/>
          <w:color w:val="EE0000"/>
          <w:spacing w:val="-3"/>
          <w:sz w:val="24"/>
          <w:szCs w:val="24"/>
          <w:lang w:val="es-MX"/>
        </w:rPr>
        <w:t xml:space="preserve"> </w:t>
      </w:r>
    </w:p>
    <w:p w14:paraId="6752EAE4" w14:textId="3ED4D9B1" w:rsidR="001111DB" w:rsidRPr="00C70722" w:rsidRDefault="00177BD1" w:rsidP="00C70722">
      <w:pPr>
        <w:suppressAutoHyphens/>
        <w:spacing w:after="0" w:line="240" w:lineRule="auto"/>
        <w:jc w:val="right"/>
        <w:rPr>
          <w:rStyle w:val="Hipervnculo"/>
          <w:rFonts w:cstheme="minorHAnsi"/>
          <w:color w:val="auto"/>
          <w:sz w:val="24"/>
          <w:szCs w:val="24"/>
          <w:u w:val="none"/>
          <w:lang w:val="es-MX"/>
        </w:rPr>
      </w:pPr>
      <w:hyperlink r:id="rId14" w:history="1">
        <w:r w:rsidRPr="00C70722">
          <w:rPr>
            <w:rStyle w:val="Hipervnculo"/>
            <w:rFonts w:cstheme="minorHAnsi"/>
            <w:color w:val="auto"/>
            <w:spacing w:val="-3"/>
            <w:sz w:val="24"/>
            <w:szCs w:val="24"/>
            <w:u w:val="none"/>
            <w:lang w:val="es-MX"/>
          </w:rPr>
          <w:t>https://orcid.org/0000-0001-6490-6</w:t>
        </w:r>
      </w:hyperlink>
      <w:r w:rsidRPr="00C70722">
        <w:rPr>
          <w:rStyle w:val="Hipervnculo"/>
          <w:rFonts w:cstheme="minorHAnsi"/>
          <w:color w:val="auto"/>
          <w:spacing w:val="-3"/>
          <w:sz w:val="24"/>
          <w:szCs w:val="24"/>
          <w:u w:val="none"/>
          <w:lang w:val="es-MX"/>
        </w:rPr>
        <w:t>002</w:t>
      </w:r>
    </w:p>
    <w:p w14:paraId="53B165D3" w14:textId="77777777" w:rsidR="0056213F" w:rsidRPr="00C70722" w:rsidRDefault="0056213F" w:rsidP="00C70722">
      <w:pPr>
        <w:widowControl w:val="0"/>
        <w:autoSpaceDE w:val="0"/>
        <w:autoSpaceDN w:val="0"/>
        <w:adjustRightInd w:val="0"/>
        <w:spacing w:after="0" w:line="240" w:lineRule="auto"/>
        <w:jc w:val="both"/>
        <w:rPr>
          <w:rFonts w:cstheme="minorHAnsi"/>
          <w:b/>
          <w:sz w:val="24"/>
          <w:szCs w:val="24"/>
          <w:lang w:val="es-MX"/>
        </w:rPr>
      </w:pPr>
    </w:p>
    <w:p w14:paraId="2675A81D" w14:textId="5EEF45D1" w:rsidR="00183CF4" w:rsidRPr="00C70722" w:rsidRDefault="00183CF4" w:rsidP="00C70722">
      <w:pPr>
        <w:spacing w:after="0" w:line="240" w:lineRule="auto"/>
        <w:jc w:val="both"/>
        <w:rPr>
          <w:rFonts w:cstheme="minorHAnsi"/>
          <w:b/>
          <w:bCs/>
          <w:sz w:val="24"/>
          <w:szCs w:val="24"/>
          <w:lang w:val="es-MX"/>
        </w:rPr>
      </w:pPr>
      <w:r w:rsidRPr="00C70722">
        <w:rPr>
          <w:rFonts w:cstheme="minorHAnsi"/>
          <w:b/>
          <w:bCs/>
          <w:sz w:val="24"/>
          <w:szCs w:val="24"/>
          <w:lang w:val="es-MX"/>
        </w:rPr>
        <w:t>Resumen</w:t>
      </w:r>
    </w:p>
    <w:p w14:paraId="5A0D56F0" w14:textId="271DE309" w:rsidR="004E55B2" w:rsidRDefault="008E4BD9" w:rsidP="00C70722">
      <w:pPr>
        <w:spacing w:after="0" w:line="240" w:lineRule="auto"/>
        <w:jc w:val="both"/>
        <w:rPr>
          <w:rFonts w:cstheme="minorHAnsi"/>
          <w:sz w:val="24"/>
          <w:szCs w:val="24"/>
          <w:lang w:val="es-MX"/>
        </w:rPr>
      </w:pPr>
      <w:r w:rsidRPr="00C70722">
        <w:rPr>
          <w:rFonts w:cstheme="minorHAnsi"/>
          <w:sz w:val="24"/>
          <w:szCs w:val="24"/>
          <w:lang w:val="es-MX"/>
        </w:rPr>
        <w:t xml:space="preserve">El estrés laboral es un factor que influye directamente en el desempeño de los trabajadores del sector industrial de México, también </w:t>
      </w:r>
      <w:r w:rsidR="00FF369A" w:rsidRPr="00C70722">
        <w:rPr>
          <w:rFonts w:cstheme="minorHAnsi"/>
          <w:sz w:val="24"/>
          <w:szCs w:val="24"/>
          <w:lang w:val="es-MX"/>
        </w:rPr>
        <w:t>conocido</w:t>
      </w:r>
      <w:r w:rsidRPr="00C70722">
        <w:rPr>
          <w:rFonts w:cstheme="minorHAnsi"/>
          <w:sz w:val="24"/>
          <w:szCs w:val="24"/>
          <w:lang w:val="es-MX"/>
        </w:rPr>
        <w:t xml:space="preserve"> como ansiedad laboral. </w:t>
      </w:r>
      <w:r w:rsidR="00FF369A" w:rsidRPr="00C70722">
        <w:rPr>
          <w:rFonts w:cstheme="minorHAnsi"/>
          <w:sz w:val="24"/>
          <w:szCs w:val="24"/>
          <w:lang w:val="es-MX"/>
        </w:rPr>
        <w:t>Es de suma importancia mencionar que en los</w:t>
      </w:r>
      <w:r w:rsidRPr="00C70722">
        <w:rPr>
          <w:rFonts w:cstheme="minorHAnsi"/>
          <w:sz w:val="24"/>
          <w:szCs w:val="24"/>
          <w:lang w:val="es-MX"/>
        </w:rPr>
        <w:t xml:space="preserve"> últimos tres años se incrementó </w:t>
      </w:r>
      <w:r w:rsidR="00577D78" w:rsidRPr="00C70722">
        <w:rPr>
          <w:rFonts w:cstheme="minorHAnsi"/>
          <w:sz w:val="24"/>
          <w:szCs w:val="24"/>
          <w:lang w:val="es-MX"/>
        </w:rPr>
        <w:t xml:space="preserve">de </w:t>
      </w:r>
      <w:r w:rsidRPr="00C70722">
        <w:rPr>
          <w:rFonts w:cstheme="minorHAnsi"/>
          <w:sz w:val="24"/>
          <w:szCs w:val="24"/>
          <w:lang w:val="es-MX"/>
        </w:rPr>
        <w:t>63% a 70% a nivel nacional</w:t>
      </w:r>
      <w:r w:rsidR="00FF369A" w:rsidRPr="00C70722">
        <w:rPr>
          <w:rFonts w:cstheme="minorHAnsi"/>
          <w:sz w:val="24"/>
          <w:szCs w:val="24"/>
          <w:lang w:val="es-MX"/>
        </w:rPr>
        <w:t xml:space="preserve">. Considerando la </w:t>
      </w:r>
      <w:r w:rsidR="00577D78" w:rsidRPr="00C70722">
        <w:rPr>
          <w:rFonts w:cstheme="minorHAnsi"/>
          <w:sz w:val="24"/>
          <w:szCs w:val="24"/>
          <w:lang w:val="es-MX"/>
        </w:rPr>
        <w:t xml:space="preserve">capacidad de producción de la industria manufacturera que se encuentra ubicada en </w:t>
      </w:r>
      <w:r w:rsidRPr="00C70722">
        <w:rPr>
          <w:rFonts w:cstheme="minorHAnsi"/>
          <w:sz w:val="24"/>
          <w:szCs w:val="24"/>
          <w:lang w:val="es-MX"/>
        </w:rPr>
        <w:t xml:space="preserve">Ciudad Juárez </w:t>
      </w:r>
      <w:r w:rsidR="00577D78" w:rsidRPr="00C70722">
        <w:rPr>
          <w:rFonts w:cstheme="minorHAnsi"/>
          <w:sz w:val="24"/>
          <w:szCs w:val="24"/>
          <w:lang w:val="es-MX"/>
        </w:rPr>
        <w:t xml:space="preserve">la cual representa el 10% de las exportaciones a nivel nacional, </w:t>
      </w:r>
      <w:r w:rsidR="00FF369A" w:rsidRPr="00C70722">
        <w:rPr>
          <w:rFonts w:cstheme="minorHAnsi"/>
          <w:sz w:val="24"/>
          <w:szCs w:val="24"/>
          <w:lang w:val="es-MX"/>
        </w:rPr>
        <w:t xml:space="preserve">la ansiedad laboral es un tema de interés para los empleadores de la industria de región. </w:t>
      </w:r>
      <w:r w:rsidR="00FF7700" w:rsidRPr="00C70722">
        <w:rPr>
          <w:rFonts w:cstheme="minorHAnsi"/>
          <w:sz w:val="24"/>
          <w:szCs w:val="24"/>
          <w:lang w:val="es-MX"/>
        </w:rPr>
        <w:t>Se han realizado estudios para identificar las</w:t>
      </w:r>
      <w:r w:rsidR="00FF369A" w:rsidRPr="00C70722">
        <w:rPr>
          <w:rFonts w:cstheme="minorHAnsi"/>
          <w:sz w:val="24"/>
          <w:szCs w:val="24"/>
          <w:lang w:val="es-MX"/>
        </w:rPr>
        <w:t xml:space="preserve"> causas del estrés laboral</w:t>
      </w:r>
      <w:r w:rsidR="00FF7700" w:rsidRPr="00C70722">
        <w:rPr>
          <w:rFonts w:cstheme="minorHAnsi"/>
          <w:sz w:val="24"/>
          <w:szCs w:val="24"/>
          <w:lang w:val="es-MX"/>
        </w:rPr>
        <w:t>, en los que sobresalen</w:t>
      </w:r>
      <w:r w:rsidR="00FF369A" w:rsidRPr="00C70722">
        <w:rPr>
          <w:rFonts w:cstheme="minorHAnsi"/>
          <w:sz w:val="24"/>
          <w:szCs w:val="24"/>
          <w:lang w:val="es-MX"/>
        </w:rPr>
        <w:t xml:space="preserve"> la carga excesiva de trabajo, </w:t>
      </w:r>
      <w:r w:rsidR="00DE07E7" w:rsidRPr="00C70722">
        <w:rPr>
          <w:rFonts w:cstheme="minorHAnsi"/>
          <w:sz w:val="24"/>
          <w:szCs w:val="24"/>
          <w:lang w:val="es-MX"/>
        </w:rPr>
        <w:t xml:space="preserve">presiones financieras, clima organizacional y la implementación de nuevas tecnologías, tomando en cuenta que el 65% de la industria manufacturera del estado de chihuahua </w:t>
      </w:r>
      <w:r w:rsidR="00FF7700" w:rsidRPr="00C70722">
        <w:rPr>
          <w:rFonts w:cstheme="minorHAnsi"/>
          <w:sz w:val="24"/>
          <w:szCs w:val="24"/>
          <w:lang w:val="es-MX"/>
        </w:rPr>
        <w:t>se encuentra ubicada en Ciudad Juárez, e</w:t>
      </w:r>
      <w:r w:rsidR="004E55B2" w:rsidRPr="00C70722">
        <w:rPr>
          <w:rFonts w:cstheme="minorHAnsi"/>
          <w:sz w:val="24"/>
          <w:szCs w:val="24"/>
          <w:lang w:val="es-MX"/>
        </w:rPr>
        <w:t xml:space="preserve">ste estudio examina la relación entre la introducción de tecnología en la manufactura de Ciudad Juárez, Chihuahua, y las percepciones de los empleados. Se encontró </w:t>
      </w:r>
      <w:r w:rsidR="00BD040A" w:rsidRPr="00C70722">
        <w:rPr>
          <w:rFonts w:cstheme="minorHAnsi"/>
          <w:sz w:val="24"/>
          <w:szCs w:val="24"/>
          <w:lang w:val="es-MX"/>
        </w:rPr>
        <w:t xml:space="preserve">que la implementación de tecnológica afecta el desempeño laboral, destacando la importancia de considerar los beneficios y desafíos para </w:t>
      </w:r>
      <w:r w:rsidR="002C4CDA" w:rsidRPr="00C70722">
        <w:rPr>
          <w:rFonts w:cstheme="minorHAnsi"/>
          <w:sz w:val="24"/>
          <w:szCs w:val="24"/>
          <w:lang w:val="es-MX"/>
        </w:rPr>
        <w:t>el</w:t>
      </w:r>
      <w:r w:rsidR="00BD040A" w:rsidRPr="00C70722">
        <w:rPr>
          <w:rFonts w:cstheme="minorHAnsi"/>
          <w:sz w:val="24"/>
          <w:szCs w:val="24"/>
          <w:lang w:val="es-MX"/>
        </w:rPr>
        <w:t xml:space="preserve"> bienestar general. La tecnología se relaciona con la percepción de inseguridad laboral, obsolescencia del </w:t>
      </w:r>
      <w:r w:rsidR="00BD040A" w:rsidRPr="00C70722">
        <w:rPr>
          <w:rFonts w:cstheme="minorHAnsi"/>
          <w:sz w:val="24"/>
          <w:szCs w:val="24"/>
          <w:lang w:val="es-MX"/>
        </w:rPr>
        <w:lastRenderedPageBreak/>
        <w:t xml:space="preserve">conocimiento </w:t>
      </w:r>
      <w:r w:rsidR="00F87792" w:rsidRPr="00C70722">
        <w:rPr>
          <w:rFonts w:cstheme="minorHAnsi"/>
          <w:sz w:val="24"/>
          <w:szCs w:val="24"/>
          <w:lang w:val="es-MX"/>
        </w:rPr>
        <w:t xml:space="preserve">e inseguridad laboral, deshumanización y ansiedad laboral, afectando aspectos como las relaciones interpersonales y el cumplimiento de tareas. </w:t>
      </w:r>
    </w:p>
    <w:p w14:paraId="4B4221C2" w14:textId="77777777" w:rsidR="00C70722" w:rsidRPr="00C70722" w:rsidRDefault="00C70722" w:rsidP="00C70722">
      <w:pPr>
        <w:spacing w:after="0" w:line="240" w:lineRule="auto"/>
        <w:jc w:val="both"/>
        <w:rPr>
          <w:rFonts w:cstheme="minorHAnsi"/>
          <w:sz w:val="24"/>
          <w:szCs w:val="24"/>
          <w:lang w:val="es-MX"/>
        </w:rPr>
      </w:pPr>
    </w:p>
    <w:p w14:paraId="672DE532" w14:textId="77777777" w:rsidR="00C70722" w:rsidRDefault="00A7442A" w:rsidP="00C70722">
      <w:pPr>
        <w:spacing w:after="0" w:line="240" w:lineRule="auto"/>
        <w:jc w:val="both"/>
        <w:rPr>
          <w:rFonts w:cstheme="minorHAnsi"/>
          <w:sz w:val="24"/>
          <w:szCs w:val="24"/>
          <w:lang w:val="es-MX"/>
        </w:rPr>
      </w:pPr>
      <w:r w:rsidRPr="00C70722">
        <w:rPr>
          <w:rFonts w:cstheme="minorHAnsi"/>
          <w:b/>
          <w:bCs/>
          <w:sz w:val="24"/>
          <w:szCs w:val="24"/>
          <w:lang w:val="es-MX"/>
        </w:rPr>
        <w:t xml:space="preserve">Palabras clave: </w:t>
      </w:r>
      <w:r w:rsidRPr="00C70722">
        <w:rPr>
          <w:rFonts w:cstheme="minorHAnsi"/>
          <w:sz w:val="24"/>
          <w:szCs w:val="24"/>
          <w:lang w:val="es-MX"/>
        </w:rPr>
        <w:t>Ansiedad laboral, modelos de ecuaciones estructurales, afectaciones al desempeño laboral, inseguridad laboral, obsolescencia del conocimiento.</w:t>
      </w:r>
    </w:p>
    <w:p w14:paraId="37FC4D21" w14:textId="77777777" w:rsidR="00C70722" w:rsidRDefault="00C70722" w:rsidP="00C70722">
      <w:pPr>
        <w:spacing w:after="0" w:line="240" w:lineRule="auto"/>
        <w:jc w:val="both"/>
        <w:rPr>
          <w:rFonts w:cstheme="minorHAnsi"/>
          <w:sz w:val="24"/>
          <w:szCs w:val="24"/>
          <w:lang w:val="es-MX"/>
        </w:rPr>
      </w:pPr>
    </w:p>
    <w:p w14:paraId="26EB6601" w14:textId="66BE9238" w:rsidR="004D31D6" w:rsidRPr="00C70722" w:rsidRDefault="00121912" w:rsidP="00C70722">
      <w:pPr>
        <w:spacing w:after="0" w:line="240" w:lineRule="auto"/>
        <w:jc w:val="both"/>
        <w:rPr>
          <w:rFonts w:cstheme="minorHAnsi"/>
          <w:b/>
          <w:bCs/>
          <w:sz w:val="24"/>
          <w:szCs w:val="24"/>
        </w:rPr>
      </w:pPr>
      <w:r w:rsidRPr="00C70722">
        <w:rPr>
          <w:rFonts w:cstheme="minorHAnsi"/>
          <w:b/>
          <w:bCs/>
          <w:sz w:val="24"/>
          <w:szCs w:val="24"/>
        </w:rPr>
        <w:t>Abstract</w:t>
      </w:r>
    </w:p>
    <w:p w14:paraId="78603836" w14:textId="62C808FA" w:rsidR="001A3E68" w:rsidRDefault="001A3E68" w:rsidP="00C70722">
      <w:pPr>
        <w:spacing w:after="0" w:line="240" w:lineRule="auto"/>
        <w:jc w:val="both"/>
        <w:rPr>
          <w:rFonts w:cstheme="minorHAnsi"/>
          <w:sz w:val="24"/>
          <w:szCs w:val="24"/>
        </w:rPr>
      </w:pPr>
      <w:r w:rsidRPr="00C70722">
        <w:rPr>
          <w:rFonts w:cstheme="minorHAnsi"/>
          <w:sz w:val="24"/>
          <w:szCs w:val="24"/>
        </w:rPr>
        <w:t>Job stress is a factor that directly influences the performance of workers in Mexico's industrial sector, also known as job anxiety. It is important to mention that in the last three years it has increased from 63% to 70% at the national level</w:t>
      </w:r>
      <w:r w:rsidR="00163BB4" w:rsidRPr="00C70722">
        <w:rPr>
          <w:rFonts w:cstheme="minorHAnsi"/>
          <w:sz w:val="24"/>
          <w:szCs w:val="24"/>
        </w:rPr>
        <w:t xml:space="preserve">. Considering the production capacity of the manufacturing industry located in Ciudad Juarez, which represents 10% of national exports, labor anxiety is an issue of interest for employers in the region's industry. </w:t>
      </w:r>
      <w:r w:rsidRPr="00C70722">
        <w:rPr>
          <w:rFonts w:cstheme="minorHAnsi"/>
          <w:sz w:val="24"/>
          <w:szCs w:val="24"/>
        </w:rPr>
        <w:t xml:space="preserve">Studies have been conducted to identify the causes of job stress, in which excessive workload, financial pressures, organizational climate, and the implementation of new technologies stand out, taking into account that 65% of the manufacturing industry in the state of Chihuahua is located in Ciudad Juarez, this study examines the relationship between the introduction of technology in the manufacturing industry of Ciudad Juarez, Chihuahua, and employee perceptions. It was found that the implementation of technology affects job performance, highlighting the importance of considering the benefits and challenges to overall well-being. Technology is related to the perception of job insecurity, knowledge obsolescence and job insecurity, dehumanization and job anxiety, affecting aspects such as interpersonal relationships and task performance. </w:t>
      </w:r>
    </w:p>
    <w:p w14:paraId="406C398F" w14:textId="77777777" w:rsidR="00C70722" w:rsidRPr="00C70722" w:rsidRDefault="00C70722" w:rsidP="00C70722">
      <w:pPr>
        <w:spacing w:after="0" w:line="240" w:lineRule="auto"/>
        <w:jc w:val="both"/>
        <w:rPr>
          <w:rFonts w:cstheme="minorHAnsi"/>
          <w:sz w:val="24"/>
          <w:szCs w:val="24"/>
        </w:rPr>
      </w:pPr>
    </w:p>
    <w:p w14:paraId="52F523D8" w14:textId="1DEE9D1A" w:rsidR="005F2918" w:rsidRPr="00C70722" w:rsidRDefault="00A7442A" w:rsidP="00C70722">
      <w:pPr>
        <w:spacing w:after="0" w:line="240" w:lineRule="auto"/>
        <w:jc w:val="both"/>
        <w:rPr>
          <w:rFonts w:cstheme="minorHAnsi"/>
          <w:sz w:val="24"/>
          <w:szCs w:val="24"/>
        </w:rPr>
      </w:pPr>
      <w:r w:rsidRPr="00C70722">
        <w:rPr>
          <w:rFonts w:cstheme="minorHAnsi"/>
          <w:b/>
          <w:bCs/>
          <w:sz w:val="24"/>
          <w:szCs w:val="24"/>
        </w:rPr>
        <w:t>Key words:</w:t>
      </w:r>
      <w:r w:rsidRPr="00C70722">
        <w:rPr>
          <w:rFonts w:cstheme="minorHAnsi"/>
          <w:sz w:val="24"/>
          <w:szCs w:val="24"/>
        </w:rPr>
        <w:t xml:space="preserve"> job anxiety, structural equation modeling, job performance, job insecurity, </w:t>
      </w:r>
      <w:r w:rsidR="00174B23" w:rsidRPr="00C70722">
        <w:rPr>
          <w:rFonts w:cstheme="minorHAnsi"/>
          <w:sz w:val="24"/>
          <w:szCs w:val="24"/>
        </w:rPr>
        <w:t>skill</w:t>
      </w:r>
      <w:r w:rsidRPr="00C70722">
        <w:rPr>
          <w:rFonts w:cstheme="minorHAnsi"/>
          <w:sz w:val="24"/>
          <w:szCs w:val="24"/>
        </w:rPr>
        <w:t xml:space="preserve"> obsolescence.</w:t>
      </w:r>
    </w:p>
    <w:p w14:paraId="19B04A48" w14:textId="77777777" w:rsidR="0055753D" w:rsidRPr="00C70722" w:rsidRDefault="0055753D" w:rsidP="00C70722">
      <w:pPr>
        <w:spacing w:after="0" w:line="240" w:lineRule="auto"/>
        <w:jc w:val="both"/>
        <w:rPr>
          <w:rFonts w:cstheme="minorHAnsi"/>
          <w:sz w:val="24"/>
          <w:szCs w:val="24"/>
        </w:rPr>
      </w:pPr>
    </w:p>
    <w:p w14:paraId="0DA6127F" w14:textId="5BD3E316" w:rsidR="001364B1" w:rsidRDefault="00A30396" w:rsidP="00C70722">
      <w:pPr>
        <w:spacing w:after="0" w:line="240" w:lineRule="auto"/>
        <w:jc w:val="center"/>
        <w:rPr>
          <w:rFonts w:cstheme="minorHAnsi"/>
          <w:b/>
          <w:bCs/>
          <w:sz w:val="24"/>
          <w:szCs w:val="24"/>
          <w:lang w:val="es-MX"/>
        </w:rPr>
      </w:pPr>
      <w:r w:rsidRPr="00C70722">
        <w:rPr>
          <w:rFonts w:cstheme="minorHAnsi"/>
          <w:b/>
          <w:bCs/>
          <w:sz w:val="24"/>
          <w:szCs w:val="24"/>
          <w:lang w:val="es-MX"/>
        </w:rPr>
        <w:t>Introducción</w:t>
      </w:r>
    </w:p>
    <w:p w14:paraId="112DAC6D" w14:textId="77777777" w:rsidR="00C70722" w:rsidRPr="00C70722" w:rsidRDefault="00C70722" w:rsidP="00C70722">
      <w:pPr>
        <w:spacing w:after="0" w:line="240" w:lineRule="auto"/>
        <w:jc w:val="both"/>
        <w:rPr>
          <w:rFonts w:cstheme="minorHAnsi"/>
          <w:b/>
          <w:bCs/>
          <w:sz w:val="24"/>
          <w:szCs w:val="24"/>
          <w:lang w:val="es-MX"/>
        </w:rPr>
      </w:pPr>
    </w:p>
    <w:p w14:paraId="2F62A577" w14:textId="41FB95FF" w:rsidR="009D06C7" w:rsidRDefault="002E5173" w:rsidP="00C70722">
      <w:pPr>
        <w:spacing w:after="0" w:line="240" w:lineRule="auto"/>
        <w:ind w:firstLine="708"/>
        <w:jc w:val="both"/>
        <w:rPr>
          <w:rFonts w:cstheme="minorHAnsi"/>
          <w:sz w:val="24"/>
          <w:szCs w:val="24"/>
          <w:lang w:val="es-MX"/>
        </w:rPr>
      </w:pPr>
      <w:r w:rsidRPr="00C70722">
        <w:rPr>
          <w:rFonts w:cstheme="minorHAnsi"/>
          <w:sz w:val="24"/>
          <w:szCs w:val="24"/>
          <w:lang w:val="es-MX"/>
        </w:rPr>
        <w:t>En la era actual, el rápido avance tecnológico impacta profundamente en la vida humana, generando tanto efectos positivos como negativos. Adaptarse a estos cambios tecnológicos supone un desafío personal que</w:t>
      </w:r>
      <w:r w:rsidR="0056213F" w:rsidRPr="00C70722">
        <w:rPr>
          <w:rFonts w:cstheme="minorHAnsi"/>
          <w:sz w:val="24"/>
          <w:szCs w:val="24"/>
          <w:lang w:val="es-MX"/>
        </w:rPr>
        <w:t xml:space="preserve"> de acuerdo a</w:t>
      </w:r>
      <w:r w:rsidR="005D7B07" w:rsidRPr="00C70722">
        <w:rPr>
          <w:rFonts w:cstheme="minorHAnsi"/>
          <w:sz w:val="24"/>
          <w:szCs w:val="24"/>
          <w:lang w:val="es-MX"/>
        </w:rPr>
        <w:t xml:space="preserve"> </w:t>
      </w:r>
      <w:r w:rsidR="00E54D7F" w:rsidRPr="00C70722">
        <w:rPr>
          <w:rFonts w:cstheme="minorHAnsi"/>
          <w:sz w:val="24"/>
          <w:szCs w:val="24"/>
          <w:lang w:val="es-MX"/>
        </w:rPr>
        <w:fldChar w:fldCharType="begin"/>
      </w:r>
      <w:r w:rsidR="00E54D7F" w:rsidRPr="00C70722">
        <w:rPr>
          <w:rFonts w:cstheme="minorHAnsi"/>
          <w:sz w:val="24"/>
          <w:szCs w:val="24"/>
          <w:lang w:val="es-MX"/>
        </w:rPr>
        <w:instrText xml:space="preserve"> ADDIN ZOTERO_ITEM CSL_CITATION {"citationID":"cMnvAiHd","properties":{"formattedCitation":"(Erebak &amp; Turgut, 2021)","plainCitation":"(Erebak &amp; Turgut, 2021)","noteIndex":0},"citationItems":[{"id":5,"uris":["http://zotero.org/users/local/9wM1KYWz/items/22XYYJ3R"],"itemData":{"id":5,"type":"article-journal","abstract":"Technology is developing rapidly. Every year, new products and services are produced that may affect the way employees work in organizations. Following and adapting to technological de­ velopments may be an individual challenge. People may experience anxiety in this process. Also, automation technologies may lead to a perception that individuals may lose their jobs soon. This may affect employees' choices in the possible human-robot collaboration process. In this study, we reached out to employees from various sectors via internet survey. The statistical analyses showed that concerns about the speed of technology affects employees' job insecurity caused by robots and the perception of job insecurity related to their work affects the level of automation they prefer in robots. New studies on this subject may contribute to the efficiency of human-robot cooperation which is expected to happen soon. Also, it may contribute to highlighting the anxiety experienced by employees during the development of technology.","container-title":"The Journal of High Technology Management Research","DOI":"10.1016/j.hitech.2021.100419","ISSN":"10478310","issue":"2","journalAbbreviation":"The Journal of High Technology Management Research","language":"en","page":"100419","source":"DOI.org (Crossref)","title":"Anxiety about the speed of technological development: Effects on job insecurity, time estimation, and automation level preference","title-short":"Anxiety about the speed of technological development","volume":"32","author":[{"family":"Erebak","given":"Serkan"},{"family":"Turgut","given":"Tülay"}],"issued":{"date-parts":[["2021",11]]}}}],"schema":"https://github.com/citation-style-language/schema/raw/master/csl-citation.json"} </w:instrText>
      </w:r>
      <w:r w:rsidR="00E54D7F" w:rsidRPr="00C70722">
        <w:rPr>
          <w:rFonts w:cstheme="minorHAnsi"/>
          <w:sz w:val="24"/>
          <w:szCs w:val="24"/>
          <w:lang w:val="es-MX"/>
        </w:rPr>
        <w:fldChar w:fldCharType="separate"/>
      </w:r>
      <w:r w:rsidR="00E54D7F" w:rsidRPr="00C70722">
        <w:rPr>
          <w:rFonts w:cstheme="minorHAnsi"/>
          <w:sz w:val="24"/>
          <w:szCs w:val="24"/>
          <w:lang w:val="es-MX"/>
        </w:rPr>
        <w:t>(Erebak &amp; Turgut, 2021)</w:t>
      </w:r>
      <w:r w:rsidR="00E54D7F" w:rsidRPr="00C70722">
        <w:rPr>
          <w:rFonts w:cstheme="minorHAnsi"/>
          <w:sz w:val="24"/>
          <w:szCs w:val="24"/>
          <w:lang w:val="es-MX"/>
        </w:rPr>
        <w:fldChar w:fldCharType="end"/>
      </w:r>
      <w:r w:rsidRPr="00C70722">
        <w:rPr>
          <w:rFonts w:cstheme="minorHAnsi"/>
          <w:sz w:val="24"/>
          <w:szCs w:val="24"/>
          <w:lang w:val="es-MX"/>
        </w:rPr>
        <w:t xml:space="preserve">, puede provocar ansiedad. La implementación </w:t>
      </w:r>
      <w:r w:rsidR="00D22D16" w:rsidRPr="00C70722">
        <w:rPr>
          <w:rFonts w:cstheme="minorHAnsi"/>
          <w:sz w:val="24"/>
          <w:szCs w:val="24"/>
          <w:lang w:val="es-MX"/>
        </w:rPr>
        <w:t>de tecnología</w:t>
      </w:r>
      <w:r w:rsidRPr="00C70722">
        <w:rPr>
          <w:rFonts w:cstheme="minorHAnsi"/>
          <w:sz w:val="24"/>
          <w:szCs w:val="24"/>
          <w:lang w:val="es-MX"/>
        </w:rPr>
        <w:t xml:space="preserve"> en el ámbito laboral, en particular </w:t>
      </w:r>
      <w:r w:rsidR="004D0E0C" w:rsidRPr="00C70722">
        <w:rPr>
          <w:rFonts w:cstheme="minorHAnsi"/>
          <w:sz w:val="24"/>
          <w:szCs w:val="24"/>
          <w:lang w:val="es-MX"/>
        </w:rPr>
        <w:t>suscita preocupaciones sobre posibles reemplazos futuros,</w:t>
      </w:r>
      <w:r w:rsidR="0056213F" w:rsidRPr="00C70722">
        <w:rPr>
          <w:rFonts w:cstheme="minorHAnsi"/>
          <w:sz w:val="24"/>
          <w:szCs w:val="24"/>
          <w:lang w:val="es-MX"/>
        </w:rPr>
        <w:t xml:space="preserve"> de personal técnico por procesos automatizados,</w:t>
      </w:r>
      <w:r w:rsidR="004D0E0C" w:rsidRPr="00C70722">
        <w:rPr>
          <w:rFonts w:cstheme="minorHAnsi"/>
          <w:sz w:val="24"/>
          <w:szCs w:val="24"/>
          <w:lang w:val="es-MX"/>
        </w:rPr>
        <w:t xml:space="preserve"> afectando la satisfacción laboral actual</w:t>
      </w:r>
      <w:r w:rsidR="00BF0690" w:rsidRPr="00C70722">
        <w:rPr>
          <w:rFonts w:cstheme="minorHAnsi"/>
          <w:sz w:val="24"/>
          <w:szCs w:val="24"/>
          <w:lang w:val="es-MX"/>
        </w:rPr>
        <w:t xml:space="preserve"> </w:t>
      </w:r>
      <w:r w:rsidR="00B5268A" w:rsidRPr="00C70722">
        <w:rPr>
          <w:rFonts w:cstheme="minorHAnsi"/>
          <w:sz w:val="24"/>
          <w:szCs w:val="24"/>
          <w:lang w:val="es-MX"/>
        </w:rPr>
        <w:fldChar w:fldCharType="begin"/>
      </w:r>
      <w:r w:rsidR="00B5268A" w:rsidRPr="00C70722">
        <w:rPr>
          <w:rFonts w:cstheme="minorHAnsi"/>
          <w:sz w:val="24"/>
          <w:szCs w:val="24"/>
          <w:lang w:val="es-MX"/>
        </w:rPr>
        <w:instrText xml:space="preserve"> ADDIN ZOTERO_ITEM CSL_CITATION {"citationID":"sz7PkBDx","properties":{"formattedCitation":"(Schwabe &amp; Castellacci, 2020)","plainCitation":"(Schwabe &amp; Castellacci, 2020)","noteIndex":0},"citationItems":[{"id":7,"uris":["http://zotero.org/users/local/9wM1KYWz/items/8FMCFPFU"],"itemData":{"id":7,"type":"article-journal","abstract":"When industrial robots are adopted by firms in a local labor market, some workers are displaced and become unemployed. Other workers that are not directly affected by automation may however fear that these new technologies might replace their working tasks in the future. This fear of a possible future replacement is important because it negatively affects workers’ job satisfaction at present. This paper studies the extent to which automation affects workers’ job satisfaction, and whether this effect differs for high- versus low-skilled workers. The empirical analysis uses microdata for several thousand workers in Norway from the Working Life Barometer survey for the period 2016–2019, combined with information on the introduction of industrial robots in Norway from the International Federation of Robotics. Our identification strategy exploits variation in the pace of introduction of industrial robots in Norwegian regions and industries since 2007 to instrument workers’ fear of replacement. The results indicate that automation in industrial firms in recent years have induced 40% of the workers that are currently in employment to fear that their work might be replaced by a smart machine in the future. Such fear of future replacement does negatively affect workers’ job satisfaction at present. This negative effect is driven by low-skilled workers, which are those carrying out routine-based tasks, and who are therefore more exposed to the risks of automation.","container-title":"PLOS ONE","DOI":"10.1371/journal.pone.0242929","ISSN":"1932-6203","issue":"11","journalAbbreviation":"PLoS ONE","language":"en","page":"e0242929","source":"DOI.org (Crossref)","title":"Automation, workers’ skills and job satisfaction","volume":"15","author":[{"family":"Schwabe","given":"Henrik"},{"family":"Castellacci","given":"Fulvio"}],"editor":[{"family":"Böckerman","given":"Petri"}],"issued":{"date-parts":[["2020",11,30]]}}}],"schema":"https://github.com/citation-style-language/schema/raw/master/csl-citation.json"} </w:instrText>
      </w:r>
      <w:r w:rsidR="00B5268A" w:rsidRPr="00C70722">
        <w:rPr>
          <w:rFonts w:cstheme="minorHAnsi"/>
          <w:sz w:val="24"/>
          <w:szCs w:val="24"/>
          <w:lang w:val="es-MX"/>
        </w:rPr>
        <w:fldChar w:fldCharType="separate"/>
      </w:r>
      <w:r w:rsidR="00B5268A" w:rsidRPr="00C70722">
        <w:rPr>
          <w:rFonts w:cstheme="minorHAnsi"/>
          <w:sz w:val="24"/>
          <w:szCs w:val="24"/>
          <w:lang w:val="es-MX"/>
        </w:rPr>
        <w:t>(Schwabe &amp; Castellacci, 2020)</w:t>
      </w:r>
      <w:r w:rsidR="00B5268A" w:rsidRPr="00C70722">
        <w:rPr>
          <w:rFonts w:cstheme="minorHAnsi"/>
          <w:sz w:val="24"/>
          <w:szCs w:val="24"/>
          <w:lang w:val="es-MX"/>
        </w:rPr>
        <w:fldChar w:fldCharType="end"/>
      </w:r>
      <w:r w:rsidR="00B5268A" w:rsidRPr="00C70722">
        <w:rPr>
          <w:rFonts w:cstheme="minorHAnsi"/>
          <w:sz w:val="24"/>
          <w:szCs w:val="24"/>
          <w:lang w:val="es-MX"/>
        </w:rPr>
        <w:t xml:space="preserve">. </w:t>
      </w:r>
    </w:p>
    <w:p w14:paraId="5BC67585" w14:textId="77777777" w:rsidR="00C70722" w:rsidRDefault="00C70722" w:rsidP="00C70722">
      <w:pPr>
        <w:spacing w:after="0" w:line="240" w:lineRule="auto"/>
        <w:jc w:val="both"/>
        <w:rPr>
          <w:rFonts w:cstheme="minorHAnsi"/>
          <w:sz w:val="24"/>
          <w:szCs w:val="24"/>
          <w:lang w:val="es-MX"/>
        </w:rPr>
      </w:pPr>
    </w:p>
    <w:p w14:paraId="10D5B2C2" w14:textId="42193301" w:rsidR="00D37D25" w:rsidRDefault="0091537A" w:rsidP="00C70722">
      <w:pPr>
        <w:spacing w:after="0" w:line="240" w:lineRule="auto"/>
        <w:jc w:val="both"/>
        <w:rPr>
          <w:rFonts w:cstheme="minorHAnsi"/>
          <w:sz w:val="24"/>
          <w:szCs w:val="24"/>
          <w:lang w:val="es-MX"/>
        </w:rPr>
      </w:pPr>
      <w:r w:rsidRPr="00C70722">
        <w:rPr>
          <w:rFonts w:cstheme="minorHAnsi"/>
          <w:sz w:val="24"/>
          <w:szCs w:val="24"/>
          <w:lang w:val="es-MX"/>
        </w:rPr>
        <w:t xml:space="preserve">La introducción de nuevas tecnologías en el entorno laboral desencadena ansiedad, ligada a la inseguridad laboral y al temor de perder el empleo </w:t>
      </w:r>
      <w:r w:rsidRPr="00C70722">
        <w:rPr>
          <w:rFonts w:cstheme="minorHAnsi"/>
          <w:sz w:val="24"/>
          <w:szCs w:val="24"/>
          <w:lang w:val="es-MX"/>
        </w:rPr>
        <w:fldChar w:fldCharType="begin"/>
      </w:r>
      <w:r w:rsidRPr="00C70722">
        <w:rPr>
          <w:rFonts w:cstheme="minorHAnsi"/>
          <w:sz w:val="24"/>
          <w:szCs w:val="24"/>
          <w:lang w:val="es-MX"/>
        </w:rPr>
        <w:instrText xml:space="preserve"> ADDIN ZOTERO_ITEM CSL_CITATION {"citationID":"sz7PkBDx","properties":{"formattedCitation":"(Schwabe &amp; Castellacci, 2020)","plainCitation":"(Schwabe &amp; Castellacci, 2020)","noteIndex":0},"citationItems":[{"id":7,"uris":["http://zotero.org/users/local/9wM1KYWz/items/8FMCFPFU"],"itemData":{"id":7,"type":"article-journal","abstract":"When industrial robots are adopted by firms in a local labor market, some workers are displaced and become unemployed. Other workers that are not directly affected by automation may however fear that these new technologies might replace their working tasks in the future. This fear of a possible future replacement is important because it negatively affects workers’ job satisfaction at present. This paper studies the extent to which automation affects workers’ job satisfaction, and whether this effect differs for high- versus low-skilled workers. The empirical analysis uses microdata for several thousand workers in Norway from the Working Life Barometer survey for the period 2016–2019, combined with information on the introduction of industrial robots in Norway from the International Federation of Robotics. Our identification strategy exploits variation in the pace of introduction of industrial robots in Norwegian regions and industries since 2007 to instrument workers’ fear of replacement. The results indicate that automation in industrial firms in recent years have induced 40% of the workers that are currently in employment to fear that their work might be replaced by a smart machine in the future. Such fear of future replacement does negatively affect workers’ job satisfaction at present. This negative effect is driven by low-skilled workers, which are those carrying out routine-based tasks, and who are therefore more exposed to the risks of automation.","container-title":"PLOS ONE","DOI":"10.1371/journal.pone.0242929","ISSN":"1932-6203","issue":"11","journalAbbreviation":"PLoS ONE","language":"en","page":"e0242929","source":"DOI.org (Crossref)","title":"Automation, workers’ skills and job satisfaction","volume":"15","author":[{"family":"Schwabe","given":"Henrik"},{"family":"Castellacci","given":"Fulvio"}],"editor":[{"family":"Böckerman","given":"Petri"}],"issued":{"date-parts":[["2020",11,30]]}}}],"schema":"https://github.com/citation-style-language/schema/raw/master/csl-citation.json"} </w:instrText>
      </w:r>
      <w:r w:rsidRPr="00C70722">
        <w:rPr>
          <w:rFonts w:cstheme="minorHAnsi"/>
          <w:sz w:val="24"/>
          <w:szCs w:val="24"/>
          <w:lang w:val="es-MX"/>
        </w:rPr>
        <w:fldChar w:fldCharType="separate"/>
      </w:r>
      <w:r w:rsidRPr="00C70722">
        <w:rPr>
          <w:rFonts w:cstheme="minorHAnsi"/>
          <w:sz w:val="24"/>
          <w:szCs w:val="24"/>
          <w:lang w:val="es-MX"/>
        </w:rPr>
        <w:t>(Schwabe &amp; Castellacci, 2020)</w:t>
      </w:r>
      <w:r w:rsidRPr="00C70722">
        <w:rPr>
          <w:rFonts w:cstheme="minorHAnsi"/>
          <w:sz w:val="24"/>
          <w:szCs w:val="24"/>
          <w:lang w:val="es-MX"/>
        </w:rPr>
        <w:fldChar w:fldCharType="end"/>
      </w:r>
      <w:r w:rsidRPr="00C70722">
        <w:rPr>
          <w:rFonts w:cstheme="minorHAnsi"/>
          <w:sz w:val="24"/>
          <w:szCs w:val="24"/>
          <w:lang w:val="es-MX"/>
        </w:rPr>
        <w:t>. Este fenómeno impacta negativamente en la satisfacción laboral presente</w:t>
      </w:r>
      <w:r w:rsidR="00D22D16" w:rsidRPr="00C70722">
        <w:rPr>
          <w:rFonts w:cstheme="minorHAnsi"/>
          <w:sz w:val="24"/>
          <w:szCs w:val="24"/>
          <w:lang w:val="es-MX"/>
        </w:rPr>
        <w:t xml:space="preserve"> debido a la incertidumbre de los empleados por los cambios y movimiento de personal que pueden terminar en despido de personal técnico manual</w:t>
      </w:r>
      <w:r w:rsidRPr="00C70722">
        <w:rPr>
          <w:rFonts w:cstheme="minorHAnsi"/>
          <w:sz w:val="24"/>
          <w:szCs w:val="24"/>
          <w:lang w:val="es-MX"/>
        </w:rPr>
        <w:t xml:space="preserve">. La constante evolución tecnológica exige a los trabajadores mantenerse actualizados, generando ansiedad ante la necesidad de capacitación continua </w:t>
      </w:r>
      <w:r w:rsidR="0046046B" w:rsidRPr="00C70722">
        <w:rPr>
          <w:rFonts w:cstheme="minorHAnsi"/>
          <w:sz w:val="24"/>
          <w:szCs w:val="24"/>
          <w:lang w:val="es-MX"/>
        </w:rPr>
        <w:fldChar w:fldCharType="begin"/>
      </w:r>
      <w:r w:rsidR="0046046B" w:rsidRPr="00C70722">
        <w:rPr>
          <w:rFonts w:cstheme="minorHAnsi"/>
          <w:sz w:val="24"/>
          <w:szCs w:val="24"/>
          <w:lang w:val="es-MX"/>
        </w:rPr>
        <w:instrText xml:space="preserve"> ADDIN ZOTERO_ITEM CSL_CITATION {"citationID":"8pWoEUwC","properties":{"formattedCitation":"(Erebak &amp; Turgut, 2021)","plainCitation":"(Erebak &amp; Turgut, 2021)","noteIndex":0},"citationItems":[{"id":5,"uris":["http://zotero.org/users/local/9wM1KYWz/items/22XYYJ3R"],"itemData":{"id":5,"type":"article-journal","abstract":"Technology is developing rapidly. Every year, new products and services are produced that may affect the way employees work in organizations. Following and adapting to technological de­ velopments may be an individual challenge. People may experience anxiety in this process. Also, automation technologies may lead to a perception that individuals may lose their jobs soon. This may affect employees' choices in the possible human-robot collaboration process. In this study, we reached out to employees from various sectors via internet survey. The statistical analyses showed that concerns about the speed of technology affects employees' job insecurity caused by robots and the perception of job insecurity related to their work affects the level of automation they prefer in robots. New studies on this subject may contribute to the efficiency of human-robot cooperation which is expected to happen soon. Also, it may contribute to highlighting the anxiety experienced by employees during the development of technology.","container-title":"The Journal of High Technology Management Research","DOI":"10.1016/j.hitech.2021.100419","ISSN":"10478310","issue":"2","journalAbbreviation":"The Journal of High Technology Management Research","language":"en","page":"100419","source":"DOI.org (Crossref)","title":"Anxiety about the speed of technological development: Effects on job insecurity, time estimation, and automation level preference","title-short":"Anxiety about the speed of technological development","volume":"32","author":[{"family":"Erebak","given":"Serkan"},{"family":"Turgut","given":"Tülay"}],"issued":{"date-parts":[["2021",11]]}}}],"schema":"https://github.com/citation-style-language/schema/raw/master/csl-citation.json"} </w:instrText>
      </w:r>
      <w:r w:rsidR="0046046B" w:rsidRPr="00C70722">
        <w:rPr>
          <w:rFonts w:cstheme="minorHAnsi"/>
          <w:sz w:val="24"/>
          <w:szCs w:val="24"/>
          <w:lang w:val="es-MX"/>
        </w:rPr>
        <w:fldChar w:fldCharType="separate"/>
      </w:r>
      <w:r w:rsidR="0046046B" w:rsidRPr="00C70722">
        <w:rPr>
          <w:rFonts w:cstheme="minorHAnsi"/>
          <w:sz w:val="24"/>
          <w:szCs w:val="24"/>
          <w:lang w:val="es-MX"/>
        </w:rPr>
        <w:t>(Erebak &amp; Turgut, 2021)</w:t>
      </w:r>
      <w:r w:rsidR="0046046B" w:rsidRPr="00C70722">
        <w:rPr>
          <w:rFonts w:cstheme="minorHAnsi"/>
          <w:sz w:val="24"/>
          <w:szCs w:val="24"/>
          <w:lang w:val="es-MX"/>
        </w:rPr>
        <w:fldChar w:fldCharType="end"/>
      </w:r>
      <w:r w:rsidR="0046046B" w:rsidRPr="00C70722">
        <w:rPr>
          <w:rFonts w:cstheme="minorHAnsi"/>
          <w:sz w:val="24"/>
          <w:szCs w:val="24"/>
          <w:lang w:val="es-MX"/>
        </w:rPr>
        <w:t xml:space="preserve">. </w:t>
      </w:r>
    </w:p>
    <w:p w14:paraId="31687A82" w14:textId="77777777" w:rsidR="00C70722" w:rsidRDefault="00C70722" w:rsidP="00C70722">
      <w:pPr>
        <w:spacing w:after="0" w:line="240" w:lineRule="auto"/>
        <w:jc w:val="both"/>
        <w:rPr>
          <w:rFonts w:cstheme="minorHAnsi"/>
          <w:sz w:val="24"/>
          <w:szCs w:val="24"/>
          <w:lang w:val="es-MX"/>
        </w:rPr>
      </w:pPr>
    </w:p>
    <w:p w14:paraId="04976A99" w14:textId="67974615" w:rsidR="001A3E68" w:rsidRPr="00C70722" w:rsidRDefault="00476639" w:rsidP="00C70722">
      <w:pPr>
        <w:spacing w:after="0" w:line="240" w:lineRule="auto"/>
        <w:jc w:val="both"/>
        <w:rPr>
          <w:rFonts w:cstheme="minorHAnsi"/>
          <w:sz w:val="24"/>
          <w:szCs w:val="24"/>
          <w:lang w:val="es-MX"/>
        </w:rPr>
      </w:pPr>
      <w:r w:rsidRPr="00C70722">
        <w:rPr>
          <w:rFonts w:cstheme="minorHAnsi"/>
          <w:sz w:val="24"/>
          <w:szCs w:val="24"/>
          <w:lang w:val="es-MX"/>
        </w:rPr>
        <w:t xml:space="preserve">La implementación tecnológica también puede deshumanizar a los empleados al privarlos de interacciones sociales naturales. La deshumanización organizacional surge cuando los empleados interactúan más con maquinaria que con compañeros, generando ansiedad laboral </w:t>
      </w:r>
      <w:r w:rsidR="007E7750" w:rsidRPr="00C70722">
        <w:rPr>
          <w:rFonts w:cstheme="minorHAnsi"/>
          <w:sz w:val="24"/>
          <w:szCs w:val="24"/>
          <w:lang w:val="es-MX"/>
        </w:rPr>
        <w:fldChar w:fldCharType="begin"/>
      </w:r>
      <w:r w:rsidR="007E7750" w:rsidRPr="00C70722">
        <w:rPr>
          <w:rFonts w:cstheme="minorHAnsi"/>
          <w:sz w:val="24"/>
          <w:szCs w:val="24"/>
          <w:lang w:val="es-MX"/>
        </w:rPr>
        <w:instrText xml:space="preserve"> ADDIN ZOTERO_ITEM CSL_CITATION {"citationID":"csyWUp3X","properties":{"formattedCitation":"(Brison et\\uc0\\u160{}al., 2022)","plainCitation":"(Brison et al., 2022)","noteIndex":0},"citationItems":[{"id":9,"uris":["http://zotero.org/users/local/9wM1KYWz/items/T59PML96"],"itemData":{"id":9,"type":"chapter","abstract":"Embodying the negative side of the employee-organization relationship, organizational dehumanization is defined as the experience of an employee who feels objectified by his or her organization, denied personal subjectivity, and made to feel like a tool or instrument for the organization’s ends. Empirical evidence shows that organizational dehumanization is linked to deleterious consequences for both employees and organizations. Specifically, organizational dehumanization impairs employees’ well-being as well as their positive attitudes toward their organization and their work, and it elicits behaviors that impede organizational functioning. Overall, self-determination theory, social exchange theory, and social identity theory provide relevant theoretical insights into the underlying mechanisms through which organizational dehumanization leads to these negative consequences. Scholars also advanced theory regarding its antecedents that fall into six main categories (i.e., societal factors, organizational characteristics, environmental factors, job characteristics, interpersonal factors, and individual factors). Finally, prior work highlights that organizational dehumanization perceptions are not elicited to the same extent in all employees, depending on demographic characteristics and on contextual features. Although organizational dehumanization has already received some empirical attention, future research is needed to enrich its nomological network by further examining its antecedents, consequences as well as its explaining and moderating mechanisms.","container-title":"Oxford Research Encyclopedia of Psychology","ISBN":"978-0-19-023655-7","language":"en","note":"DOI: 10.1093/acrefore/9780190236557.013.902","publisher":"Oxford University Press","source":"DOI.org (Crossref)","title":"Organizational Dehumanization","URL":"https://oxfordre.com/psychology/view/10.1093/acrefore/9780190236557.001.0001/acrefore-9780190236557-e-902","container-author":[{"family":"Brison","given":"Noémie"},{"family":"Stinglhamber","given":"Florence"},{"family":"Caesens","given":"Gaëtane"}],"author":[{"family":"Brison","given":"Noémie"},{"family":"Stinglhamber","given":"Florence"},{"family":"Caesens","given":"Gaëtane"}],"accessed":{"date-parts":[["2023",7,19]]},"issued":{"date-parts":[["2022",1,28]]}}}],"schema":"https://github.com/citation-style-language/schema/raw/master/csl-citation.json"} </w:instrText>
      </w:r>
      <w:r w:rsidR="007E7750" w:rsidRPr="00C70722">
        <w:rPr>
          <w:rFonts w:cstheme="minorHAnsi"/>
          <w:sz w:val="24"/>
          <w:szCs w:val="24"/>
          <w:lang w:val="es-MX"/>
        </w:rPr>
        <w:fldChar w:fldCharType="separate"/>
      </w:r>
      <w:r w:rsidR="007E7750" w:rsidRPr="00C70722">
        <w:rPr>
          <w:rFonts w:cstheme="minorHAnsi"/>
          <w:sz w:val="24"/>
          <w:szCs w:val="24"/>
          <w:lang w:val="es-MX"/>
        </w:rPr>
        <w:t>(Brison et al., 2022)</w:t>
      </w:r>
      <w:r w:rsidR="007E7750" w:rsidRPr="00C70722">
        <w:rPr>
          <w:rFonts w:cstheme="minorHAnsi"/>
          <w:sz w:val="24"/>
          <w:szCs w:val="24"/>
          <w:lang w:val="es-MX"/>
        </w:rPr>
        <w:fldChar w:fldCharType="end"/>
      </w:r>
      <w:r w:rsidR="007E7750" w:rsidRPr="00C70722">
        <w:rPr>
          <w:rFonts w:cstheme="minorHAnsi"/>
          <w:sz w:val="24"/>
          <w:szCs w:val="24"/>
          <w:lang w:val="es-MX"/>
        </w:rPr>
        <w:t xml:space="preserve">. </w:t>
      </w:r>
      <w:r w:rsidR="00D22D16" w:rsidRPr="00C70722">
        <w:rPr>
          <w:rFonts w:cstheme="minorHAnsi"/>
          <w:sz w:val="24"/>
          <w:szCs w:val="24"/>
          <w:lang w:val="es-MX"/>
        </w:rPr>
        <w:t xml:space="preserve">La cual </w:t>
      </w:r>
      <w:r w:rsidRPr="00C70722">
        <w:rPr>
          <w:rFonts w:cstheme="minorHAnsi"/>
          <w:sz w:val="24"/>
          <w:szCs w:val="24"/>
          <w:lang w:val="es-MX"/>
        </w:rPr>
        <w:t xml:space="preserve">afecta el bienestar y el rendimiento de los empleados, influyendo en el funcionamiento </w:t>
      </w:r>
      <w:r w:rsidRPr="00C70722">
        <w:rPr>
          <w:rFonts w:cstheme="minorHAnsi"/>
          <w:sz w:val="24"/>
          <w:szCs w:val="24"/>
          <w:lang w:val="es-MX"/>
        </w:rPr>
        <w:lastRenderedPageBreak/>
        <w:t>organizacional</w:t>
      </w:r>
      <w:r w:rsidR="00346B9B" w:rsidRPr="00C70722">
        <w:rPr>
          <w:rFonts w:cstheme="minorHAnsi"/>
          <w:sz w:val="24"/>
          <w:szCs w:val="24"/>
          <w:lang w:val="es-MX"/>
        </w:rPr>
        <w:t>,</w:t>
      </w:r>
      <w:r w:rsidRPr="00C70722">
        <w:rPr>
          <w:rFonts w:cstheme="minorHAnsi"/>
          <w:sz w:val="24"/>
          <w:szCs w:val="24"/>
          <w:lang w:val="es-MX"/>
        </w:rPr>
        <w:t xml:space="preserve"> </w:t>
      </w:r>
      <w:r w:rsidR="00265EBD" w:rsidRPr="00C70722">
        <w:rPr>
          <w:rFonts w:cstheme="minorHAnsi"/>
          <w:sz w:val="24"/>
          <w:szCs w:val="24"/>
          <w:lang w:val="es-MX"/>
        </w:rPr>
        <w:fldChar w:fldCharType="begin"/>
      </w:r>
      <w:r w:rsidR="001F007B" w:rsidRPr="00C70722">
        <w:rPr>
          <w:rFonts w:cstheme="minorHAnsi"/>
          <w:sz w:val="24"/>
          <w:szCs w:val="24"/>
          <w:lang w:val="es-MX"/>
        </w:rPr>
        <w:instrText xml:space="preserve"> ADDIN ZOTERO_ITEM CSL_CITATION {"citationID":"q3Cdht5C","properties":{"formattedCitation":"(De Clercq et\\uc0\\u160{}al., 2018)","plainCitation":"(De Clercq et al., 2018)","dontUpdate":true,"noteIndex":0},"citationItems":[{"id":11,"uris":["http://zotero.org/users/local/9wM1KYWz/items/EEC5UGCG"],"itemData":{"id":11,"type":"article-journal","abstract":"Purpose – With a foundation in conservation of resources theory, the purpose of this paper is to unpack the relationship between employees’ self-efficacy and job performance, investigating the mediating role of job-related anxiety and the moderating role of perceived workplace incivility.","container-title":"Management Decision","DOI":"10.1108/MD-03-2017-0187","ISSN":"0025-1747","issue":"4","journalAbbreviation":"MD","language":"en","page":"891-907","source":"DOI.org (Crossref)","title":"Self-efficacy to spur job performance: Roles of job-related anxiety and perceived workplace incivility","title-short":"Self-efficacy to spur job performance","volume":"56","author":[{"family":"De Clercq","given":"Dirk"},{"family":"Haq","given":"Inam Ul"},{"family":"Azeem","given":"Muhammad Umer"}],"issued":{"date-parts":[["2018",3,27]]}}}],"schema":"https://github.com/citation-style-language/schema/raw/master/csl-citation.json"} </w:instrText>
      </w:r>
      <w:r w:rsidR="00265EBD" w:rsidRPr="00C70722">
        <w:rPr>
          <w:rFonts w:cstheme="minorHAnsi"/>
          <w:sz w:val="24"/>
          <w:szCs w:val="24"/>
          <w:lang w:val="es-MX"/>
        </w:rPr>
        <w:fldChar w:fldCharType="separate"/>
      </w:r>
      <w:r w:rsidR="0034780F" w:rsidRPr="00C70722">
        <w:rPr>
          <w:rFonts w:cstheme="minorHAnsi"/>
          <w:sz w:val="24"/>
          <w:szCs w:val="24"/>
          <w:lang w:val="es-MX"/>
        </w:rPr>
        <w:t xml:space="preserve">De Clercq et al., </w:t>
      </w:r>
      <w:r w:rsidR="0078479D" w:rsidRPr="00C70722">
        <w:rPr>
          <w:rFonts w:cstheme="minorHAnsi"/>
          <w:sz w:val="24"/>
          <w:szCs w:val="24"/>
          <w:lang w:val="es-MX"/>
        </w:rPr>
        <w:t>(</w:t>
      </w:r>
      <w:r w:rsidR="0034780F" w:rsidRPr="00C70722">
        <w:rPr>
          <w:rFonts w:cstheme="minorHAnsi"/>
          <w:sz w:val="24"/>
          <w:szCs w:val="24"/>
          <w:lang w:val="es-MX"/>
        </w:rPr>
        <w:t>2018)</w:t>
      </w:r>
      <w:r w:rsidR="00265EBD" w:rsidRPr="00C70722">
        <w:rPr>
          <w:rFonts w:cstheme="minorHAnsi"/>
          <w:sz w:val="24"/>
          <w:szCs w:val="24"/>
          <w:lang w:val="es-MX"/>
        </w:rPr>
        <w:fldChar w:fldCharType="end"/>
      </w:r>
      <w:r w:rsidR="0056516F" w:rsidRPr="00C70722">
        <w:rPr>
          <w:rFonts w:cstheme="minorHAnsi"/>
          <w:sz w:val="24"/>
          <w:szCs w:val="24"/>
          <w:lang w:val="es-MX"/>
        </w:rPr>
        <w:t xml:space="preserve"> r</w:t>
      </w:r>
      <w:r w:rsidRPr="00C70722">
        <w:rPr>
          <w:rFonts w:cstheme="minorHAnsi"/>
          <w:sz w:val="24"/>
          <w:szCs w:val="24"/>
          <w:lang w:val="es-MX"/>
        </w:rPr>
        <w:t>eportan que un menor rendimiento está asociado con una mayor ansiedad. Ante la implementación de tecnologías, es esencial estudiar y cuantificar los factores desencadenantes de la ansiedad laboral para comprender su impacto negativo en el entorno organizacional.</w:t>
      </w:r>
    </w:p>
    <w:p w14:paraId="4474C4BB" w14:textId="77777777" w:rsidR="0055753D" w:rsidRPr="00C70722" w:rsidRDefault="0055753D" w:rsidP="00C70722">
      <w:pPr>
        <w:spacing w:after="0" w:line="240" w:lineRule="auto"/>
        <w:jc w:val="both"/>
        <w:rPr>
          <w:rFonts w:cstheme="minorHAnsi"/>
          <w:sz w:val="24"/>
          <w:szCs w:val="24"/>
          <w:lang w:val="es-MX"/>
        </w:rPr>
      </w:pPr>
    </w:p>
    <w:p w14:paraId="2C06AF51" w14:textId="15CA1514" w:rsidR="00970F82" w:rsidRDefault="003D0788" w:rsidP="00C70722">
      <w:pPr>
        <w:spacing w:after="0" w:line="240" w:lineRule="auto"/>
        <w:jc w:val="both"/>
        <w:rPr>
          <w:rFonts w:cstheme="minorHAnsi"/>
          <w:b/>
          <w:bCs/>
          <w:sz w:val="24"/>
          <w:szCs w:val="24"/>
          <w:lang w:val="es-MX"/>
        </w:rPr>
      </w:pPr>
      <w:r w:rsidRPr="00C70722">
        <w:rPr>
          <w:rFonts w:cstheme="minorHAnsi"/>
          <w:b/>
          <w:bCs/>
          <w:sz w:val="24"/>
          <w:szCs w:val="24"/>
          <w:lang w:val="es-MX"/>
        </w:rPr>
        <w:t>Revisión de literatura</w:t>
      </w:r>
    </w:p>
    <w:p w14:paraId="69530987" w14:textId="77777777" w:rsidR="00C70722" w:rsidRPr="00C70722" w:rsidRDefault="00C70722" w:rsidP="00C70722">
      <w:pPr>
        <w:spacing w:after="0" w:line="240" w:lineRule="auto"/>
        <w:jc w:val="both"/>
        <w:rPr>
          <w:rFonts w:cstheme="minorHAnsi"/>
          <w:sz w:val="24"/>
          <w:szCs w:val="24"/>
          <w:lang w:val="es-MX"/>
        </w:rPr>
      </w:pPr>
    </w:p>
    <w:p w14:paraId="461FF026" w14:textId="2A5AC538" w:rsidR="00F65313" w:rsidRPr="00C70722" w:rsidRDefault="00266BFF" w:rsidP="00C70722">
      <w:pPr>
        <w:spacing w:after="0" w:line="240" w:lineRule="auto"/>
        <w:ind w:firstLine="708"/>
        <w:jc w:val="both"/>
        <w:rPr>
          <w:rFonts w:cstheme="minorHAnsi"/>
          <w:sz w:val="24"/>
          <w:szCs w:val="24"/>
          <w:lang w:val="es-MX"/>
        </w:rPr>
      </w:pPr>
      <w:r w:rsidRPr="00C70722">
        <w:rPr>
          <w:rFonts w:cstheme="minorHAnsi"/>
          <w:sz w:val="24"/>
          <w:szCs w:val="24"/>
          <w:lang w:val="es-MX"/>
        </w:rPr>
        <w:t>A lo largo de la historia, los avances científicos han impulsado el progreso humano, resolviendo problemas sociales. La primera revolución industrial (1780-1840) transformó los sistemas de trabajo y la sociedad</w:t>
      </w:r>
      <w:r w:rsidR="00313A35" w:rsidRPr="00C70722">
        <w:rPr>
          <w:rFonts w:cstheme="minorHAnsi"/>
          <w:sz w:val="24"/>
          <w:szCs w:val="24"/>
          <w:lang w:val="es-MX"/>
        </w:rPr>
        <w:t xml:space="preserve"> </w:t>
      </w:r>
      <w:r w:rsidR="00313A35" w:rsidRPr="00C70722">
        <w:rPr>
          <w:rFonts w:cstheme="minorHAnsi"/>
          <w:sz w:val="24"/>
          <w:szCs w:val="24"/>
          <w:lang w:val="es-MX"/>
        </w:rPr>
        <w:fldChar w:fldCharType="begin"/>
      </w:r>
      <w:r w:rsidR="00313A35" w:rsidRPr="00C70722">
        <w:rPr>
          <w:rFonts w:cstheme="minorHAnsi"/>
          <w:sz w:val="24"/>
          <w:szCs w:val="24"/>
          <w:lang w:val="es-MX"/>
        </w:rPr>
        <w:instrText xml:space="preserve"> ADDIN ZOTERO_ITEM CSL_CITATION {"citationID":"YjyEl9fI","properties":{"formattedCitation":"(Gonz\\uc0\\u225{}lez-Hern\\uc0\\u225{}ndez et\\uc0\\u160{}al., 2021)","plainCitation":"(González-Hernández et al., 2021)","noteIndex":0},"citationItems":[{"id":13,"uris":["http://zotero.org/users/local/9wM1KYWz/items/TFVLCQV4"],"itemData":{"id":13,"type":"article-journal","abstract":"The 18th century became the witness of the first efforts of the industrial revolution; it was defined as a revolution due to its groundbreaking or disruptive nature. Besides, it was associated with the term industry since the energy source went from humans to different tools and machinery. From that moment to the present date, humanity has divided social-economic-technological development into four important epochs, known as industrial revolutions. This document aims to provide a general description of the technological evolution that has taken place in these four stages of human development through a qualitative description of a bibliographic and documentary nature to identify how manufacturing systems have evolved throughout the weather. The results reveal that the first industrial revolution has been linked to steam engines. The second revolution has been associated with electricity for assembly lines and mass production. The third revolution has been related to the computer technologies that make up automation. Finally, the fourth industrial revolution has been the massive implementation of accumulated industrial innovations and systemic transformations in the industry due to its ability to develop cyber-physical systems with advanced technologies, which translates into profound changes in logistics and manufactured products. Also, eliminating a large part of the human being in the production systems is foreseen, ensuring the complete automation of the production process.","container-title":"Ingenio y Conciencia Boletín Científico de la Escuela Superior Ciudad Sahagún","DOI":"10.29057/escs.v8i16.7118","ISSN":"2007-784X","issue":"16","journalAbbreviation":"ESCS","language":"es","page":"41-52","source":"DOI.org (Crossref)","title":"El desarrollo tecnológico en las revoluciones industriales","volume":"8","author":[{"family":"González-Hernández","given":"Isidro Jesús"},{"family":"Armas-Alvarez","given":"Berenice"},{"family":"Coronel-Lazcano","given":"Melanie"},{"family":"Maldonado-López","given":"Nereida"},{"family":"Vergara-Martínez","given":"Osmara"},{"family":"Granillo-Macías","given":"Rafael"}],"issued":{"date-parts":[["2021",7,5]]}}}],"schema":"https://github.com/citation-style-language/schema/raw/master/csl-citation.json"} </w:instrText>
      </w:r>
      <w:r w:rsidR="00313A35" w:rsidRPr="00C70722">
        <w:rPr>
          <w:rFonts w:cstheme="minorHAnsi"/>
          <w:sz w:val="24"/>
          <w:szCs w:val="24"/>
          <w:lang w:val="es-MX"/>
        </w:rPr>
        <w:fldChar w:fldCharType="separate"/>
      </w:r>
      <w:r w:rsidR="00313A35" w:rsidRPr="00C70722">
        <w:rPr>
          <w:rFonts w:cstheme="minorHAnsi"/>
          <w:sz w:val="24"/>
          <w:szCs w:val="24"/>
          <w:lang w:val="es-MX"/>
        </w:rPr>
        <w:t>(González-Hernández et al., 2021)</w:t>
      </w:r>
      <w:r w:rsidR="00313A35" w:rsidRPr="00C70722">
        <w:rPr>
          <w:rFonts w:cstheme="minorHAnsi"/>
          <w:sz w:val="24"/>
          <w:szCs w:val="24"/>
          <w:lang w:val="es-MX"/>
        </w:rPr>
        <w:fldChar w:fldCharType="end"/>
      </w:r>
      <w:r w:rsidRPr="00C70722">
        <w:rPr>
          <w:rFonts w:cstheme="minorHAnsi"/>
          <w:sz w:val="24"/>
          <w:szCs w:val="24"/>
          <w:lang w:val="es-MX"/>
        </w:rPr>
        <w:t xml:space="preserve">, </w:t>
      </w:r>
      <w:r w:rsidR="00CE3AB7" w:rsidRPr="00C70722">
        <w:rPr>
          <w:rFonts w:cstheme="minorHAnsi"/>
          <w:sz w:val="24"/>
          <w:szCs w:val="24"/>
          <w:lang w:val="es-MX"/>
        </w:rPr>
        <w:t>destacando inventos como el telar mecánico</w:t>
      </w:r>
      <w:r w:rsidR="008132CD" w:rsidRPr="00C70722">
        <w:rPr>
          <w:rFonts w:cstheme="minorHAnsi"/>
          <w:sz w:val="24"/>
          <w:szCs w:val="24"/>
          <w:lang w:val="es-MX"/>
        </w:rPr>
        <w:t>, que fue uno de los primeros que provoco el despido de las hilanderas debido a su reemplazo por el telar mecánico</w:t>
      </w:r>
      <w:r w:rsidR="00CE3AB7" w:rsidRPr="00C70722">
        <w:rPr>
          <w:rFonts w:cstheme="minorHAnsi"/>
          <w:sz w:val="24"/>
          <w:szCs w:val="24"/>
          <w:lang w:val="es-MX"/>
        </w:rPr>
        <w:t>.</w:t>
      </w:r>
      <w:r w:rsidR="008132CD" w:rsidRPr="00C70722">
        <w:rPr>
          <w:rFonts w:cstheme="minorHAnsi"/>
          <w:sz w:val="24"/>
          <w:szCs w:val="24"/>
          <w:lang w:val="es-MX"/>
        </w:rPr>
        <w:t xml:space="preserve"> </w:t>
      </w:r>
      <w:r w:rsidR="001C42E9" w:rsidRPr="00C70722">
        <w:rPr>
          <w:rFonts w:cstheme="minorHAnsi"/>
          <w:sz w:val="24"/>
          <w:szCs w:val="24"/>
          <w:lang w:val="es-MX"/>
        </w:rPr>
        <w:t xml:space="preserve">Otros de los inventos sobresalientes en la máquina de vapor que llego para revolucionar la industria y convertir el trabajo manual a trabajo en serie que desencadeno la fundación de las primeras pequeñas </w:t>
      </w:r>
      <w:r w:rsidR="00E30D36" w:rsidRPr="00C70722">
        <w:rPr>
          <w:rFonts w:cstheme="minorHAnsi"/>
          <w:sz w:val="24"/>
          <w:szCs w:val="24"/>
          <w:lang w:val="es-MX"/>
        </w:rPr>
        <w:t>industrias artesanales rurales</w:t>
      </w:r>
      <w:r w:rsidR="001C42E9" w:rsidRPr="00C70722">
        <w:rPr>
          <w:rFonts w:cstheme="minorHAnsi"/>
          <w:sz w:val="24"/>
          <w:szCs w:val="24"/>
          <w:lang w:val="es-MX"/>
        </w:rPr>
        <w:t>.</w:t>
      </w:r>
    </w:p>
    <w:p w14:paraId="11C42B37" w14:textId="77777777" w:rsidR="00C70722" w:rsidRDefault="00C70722" w:rsidP="00C70722">
      <w:pPr>
        <w:spacing w:after="0" w:line="240" w:lineRule="auto"/>
        <w:jc w:val="both"/>
        <w:rPr>
          <w:rFonts w:cstheme="minorHAnsi"/>
          <w:sz w:val="24"/>
          <w:szCs w:val="24"/>
          <w:lang w:val="es-MX"/>
        </w:rPr>
      </w:pPr>
    </w:p>
    <w:p w14:paraId="34D07BE0" w14:textId="58DC2D56" w:rsidR="00D62A1F" w:rsidRPr="00C70722" w:rsidRDefault="0028321C" w:rsidP="00C70722">
      <w:pPr>
        <w:spacing w:after="0" w:line="240" w:lineRule="auto"/>
        <w:jc w:val="both"/>
        <w:rPr>
          <w:rFonts w:cstheme="minorHAnsi"/>
          <w:sz w:val="24"/>
          <w:szCs w:val="24"/>
          <w:lang w:val="es-MX"/>
        </w:rPr>
      </w:pPr>
      <w:r w:rsidRPr="00C70722">
        <w:rPr>
          <w:rFonts w:cstheme="minorHAnsi"/>
          <w:sz w:val="24"/>
          <w:szCs w:val="24"/>
          <w:lang w:val="es-MX"/>
        </w:rPr>
        <w:t>Posteriormente,</w:t>
      </w:r>
      <w:r w:rsidR="0034780F" w:rsidRPr="00C70722">
        <w:rPr>
          <w:rFonts w:cstheme="minorHAnsi"/>
          <w:sz w:val="24"/>
          <w:szCs w:val="24"/>
          <w:lang w:val="es-MX"/>
        </w:rPr>
        <w:t xml:space="preserve"> </w:t>
      </w:r>
      <w:r w:rsidRPr="00C70722">
        <w:rPr>
          <w:rFonts w:cstheme="minorHAnsi"/>
          <w:sz w:val="24"/>
          <w:szCs w:val="24"/>
          <w:lang w:val="es-MX"/>
        </w:rPr>
        <w:t>la</w:t>
      </w:r>
      <w:r w:rsidR="00CE3AB7" w:rsidRPr="00C70722">
        <w:rPr>
          <w:rFonts w:cstheme="minorHAnsi"/>
          <w:sz w:val="24"/>
          <w:szCs w:val="24"/>
          <w:lang w:val="es-MX"/>
        </w:rPr>
        <w:t xml:space="preserve"> segunda revolución industrial, según </w:t>
      </w:r>
      <w:r w:rsidR="0034780F" w:rsidRPr="00C70722">
        <w:rPr>
          <w:rFonts w:cstheme="minorHAnsi"/>
          <w:sz w:val="24"/>
          <w:szCs w:val="24"/>
          <w:lang w:val="es-MX"/>
        </w:rPr>
        <w:fldChar w:fldCharType="begin"/>
      </w:r>
      <w:r w:rsidR="001F007B" w:rsidRPr="00C70722">
        <w:rPr>
          <w:rFonts w:cstheme="minorHAnsi"/>
          <w:sz w:val="24"/>
          <w:szCs w:val="24"/>
          <w:lang w:val="es-MX"/>
        </w:rPr>
        <w:instrText xml:space="preserve"> ADDIN ZOTERO_ITEM CSL_CITATION {"citationID":"UsLr99Cf","properties":{"formattedCitation":"(Jevons, 1931)","plainCitation":"(Jevons, 1931)","dontUpdate":true,"noteIndex":0},"citationItems":[{"id":101,"uris":["http://zotero.org/users/local/9wM1KYWz/items/FRPYPJSZ"],"itemData":{"id":101,"type":"article-journal","container-title":"The Economic Journal","DOI":"10.2307/2224131","ISSN":"00130133","issue":"161","journalAbbreviation":"The Economic Journal","page":"1","source":"DOI.org (Crossref)","title":"The Second Industrial Revolution","volume":"41","author":[{"family":"Jevons","given":"H. Stanley"}],"issued":{"date-parts":[["1931",3]]}}}],"schema":"https://github.com/citation-style-language/schema/raw/master/csl-citation.json"} </w:instrText>
      </w:r>
      <w:r w:rsidR="0034780F" w:rsidRPr="00C70722">
        <w:rPr>
          <w:rFonts w:cstheme="minorHAnsi"/>
          <w:sz w:val="24"/>
          <w:szCs w:val="24"/>
          <w:lang w:val="es-MX"/>
        </w:rPr>
        <w:fldChar w:fldCharType="separate"/>
      </w:r>
      <w:r w:rsidR="00C16FD1" w:rsidRPr="00C70722">
        <w:rPr>
          <w:rFonts w:cstheme="minorHAnsi"/>
          <w:sz w:val="24"/>
          <w:szCs w:val="24"/>
          <w:lang w:val="es-MX"/>
        </w:rPr>
        <w:t xml:space="preserve">Jevons </w:t>
      </w:r>
      <w:r w:rsidR="00C27CC7" w:rsidRPr="00C70722">
        <w:rPr>
          <w:rFonts w:cstheme="minorHAnsi"/>
          <w:sz w:val="24"/>
          <w:szCs w:val="24"/>
          <w:lang w:val="es-MX"/>
        </w:rPr>
        <w:t>(</w:t>
      </w:r>
      <w:r w:rsidR="00C16FD1" w:rsidRPr="00C70722">
        <w:rPr>
          <w:rFonts w:cstheme="minorHAnsi"/>
          <w:sz w:val="24"/>
          <w:szCs w:val="24"/>
          <w:lang w:val="es-MX"/>
        </w:rPr>
        <w:t>1931)</w:t>
      </w:r>
      <w:r w:rsidR="0034780F" w:rsidRPr="00C70722">
        <w:rPr>
          <w:rFonts w:cstheme="minorHAnsi"/>
          <w:sz w:val="24"/>
          <w:szCs w:val="24"/>
          <w:lang w:val="es-MX"/>
        </w:rPr>
        <w:fldChar w:fldCharType="end"/>
      </w:r>
      <w:r w:rsidR="00CE3AB7" w:rsidRPr="00C70722">
        <w:rPr>
          <w:rFonts w:cstheme="minorHAnsi"/>
          <w:sz w:val="24"/>
          <w:szCs w:val="24"/>
          <w:lang w:val="es-MX"/>
        </w:rPr>
        <w:t>, fue una época de transformaciones significativas, con innovación tecnológica, producción en masa, métodos científicos de gestión y mejoras en estándares de calidad, impactando la economía y la vida de las personas</w:t>
      </w:r>
      <w:r w:rsidR="00E30D36" w:rsidRPr="00C70722">
        <w:rPr>
          <w:rFonts w:cstheme="minorHAnsi"/>
          <w:sz w:val="24"/>
          <w:szCs w:val="24"/>
          <w:lang w:val="es-MX"/>
        </w:rPr>
        <w:t xml:space="preserve">, cabe mencionar que durante esta etapa se consolido la sustitución de mano de obra manual (personal técnico) </w:t>
      </w:r>
      <w:r w:rsidR="009742C8" w:rsidRPr="00C70722">
        <w:rPr>
          <w:rFonts w:cstheme="minorHAnsi"/>
          <w:sz w:val="24"/>
          <w:szCs w:val="24"/>
          <w:lang w:val="es-MX"/>
        </w:rPr>
        <w:t xml:space="preserve">por </w:t>
      </w:r>
      <w:r w:rsidR="00E30D36" w:rsidRPr="00C70722">
        <w:rPr>
          <w:rFonts w:cstheme="minorHAnsi"/>
          <w:sz w:val="24"/>
          <w:szCs w:val="24"/>
          <w:lang w:val="es-MX"/>
        </w:rPr>
        <w:t>procesos de manufactura</w:t>
      </w:r>
      <w:r w:rsidR="005D1D7F" w:rsidRPr="00C70722">
        <w:rPr>
          <w:rFonts w:cstheme="minorHAnsi"/>
          <w:sz w:val="24"/>
          <w:szCs w:val="24"/>
          <w:lang w:val="es-MX"/>
        </w:rPr>
        <w:t xml:space="preserve"> mecanizados</w:t>
      </w:r>
      <w:r w:rsidR="00E30D36" w:rsidRPr="00C70722">
        <w:rPr>
          <w:rFonts w:cstheme="minorHAnsi"/>
          <w:sz w:val="24"/>
          <w:szCs w:val="24"/>
          <w:lang w:val="es-MX"/>
        </w:rPr>
        <w:t xml:space="preserve"> </w:t>
      </w:r>
      <w:r w:rsidR="005D1D7F" w:rsidRPr="00C70722">
        <w:rPr>
          <w:rFonts w:cstheme="minorHAnsi"/>
          <w:sz w:val="24"/>
          <w:szCs w:val="24"/>
          <w:lang w:val="es-MX"/>
        </w:rPr>
        <w:t xml:space="preserve">que permitió conseguir la producción en masa de componentes metálicos, debido a que en esta etapa la industria de la metalurgia </w:t>
      </w:r>
      <w:r w:rsidR="009742C8" w:rsidRPr="00C70722">
        <w:rPr>
          <w:rFonts w:cstheme="minorHAnsi"/>
          <w:sz w:val="24"/>
          <w:szCs w:val="24"/>
          <w:lang w:val="es-MX"/>
        </w:rPr>
        <w:t xml:space="preserve">también </w:t>
      </w:r>
      <w:r w:rsidR="005D1D7F" w:rsidRPr="00C70722">
        <w:rPr>
          <w:rFonts w:cstheme="minorHAnsi"/>
          <w:sz w:val="24"/>
          <w:szCs w:val="24"/>
          <w:lang w:val="es-MX"/>
        </w:rPr>
        <w:t>tuvo un desarrollo importante</w:t>
      </w:r>
      <w:r w:rsidR="009742C8" w:rsidRPr="00C70722">
        <w:rPr>
          <w:rFonts w:cstheme="minorHAnsi"/>
          <w:sz w:val="24"/>
          <w:szCs w:val="24"/>
          <w:lang w:val="es-MX"/>
        </w:rPr>
        <w:t xml:space="preserve"> así como la industria del transporte</w:t>
      </w:r>
      <w:r w:rsidR="00E30D36" w:rsidRPr="00C70722">
        <w:rPr>
          <w:rFonts w:cstheme="minorHAnsi"/>
          <w:sz w:val="24"/>
          <w:szCs w:val="24"/>
          <w:lang w:val="es-MX"/>
        </w:rPr>
        <w:t>.</w:t>
      </w:r>
    </w:p>
    <w:p w14:paraId="672D888B" w14:textId="77777777" w:rsidR="00C70722" w:rsidRDefault="00C70722" w:rsidP="00C70722">
      <w:pPr>
        <w:spacing w:after="0" w:line="240" w:lineRule="auto"/>
        <w:jc w:val="both"/>
        <w:rPr>
          <w:rFonts w:cstheme="minorHAnsi"/>
          <w:sz w:val="24"/>
          <w:szCs w:val="24"/>
          <w:lang w:val="es-MX"/>
        </w:rPr>
      </w:pPr>
    </w:p>
    <w:p w14:paraId="460270C7" w14:textId="1E741A9C" w:rsidR="00227C35" w:rsidRPr="00C70722" w:rsidRDefault="0071697D" w:rsidP="00C70722">
      <w:pPr>
        <w:spacing w:after="0" w:line="240" w:lineRule="auto"/>
        <w:jc w:val="both"/>
        <w:rPr>
          <w:rFonts w:cstheme="minorHAnsi"/>
          <w:sz w:val="24"/>
          <w:szCs w:val="24"/>
          <w:lang w:val="es-MX"/>
        </w:rPr>
      </w:pPr>
      <w:r w:rsidRPr="00C70722">
        <w:rPr>
          <w:rFonts w:cstheme="minorHAnsi"/>
          <w:sz w:val="24"/>
          <w:szCs w:val="24"/>
          <w:lang w:val="es-MX"/>
        </w:rPr>
        <w:t>A continuación,</w:t>
      </w:r>
      <w:r w:rsidR="00207C56" w:rsidRPr="00C70722">
        <w:rPr>
          <w:rFonts w:cstheme="minorHAnsi"/>
          <w:sz w:val="24"/>
          <w:szCs w:val="24"/>
          <w:lang w:val="es-MX"/>
        </w:rPr>
        <w:t xml:space="preserve"> la tercera revolución industrial inició en la década de 1950, marcando la transición de la tecnología analógica a digital. </w:t>
      </w:r>
      <w:r w:rsidR="005161AF" w:rsidRPr="00C70722">
        <w:rPr>
          <w:rFonts w:cstheme="minorHAnsi"/>
          <w:sz w:val="24"/>
          <w:szCs w:val="24"/>
          <w:lang w:val="es-MX"/>
        </w:rPr>
        <w:t>La cual se caracteriza por la automatización de los procesos de manufactura, que fomento el crecimiento de la industria de transformación y manufacturera.</w:t>
      </w:r>
      <w:r w:rsidR="009742C8" w:rsidRPr="00C70722">
        <w:rPr>
          <w:rFonts w:cstheme="minorHAnsi"/>
          <w:sz w:val="24"/>
          <w:szCs w:val="24"/>
          <w:lang w:val="es-MX"/>
        </w:rPr>
        <w:t xml:space="preserve"> </w:t>
      </w:r>
      <w:r w:rsidR="00207C56" w:rsidRPr="00C70722">
        <w:rPr>
          <w:rFonts w:cstheme="minorHAnsi"/>
          <w:sz w:val="24"/>
          <w:szCs w:val="24"/>
          <w:lang w:val="es-MX"/>
        </w:rPr>
        <w:t>Este cambio ha generado riqueza global y millones de empleos</w:t>
      </w:r>
      <w:r w:rsidR="00AD6072" w:rsidRPr="00C70722">
        <w:rPr>
          <w:rFonts w:cstheme="minorHAnsi"/>
          <w:sz w:val="24"/>
          <w:szCs w:val="24"/>
          <w:lang w:val="es-MX"/>
        </w:rPr>
        <w:t xml:space="preserve"> </w:t>
      </w:r>
      <w:r w:rsidR="00AD6072" w:rsidRPr="00C70722">
        <w:rPr>
          <w:rFonts w:cstheme="minorHAnsi"/>
          <w:sz w:val="24"/>
          <w:szCs w:val="24"/>
          <w:lang w:val="es-MX"/>
        </w:rPr>
        <w:fldChar w:fldCharType="begin"/>
      </w:r>
      <w:r w:rsidR="00AD6072" w:rsidRPr="00C70722">
        <w:rPr>
          <w:rFonts w:cstheme="minorHAnsi"/>
          <w:sz w:val="24"/>
          <w:szCs w:val="24"/>
          <w:lang w:val="es-MX"/>
        </w:rPr>
        <w:instrText xml:space="preserve"> ADDIN ZOTERO_ITEM CSL_CITATION {"citationID":"6KgvqOrC","properties":{"formattedCitation":"(Mohajan, 2021)","plainCitation":"(Mohajan, 2021)","noteIndex":0},"citationItems":[{"id":105,"uris":["http://zotero.org/users/local/9wM1KYWz/items/GBAQFWKF"],"itemData":{"id":105,"type":"article-journal","abstract":"During the first industrial revolution (IR1) human and animal labor technology converted into machinery, such as the steam engine, the spinning jenny, puddling and rolling processes for making iron, coke smelting, etc. During the second industrial revolution (IR2) electricity, internal combustion engine, indoor plumbing, chemical industries, etc. technologies are developed. The third industrial revolution (IR3) began in the 1950s that is considered as the move from mechanical and analogue electronic technology to digital electronics. Nano, bio, and IT technologies, 3D printing, artificial intelligence, robotics, etc. are the most important driver of the IR3. During the IR1&amp;2s only Western Europe and the USA were developed but during the IR3 the world becomes about 10 times wealthier, and development spreads almost every part of the world. In the IR3 there have been developed thousands of businesses organizations and millions of jobs globally. Major modern inventions are happened in the IR3. Economic development, development of transportation, development of 3D printing, robotics technologies, fab lab, etc. are extraordinary activities during the IR3. In the IR3 standard of living and life expectancy of every nation has increased than that of the IR1&amp;2s. The IR3 has also some negative impacts, such as air pollution, biodiversity reduction, water pollution, habitat destruction, greenhouse gas emissions, global warming and climate change, etc. This study has tried to discuss various aspects of IR3 in some details.","issue":"4","language":"en","source":"Zotero","title":"Third Industrial Revolution Brings Global Development","volume":"7","author":[{"family":"Mohajan","given":"Haradhan Kumar"}],"issued":{"date-parts":[["2021"]]}}}],"schema":"https://github.com/citation-style-language/schema/raw/master/csl-citation.json"} </w:instrText>
      </w:r>
      <w:r w:rsidR="00AD6072" w:rsidRPr="00C70722">
        <w:rPr>
          <w:rFonts w:cstheme="minorHAnsi"/>
          <w:sz w:val="24"/>
          <w:szCs w:val="24"/>
          <w:lang w:val="es-MX"/>
        </w:rPr>
        <w:fldChar w:fldCharType="separate"/>
      </w:r>
      <w:r w:rsidR="00AD6072" w:rsidRPr="00C70722">
        <w:rPr>
          <w:rFonts w:cstheme="minorHAnsi"/>
          <w:sz w:val="24"/>
          <w:szCs w:val="24"/>
          <w:lang w:val="es-MX"/>
        </w:rPr>
        <w:t>(Mohajan, 2021)</w:t>
      </w:r>
      <w:r w:rsidR="00AD6072" w:rsidRPr="00C70722">
        <w:rPr>
          <w:rFonts w:cstheme="minorHAnsi"/>
          <w:sz w:val="24"/>
          <w:szCs w:val="24"/>
          <w:lang w:val="es-MX"/>
        </w:rPr>
        <w:fldChar w:fldCharType="end"/>
      </w:r>
      <w:r w:rsidR="005161AF" w:rsidRPr="00C70722">
        <w:rPr>
          <w:rFonts w:cstheme="minorHAnsi"/>
          <w:sz w:val="24"/>
          <w:szCs w:val="24"/>
          <w:lang w:val="es-MX"/>
        </w:rPr>
        <w:t xml:space="preserve">, </w:t>
      </w:r>
      <w:r w:rsidR="00207C56" w:rsidRPr="00C70722">
        <w:rPr>
          <w:rFonts w:cstheme="minorHAnsi"/>
          <w:sz w:val="24"/>
          <w:szCs w:val="24"/>
          <w:lang w:val="es-MX"/>
        </w:rPr>
        <w:t>continuando su impacto actualmente.</w:t>
      </w:r>
    </w:p>
    <w:p w14:paraId="74C40155" w14:textId="77777777" w:rsidR="00C70722" w:rsidRDefault="00C70722" w:rsidP="00C70722">
      <w:pPr>
        <w:spacing w:after="0" w:line="240" w:lineRule="auto"/>
        <w:jc w:val="both"/>
        <w:rPr>
          <w:rFonts w:cstheme="minorHAnsi"/>
          <w:sz w:val="24"/>
          <w:szCs w:val="24"/>
          <w:lang w:val="es-MX"/>
        </w:rPr>
      </w:pPr>
    </w:p>
    <w:p w14:paraId="63D7AAF8" w14:textId="4C019BD4" w:rsidR="00012725" w:rsidRPr="00C70722" w:rsidRDefault="0019362B" w:rsidP="00C70722">
      <w:pPr>
        <w:spacing w:after="0" w:line="240" w:lineRule="auto"/>
        <w:jc w:val="both"/>
        <w:rPr>
          <w:rFonts w:cstheme="minorHAnsi"/>
          <w:sz w:val="24"/>
          <w:szCs w:val="24"/>
          <w:lang w:val="es-MX"/>
        </w:rPr>
      </w:pPr>
      <w:r w:rsidRPr="00C70722">
        <w:rPr>
          <w:rFonts w:cstheme="minorHAnsi"/>
          <w:sz w:val="24"/>
          <w:szCs w:val="24"/>
          <w:lang w:val="es-MX"/>
        </w:rPr>
        <w:t xml:space="preserve">en día se </w:t>
      </w:r>
      <w:r w:rsidR="006D1299" w:rsidRPr="00C70722">
        <w:rPr>
          <w:rFonts w:cstheme="minorHAnsi"/>
          <w:sz w:val="24"/>
          <w:szCs w:val="24"/>
          <w:lang w:val="es-MX"/>
        </w:rPr>
        <w:t>vive</w:t>
      </w:r>
      <w:r w:rsidRPr="00C70722">
        <w:rPr>
          <w:rFonts w:cstheme="minorHAnsi"/>
          <w:sz w:val="24"/>
          <w:szCs w:val="24"/>
          <w:lang w:val="es-MX"/>
        </w:rPr>
        <w:t xml:space="preserve"> la cuarta revolución industrial, donde las tecnologías, como la inteligencia artificial, internet de las cosas, manufactura</w:t>
      </w:r>
      <w:r w:rsidR="00E47F39" w:rsidRPr="00C70722">
        <w:rPr>
          <w:rFonts w:cstheme="minorHAnsi"/>
          <w:sz w:val="24"/>
          <w:szCs w:val="24"/>
          <w:lang w:val="es-MX"/>
        </w:rPr>
        <w:t xml:space="preserve"> aditiva, realidad aumentada y robótica, ofrecen beneficios en producción, administración y enfoques empresariales, mejorando procesos y generando valor</w:t>
      </w:r>
      <w:r w:rsidR="005161AF" w:rsidRPr="00C70722">
        <w:rPr>
          <w:rFonts w:cstheme="minorHAnsi"/>
          <w:sz w:val="24"/>
          <w:szCs w:val="24"/>
          <w:lang w:val="es-MX"/>
        </w:rPr>
        <w:t xml:space="preserve"> agregado a los productos por la garantía que se ofrece al tener control, eficiencia y calidad de los procesos de manufactura</w:t>
      </w:r>
      <w:r w:rsidR="00424849" w:rsidRPr="00C70722">
        <w:rPr>
          <w:rFonts w:cstheme="minorHAnsi"/>
          <w:sz w:val="24"/>
          <w:szCs w:val="24"/>
          <w:lang w:val="es-MX"/>
        </w:rPr>
        <w:t xml:space="preserve"> </w:t>
      </w:r>
      <w:r w:rsidR="00424849" w:rsidRPr="00C70722">
        <w:rPr>
          <w:rFonts w:cstheme="minorHAnsi"/>
          <w:sz w:val="24"/>
          <w:szCs w:val="24"/>
          <w:lang w:val="es-MX"/>
        </w:rPr>
        <w:fldChar w:fldCharType="begin"/>
      </w:r>
      <w:r w:rsidR="00424849" w:rsidRPr="00C70722">
        <w:rPr>
          <w:rFonts w:cstheme="minorHAnsi"/>
          <w:sz w:val="24"/>
          <w:szCs w:val="24"/>
          <w:lang w:val="es-MX"/>
        </w:rPr>
        <w:instrText xml:space="preserve"> ADDIN ZOTERO_ITEM CSL_CITATION {"citationID":"eFPP3pRk","properties":{"formattedCitation":"(Cort\\uc0\\u233{}s et\\uc0\\u160{}al., 2017)","plainCitation":"(Cortés et al., 2017)","noteIndex":0},"citationItems":[{"id":15,"uris":["http://zotero.org/users/local/9wM1KYWz/items/TZA8H2BE"],"itemData":{"id":15,"type":"article-journal","abstract":"In today's environment of global competition, technological development and innovation; companies, especially manufacturing, are forced to reconﬁgure their manufacturing and management processes. Industry 4.0 and intelligent manufacturing are part of a transformation, in which manufacturing and information technologies have been integrated to create innovative systems of manufacturing, management and ways of doing business, which allow to optimize manufacturing, to achieve greater ﬂexibility, eﬃcient production processes and generate a value added proposal for their customers, as well as to provide a timely response to their market needs. us, the interest of this article is to explore the technological environment of Industry 4.0 as well as their implications and future perspectives. For that, a literature search was made in recognized databases such as the Web, Web of Science and Google Scholar in order to analyze the ﬁndings of previous research. e main results reached were the identiﬁcation of technological components; its conceptualization and the determination of future perspectives and implications, and also the initiatives carried out in Mexico related to Industry 4.0. We concluded the paper by pointing out the importance of transitioning towards the adoption and implementation of these technologies for the competitiveness of SME’s as well as highlighting the need for the development of specialized human resources.","language":"es","source":"Zotero","title":"El Entorno de la Industria 4.0: Implicaciones y Perspectivas Futuras","author":[{"family":"Cortés","given":"Carmen Berenice Ynzunza"},{"family":"Landeta","given":"Juan Manuel Izar"},{"family":"Chacón","given":"Jacqueline Guadalupe Bocarando"}],"issued":{"date-parts":[["2017"]]}}}],"schema":"https://github.com/citation-style-language/schema/raw/master/csl-citation.json"} </w:instrText>
      </w:r>
      <w:r w:rsidR="00424849" w:rsidRPr="00C70722">
        <w:rPr>
          <w:rFonts w:cstheme="minorHAnsi"/>
          <w:sz w:val="24"/>
          <w:szCs w:val="24"/>
          <w:lang w:val="es-MX"/>
        </w:rPr>
        <w:fldChar w:fldCharType="separate"/>
      </w:r>
      <w:r w:rsidR="00424849" w:rsidRPr="00C70722">
        <w:rPr>
          <w:rFonts w:cstheme="minorHAnsi"/>
          <w:sz w:val="24"/>
          <w:szCs w:val="24"/>
          <w:lang w:val="es-MX"/>
        </w:rPr>
        <w:t>(Cortés et al., 2017)</w:t>
      </w:r>
      <w:r w:rsidR="00424849" w:rsidRPr="00C70722">
        <w:rPr>
          <w:rFonts w:cstheme="minorHAnsi"/>
          <w:sz w:val="24"/>
          <w:szCs w:val="24"/>
          <w:lang w:val="es-MX"/>
        </w:rPr>
        <w:fldChar w:fldCharType="end"/>
      </w:r>
      <w:r w:rsidR="00424849" w:rsidRPr="00C70722">
        <w:rPr>
          <w:rFonts w:cstheme="minorHAnsi"/>
          <w:sz w:val="24"/>
          <w:szCs w:val="24"/>
          <w:lang w:val="es-MX"/>
        </w:rPr>
        <w:t xml:space="preserve">. </w:t>
      </w:r>
    </w:p>
    <w:p w14:paraId="1F3F5400" w14:textId="77777777" w:rsidR="00C70722" w:rsidRDefault="00C70722" w:rsidP="00C70722">
      <w:pPr>
        <w:spacing w:after="0" w:line="240" w:lineRule="auto"/>
        <w:jc w:val="both"/>
        <w:rPr>
          <w:rFonts w:cstheme="minorHAnsi"/>
          <w:sz w:val="24"/>
          <w:szCs w:val="24"/>
          <w:lang w:val="es-MX"/>
        </w:rPr>
      </w:pPr>
    </w:p>
    <w:p w14:paraId="28B5199B" w14:textId="1C3102A6" w:rsidR="00B61D8A" w:rsidRPr="00C70722" w:rsidRDefault="00B61D8A" w:rsidP="00C70722">
      <w:pPr>
        <w:spacing w:after="0" w:line="240" w:lineRule="auto"/>
        <w:jc w:val="both"/>
        <w:rPr>
          <w:rFonts w:cstheme="minorHAnsi"/>
          <w:sz w:val="24"/>
          <w:szCs w:val="24"/>
          <w:lang w:val="es-MX"/>
        </w:rPr>
      </w:pPr>
      <w:r w:rsidRPr="00C70722">
        <w:rPr>
          <w:rFonts w:cstheme="minorHAnsi"/>
          <w:sz w:val="24"/>
          <w:szCs w:val="24"/>
          <w:lang w:val="es-MX"/>
        </w:rPr>
        <w:t xml:space="preserve">En la actualidad, </w:t>
      </w:r>
      <w:r w:rsidR="007511ED" w:rsidRPr="00C70722">
        <w:rPr>
          <w:rFonts w:cstheme="minorHAnsi"/>
          <w:sz w:val="24"/>
          <w:szCs w:val="24"/>
          <w:lang w:val="es-MX"/>
        </w:rPr>
        <w:t>estudios recientes</w:t>
      </w:r>
      <w:r w:rsidRPr="00C70722">
        <w:rPr>
          <w:rFonts w:cstheme="minorHAnsi"/>
          <w:sz w:val="24"/>
          <w:szCs w:val="24"/>
          <w:lang w:val="es-MX"/>
        </w:rPr>
        <w:t xml:space="preserve"> </w:t>
      </w:r>
      <w:r w:rsidRPr="00C70722">
        <w:rPr>
          <w:rFonts w:cstheme="minorHAnsi"/>
          <w:sz w:val="24"/>
          <w:szCs w:val="24"/>
          <w:lang w:val="es-MX"/>
        </w:rPr>
        <w:fldChar w:fldCharType="begin"/>
      </w:r>
      <w:r w:rsidR="000E110B" w:rsidRPr="00C70722">
        <w:rPr>
          <w:rFonts w:cstheme="minorHAnsi"/>
          <w:sz w:val="24"/>
          <w:szCs w:val="24"/>
          <w:lang w:val="es-MX"/>
        </w:rPr>
        <w:instrText xml:space="preserve"> ADDIN ZOTERO_ITEM CSL_CITATION {"citationID":"MQRVnmZA","properties":{"formattedCitation":"(Arana-Land\\uc0\\u237{}n et\\uc0\\u160{}al., 2023)","plainCitation":"(Arana-Landín et al., 2023)","dontUpdate":true,"noteIndex":0},"citationItems":[{"id":17,"uris":["http://zotero.org/users/local/9wM1KYWz/items/96VL6G7U"],"itemData":{"id":17,"type":"article-journal","abstract":"The aim of this article is to know the impact that the different Industry 4.0 technologies have on occupational health and safety risks, with special attention to the new emerging risks generated. To achieve this objective, an analysis of the literature was carried out. It allowed us to design a survey that was answered by 130 managers and/or technicians of pioneering companies in the development of Industry 4.0 technologies. Next, 32 of these projects were selected and a multiple case study was conducted through 37 in-depth interviews. Moreover, other source of information were analysed (project reports, technical reports, websites..).","container-title":"Heliyon","DOI":"10.1016/j.heliyon.2023.e13720","ISSN":"24058440","issue":"3","journalAbbreviation":"Heliyon","language":"en","page":"e13720","source":"DOI.org (Crossref)","title":"Assessing the influence of industry 4.0 technologies on occupational health and safety","volume":"9","author":[{"family":"Arana-Landín","given":"Germán"},{"family":"Laskurain-Iturbe","given":"Iker"},{"family":"Iturrate","given":"Mikel"},{"family":"Landeta-Manzano","given":"Beñat"}],"issued":{"date-parts":[["2023",3]]}}}],"schema":"https://github.com/citation-style-language/schema/raw/master/csl-citation.json"} </w:instrText>
      </w:r>
      <w:r w:rsidRPr="00C70722">
        <w:rPr>
          <w:rFonts w:cstheme="minorHAnsi"/>
          <w:sz w:val="24"/>
          <w:szCs w:val="24"/>
          <w:lang w:val="es-MX"/>
        </w:rPr>
        <w:fldChar w:fldCharType="separate"/>
      </w:r>
      <w:r w:rsidR="00C16FD1" w:rsidRPr="00C70722">
        <w:rPr>
          <w:rFonts w:cstheme="minorHAnsi"/>
          <w:sz w:val="24"/>
          <w:szCs w:val="24"/>
          <w:lang w:val="es-MX"/>
        </w:rPr>
        <w:t>(Arana-Landín et al., 2023</w:t>
      </w:r>
      <w:r w:rsidRPr="00C70722">
        <w:rPr>
          <w:rFonts w:cstheme="minorHAnsi"/>
          <w:sz w:val="24"/>
          <w:szCs w:val="24"/>
          <w:lang w:val="es-MX"/>
        </w:rPr>
        <w:fldChar w:fldCharType="end"/>
      </w:r>
      <w:r w:rsidR="00650687" w:rsidRPr="00C70722">
        <w:rPr>
          <w:rFonts w:cstheme="minorHAnsi"/>
          <w:sz w:val="24"/>
          <w:szCs w:val="24"/>
          <w:lang w:val="es-MX"/>
        </w:rPr>
        <w:t>;</w:t>
      </w:r>
      <w:r w:rsidR="00FB6EEA" w:rsidRPr="00C70722">
        <w:rPr>
          <w:rFonts w:cstheme="minorHAnsi"/>
          <w:sz w:val="24"/>
          <w:szCs w:val="24"/>
          <w:lang w:val="es-MX"/>
        </w:rPr>
        <w:t xml:space="preserve"> </w:t>
      </w:r>
      <w:r w:rsidR="00D83E8D" w:rsidRPr="00C70722">
        <w:rPr>
          <w:rFonts w:cstheme="minorHAnsi"/>
          <w:sz w:val="24"/>
          <w:szCs w:val="24"/>
          <w:lang w:val="es-MX"/>
        </w:rPr>
        <w:fldChar w:fldCharType="begin"/>
      </w:r>
      <w:r w:rsidR="000E110B" w:rsidRPr="00C70722">
        <w:rPr>
          <w:rFonts w:cstheme="minorHAnsi"/>
          <w:sz w:val="24"/>
          <w:szCs w:val="24"/>
          <w:lang w:val="es-MX"/>
        </w:rPr>
        <w:instrText xml:space="preserve"> ADDIN ZOTERO_ITEM CSL_CITATION {"citationID":"l1KTAeBV","properties":{"formattedCitation":"(Leso et\\uc0\\u160{}al., 2018)","plainCitation":"(Leso et al., 2018)","dontUpdate":true,"noteIndex":0},"citationItems":[{"id":106,"uris":["http://zotero.org/users/local/9wM1KYWz/items/RWNJZFU3"],"itemData":{"id":106,"type":"article-journal","abstract":"BACKGROUND: In recent years, an increase in the worldwide demand for consumer goods and the need for a sustainable type of manufacturing have led to the so-called \"fourth industrial revolution\" or Industry 4.0. This 4.0 technological revolution, designed to make industrial production more efficient, more flexible and of higher quality, is characterized by greater automation and computerization. This trend will inevitably affect the way work is organized and carried out, and may affect the health and safety of workers.\nOBJECTIVES: To provide a comprehensive overview of the opportunities and problematical aspects of Industry 4.0 in relation to the health and safety of workers.\nMETHODS: We conducted a critical review of the literature currently available on this topic.\nRESULTS: Automated machines and robots can either replace workers or sustain them by making their tasks more flexible, safer, and socially more inclusive. On the other hand, workers will be engaged in tasks requiring decision-making, responsibility and management, as well as man-machine interaction that will expose them both to health and safety risks intrinsically related to automated tools and to greater psychosocial stress.\nDISCUSSION: Occupational health professionals, responsible for safeguarding health in the workplace, should make an adequate assessment of the risks attributable to 4.0 tools and should promote and protect the health and safety of workers through careful risk management based on continuous occupational training and information.","container-title":"La Medicina Del Lavoro","DOI":"10.23749/mdl.v110i5.7282","ISSN":"0025-7818","issue":"5","journalAbbreviation":"Med Lav","language":"eng","note":"PMID: 30378585\nPMCID: PMC7682172","page":"327-338","source":"PubMed","title":"The occupational health and safety dimension of Industry 4.0","volume":"110","author":[{"family":"Leso","given":"Veruscka"},{"family":"Fontana","given":"Luca"},{"family":"Iavicoli","given":"Ivo"}],"issued":{"date-parts":[["2018",10,29]]}}}],"schema":"https://github.com/citation-style-language/schema/raw/master/csl-citation.json"} </w:instrText>
      </w:r>
      <w:r w:rsidR="00D83E8D" w:rsidRPr="00C70722">
        <w:rPr>
          <w:rFonts w:cstheme="minorHAnsi"/>
          <w:sz w:val="24"/>
          <w:szCs w:val="24"/>
          <w:lang w:val="es-MX"/>
        </w:rPr>
        <w:fldChar w:fldCharType="separate"/>
      </w:r>
      <w:r w:rsidR="00C16FD1" w:rsidRPr="00C70722">
        <w:rPr>
          <w:rFonts w:cstheme="minorHAnsi"/>
          <w:sz w:val="24"/>
          <w:szCs w:val="24"/>
          <w:lang w:val="es-MX"/>
        </w:rPr>
        <w:t>Leso et al., 2018)</w:t>
      </w:r>
      <w:r w:rsidR="00D83E8D" w:rsidRPr="00C70722">
        <w:rPr>
          <w:rFonts w:cstheme="minorHAnsi"/>
          <w:sz w:val="24"/>
          <w:szCs w:val="24"/>
          <w:lang w:val="es-MX"/>
        </w:rPr>
        <w:fldChar w:fldCharType="end"/>
      </w:r>
      <w:r w:rsidRPr="00C70722">
        <w:rPr>
          <w:rFonts w:cstheme="minorHAnsi"/>
          <w:sz w:val="24"/>
          <w:szCs w:val="24"/>
          <w:lang w:val="es-MX"/>
        </w:rPr>
        <w:t xml:space="preserve"> </w:t>
      </w:r>
      <w:r w:rsidR="007511ED" w:rsidRPr="00C70722">
        <w:rPr>
          <w:rFonts w:cstheme="minorHAnsi"/>
          <w:sz w:val="24"/>
          <w:szCs w:val="24"/>
          <w:lang w:val="es-MX"/>
        </w:rPr>
        <w:t>resaltan cómo la industria 4.0 reduce riesgos laborales, pero también señalan riesgos psicosociales, como es estrés de adaptación y la ansiedad por la posible automatización de l</w:t>
      </w:r>
      <w:r w:rsidR="005161AF" w:rsidRPr="00C70722">
        <w:rPr>
          <w:rFonts w:cstheme="minorHAnsi"/>
          <w:sz w:val="24"/>
          <w:szCs w:val="24"/>
          <w:lang w:val="es-MX"/>
        </w:rPr>
        <w:t xml:space="preserve">as líneas de producción dentro de las industrias manufactureras </w:t>
      </w:r>
      <w:r w:rsidR="003311C8" w:rsidRPr="00C70722">
        <w:rPr>
          <w:rFonts w:cstheme="minorHAnsi"/>
          <w:sz w:val="24"/>
          <w:szCs w:val="24"/>
          <w:lang w:val="es-MX"/>
        </w:rPr>
        <w:fldChar w:fldCharType="begin"/>
      </w:r>
      <w:r w:rsidR="003311C8" w:rsidRPr="00C70722">
        <w:rPr>
          <w:rFonts w:cstheme="minorHAnsi"/>
          <w:sz w:val="24"/>
          <w:szCs w:val="24"/>
          <w:lang w:val="es-MX"/>
        </w:rPr>
        <w:instrText xml:space="preserve"> ADDIN ZOTERO_ITEM CSL_CITATION {"citationID":"dCSzXHPc","properties":{"formattedCitation":"(Arana-Land\\uc0\\u237{}n et\\uc0\\u160{}al., 2023)","plainCitation":"(Arana-Landín et al., 2023)","noteIndex":0},"citationItems":[{"id":17,"uris":["http://zotero.org/users/local/9wM1KYWz/items/96VL6G7U"],"itemData":{"id":17,"type":"article-journal","abstract":"The aim of this article is to know the impact that the different Industry 4.0 technologies have on occupational health and safety risks, with special attention to the new emerging risks generated. To achieve this objective, an analysis of the literature was carried out. It allowed us to design a survey that was answered by 130 managers and/or technicians of pioneering companies in the development of Industry 4.0 technologies. Next, 32 of these projects were selected and a multiple case study was conducted through 37 in-depth interviews. Moreover, other source of information were analysed (project reports, technical reports, websites..).","container-title":"Heliyon","DOI":"10.1016/j.heliyon.2023.e13720","ISSN":"24058440","issue":"3","journalAbbreviation":"Heliyon","language":"en","page":"e13720","source":"DOI.org (Crossref)","title":"Assessing the influence of industry 4.0 technologies on occupational health and safety","volume":"9","author":[{"family":"Arana-Landín","given":"Germán"},{"family":"Laskurain-Iturbe","given":"Iker"},{"family":"Iturrate","given":"Mikel"},{"family":"Landeta-Manzano","given":"Beñat"}],"issued":{"date-parts":[["2023",3]]}}}],"schema":"https://github.com/citation-style-language/schema/raw/master/csl-citation.json"} </w:instrText>
      </w:r>
      <w:r w:rsidR="003311C8" w:rsidRPr="00C70722">
        <w:rPr>
          <w:rFonts w:cstheme="minorHAnsi"/>
          <w:sz w:val="24"/>
          <w:szCs w:val="24"/>
          <w:lang w:val="es-MX"/>
        </w:rPr>
        <w:fldChar w:fldCharType="separate"/>
      </w:r>
      <w:r w:rsidR="003311C8" w:rsidRPr="00C70722">
        <w:rPr>
          <w:rFonts w:cstheme="minorHAnsi"/>
          <w:sz w:val="24"/>
          <w:szCs w:val="24"/>
          <w:lang w:val="es-MX"/>
        </w:rPr>
        <w:t>(Arana-Landín et al., 2023)</w:t>
      </w:r>
      <w:r w:rsidR="003311C8" w:rsidRPr="00C70722">
        <w:rPr>
          <w:rFonts w:cstheme="minorHAnsi"/>
          <w:sz w:val="24"/>
          <w:szCs w:val="24"/>
          <w:lang w:val="es-MX"/>
        </w:rPr>
        <w:fldChar w:fldCharType="end"/>
      </w:r>
      <w:r w:rsidR="00F61E92" w:rsidRPr="00C70722">
        <w:rPr>
          <w:rFonts w:cstheme="minorHAnsi"/>
          <w:sz w:val="24"/>
          <w:szCs w:val="24"/>
          <w:lang w:val="es-MX"/>
        </w:rPr>
        <w:t xml:space="preserve">. </w:t>
      </w:r>
    </w:p>
    <w:p w14:paraId="55579662" w14:textId="77777777" w:rsidR="00C70722" w:rsidRDefault="00C70722" w:rsidP="00C70722">
      <w:pPr>
        <w:spacing w:after="0" w:line="240" w:lineRule="auto"/>
        <w:jc w:val="both"/>
        <w:rPr>
          <w:rFonts w:cstheme="minorHAnsi"/>
          <w:sz w:val="24"/>
          <w:szCs w:val="24"/>
          <w:lang w:val="es-MX"/>
        </w:rPr>
      </w:pPr>
    </w:p>
    <w:p w14:paraId="77C21E35" w14:textId="1888DB73" w:rsidR="00410D3B" w:rsidRDefault="001E6587" w:rsidP="00C70722">
      <w:pPr>
        <w:spacing w:after="0" w:line="240" w:lineRule="auto"/>
        <w:jc w:val="both"/>
        <w:rPr>
          <w:rFonts w:cstheme="minorHAnsi"/>
          <w:sz w:val="24"/>
          <w:szCs w:val="24"/>
          <w:lang w:val="es-MX"/>
        </w:rPr>
      </w:pPr>
      <w:r w:rsidRPr="00C70722">
        <w:rPr>
          <w:rFonts w:cstheme="minorHAnsi"/>
          <w:sz w:val="24"/>
          <w:szCs w:val="24"/>
          <w:lang w:val="es-MX"/>
        </w:rPr>
        <w:t>En</w:t>
      </w:r>
      <w:r w:rsidR="00C90025" w:rsidRPr="00C70722">
        <w:rPr>
          <w:rFonts w:cstheme="minorHAnsi"/>
          <w:sz w:val="24"/>
          <w:szCs w:val="24"/>
          <w:lang w:val="es-MX"/>
        </w:rPr>
        <w:t xml:space="preserve"> este sentido, la automatización es definida como el control automático mediante tecnología mecatrónica, electrónica y computacional, con la capacidad de reemplazar funciones humanas</w:t>
      </w:r>
      <w:r w:rsidR="00201B9A" w:rsidRPr="00C70722">
        <w:rPr>
          <w:rFonts w:cstheme="minorHAnsi"/>
          <w:sz w:val="24"/>
          <w:szCs w:val="24"/>
          <w:lang w:val="es-MX"/>
        </w:rPr>
        <w:t xml:space="preserve"> </w:t>
      </w:r>
      <w:r w:rsidR="00410D3B" w:rsidRPr="00C70722">
        <w:rPr>
          <w:rFonts w:cstheme="minorHAnsi"/>
          <w:sz w:val="24"/>
          <w:szCs w:val="24"/>
          <w:lang w:val="es-MX"/>
        </w:rPr>
        <w:fldChar w:fldCharType="begin"/>
      </w:r>
      <w:r w:rsidR="00410D3B" w:rsidRPr="00C70722">
        <w:rPr>
          <w:rFonts w:cstheme="minorHAnsi"/>
          <w:sz w:val="24"/>
          <w:szCs w:val="24"/>
          <w:lang w:val="es-MX"/>
        </w:rPr>
        <w:instrText xml:space="preserve"> ADDIN ZOTERO_ITEM CSL_CITATION {"citationID":"TUScHyWE","properties":{"formattedCitation":"(Derby, 2004)","plainCitation":"(Derby, 2004)","noteIndex":0},"citationItems":[{"id":20,"uris":["http://zotero.org/users/local/9wM1KYWz/items/R9X8LRBB"],"itemData":{"id":20,"type":"book","edition":"1","ISBN":"0-8247-5369-0","language":"English","number-of-pages":"464","publisher":"CRC Press","title":"Design of Automatic Machinery","URL":"https://www.amazon.com/Design-Automatic-Machinery-Mechanical-Engineering/dp/0824753690","author":[{"family":"Derby","given":"Stephen J"}],"issued":{"date-parts":[["2004",10,27]]}}}],"schema":"https://github.com/citation-style-language/schema/raw/master/csl-citation.json"} </w:instrText>
      </w:r>
      <w:r w:rsidR="00410D3B" w:rsidRPr="00C70722">
        <w:rPr>
          <w:rFonts w:cstheme="minorHAnsi"/>
          <w:sz w:val="24"/>
          <w:szCs w:val="24"/>
          <w:lang w:val="es-MX"/>
        </w:rPr>
        <w:fldChar w:fldCharType="separate"/>
      </w:r>
      <w:r w:rsidR="00410D3B" w:rsidRPr="00C70722">
        <w:rPr>
          <w:rFonts w:cstheme="minorHAnsi"/>
          <w:sz w:val="24"/>
          <w:szCs w:val="24"/>
          <w:lang w:val="es-MX"/>
        </w:rPr>
        <w:t>(Derby, 2004)</w:t>
      </w:r>
      <w:r w:rsidR="00410D3B" w:rsidRPr="00C70722">
        <w:rPr>
          <w:rFonts w:cstheme="minorHAnsi"/>
          <w:sz w:val="24"/>
          <w:szCs w:val="24"/>
          <w:lang w:val="es-MX"/>
        </w:rPr>
        <w:fldChar w:fldCharType="end"/>
      </w:r>
      <w:r w:rsidR="00410D3B" w:rsidRPr="00C70722">
        <w:rPr>
          <w:rFonts w:cstheme="minorHAnsi"/>
          <w:sz w:val="24"/>
          <w:szCs w:val="24"/>
          <w:lang w:val="es-MX"/>
        </w:rPr>
        <w:t xml:space="preserve">. Aunque </w:t>
      </w:r>
      <w:r w:rsidR="00834338" w:rsidRPr="00C70722">
        <w:rPr>
          <w:rFonts w:cstheme="minorHAnsi"/>
          <w:sz w:val="24"/>
          <w:szCs w:val="24"/>
          <w:lang w:val="es-MX"/>
        </w:rPr>
        <w:t>busca</w:t>
      </w:r>
      <w:r w:rsidR="005161AF" w:rsidRPr="00C70722">
        <w:rPr>
          <w:rFonts w:cstheme="minorHAnsi"/>
          <w:sz w:val="24"/>
          <w:szCs w:val="24"/>
          <w:lang w:val="es-MX"/>
        </w:rPr>
        <w:t xml:space="preserve"> facilitar el trabajo manual para el personal técnico y</w:t>
      </w:r>
      <w:r w:rsidR="00834338" w:rsidRPr="00C70722">
        <w:rPr>
          <w:rFonts w:cstheme="minorHAnsi"/>
          <w:sz w:val="24"/>
          <w:szCs w:val="24"/>
          <w:lang w:val="es-MX"/>
        </w:rPr>
        <w:t xml:space="preserve"> </w:t>
      </w:r>
      <w:r w:rsidR="005161AF" w:rsidRPr="00C70722">
        <w:rPr>
          <w:rFonts w:cstheme="minorHAnsi"/>
          <w:sz w:val="24"/>
          <w:szCs w:val="24"/>
          <w:lang w:val="es-MX"/>
        </w:rPr>
        <w:t xml:space="preserve">disminuir </w:t>
      </w:r>
      <w:r w:rsidR="00834338" w:rsidRPr="00C70722">
        <w:rPr>
          <w:rFonts w:cstheme="minorHAnsi"/>
          <w:sz w:val="24"/>
          <w:szCs w:val="24"/>
          <w:lang w:val="es-MX"/>
        </w:rPr>
        <w:t xml:space="preserve">el estrés, la </w:t>
      </w:r>
      <w:r w:rsidR="00834338" w:rsidRPr="00C70722">
        <w:rPr>
          <w:rFonts w:cstheme="minorHAnsi"/>
          <w:sz w:val="24"/>
          <w:szCs w:val="24"/>
          <w:lang w:val="es-MX"/>
        </w:rPr>
        <w:lastRenderedPageBreak/>
        <w:t>percepción de reemplazo genera controversia y puede inducir inseguridad laboral</w:t>
      </w:r>
      <w:r w:rsidR="0055753D" w:rsidRPr="00C70722">
        <w:rPr>
          <w:rFonts w:cstheme="minorHAnsi"/>
          <w:sz w:val="24"/>
          <w:szCs w:val="24"/>
          <w:lang w:val="es-MX"/>
        </w:rPr>
        <w:t xml:space="preserve">. </w:t>
      </w:r>
      <w:r w:rsidR="00834338" w:rsidRPr="00C70722">
        <w:rPr>
          <w:rFonts w:cstheme="minorHAnsi"/>
          <w:sz w:val="24"/>
          <w:szCs w:val="24"/>
          <w:lang w:val="es-MX"/>
        </w:rPr>
        <w:t xml:space="preserve">En consecuencia, la hipótesis plantea que la percepción de riesgo de ser sustituido por la automatización </w:t>
      </w:r>
      <w:r w:rsidR="006D1299" w:rsidRPr="00C70722">
        <w:rPr>
          <w:rFonts w:cstheme="minorHAnsi"/>
          <w:sz w:val="24"/>
          <w:szCs w:val="24"/>
          <w:lang w:val="es-MX"/>
        </w:rPr>
        <w:t>implica que</w:t>
      </w:r>
      <w:r w:rsidR="00410D3B" w:rsidRPr="00C70722">
        <w:rPr>
          <w:rFonts w:cstheme="minorHAnsi"/>
          <w:sz w:val="24"/>
          <w:szCs w:val="24"/>
          <w:lang w:val="es-MX"/>
        </w:rPr>
        <w:t>:</w:t>
      </w:r>
    </w:p>
    <w:p w14:paraId="02E7FAB0" w14:textId="77777777" w:rsidR="00C70722" w:rsidRPr="00C70722" w:rsidRDefault="00C70722" w:rsidP="00C70722">
      <w:pPr>
        <w:spacing w:after="0" w:line="240" w:lineRule="auto"/>
        <w:ind w:firstLine="708"/>
        <w:jc w:val="both"/>
        <w:rPr>
          <w:rFonts w:cstheme="minorHAnsi"/>
          <w:sz w:val="24"/>
          <w:szCs w:val="24"/>
          <w:lang w:val="es-MX"/>
        </w:rPr>
      </w:pPr>
    </w:p>
    <w:p w14:paraId="08AFA800" w14:textId="0A640BA0" w:rsidR="00410D3B" w:rsidRPr="00C70722" w:rsidRDefault="00410D3B" w:rsidP="00C70722">
      <w:pPr>
        <w:spacing w:after="0" w:line="240" w:lineRule="auto"/>
        <w:ind w:left="708"/>
        <w:jc w:val="both"/>
        <w:rPr>
          <w:rFonts w:cstheme="minorHAnsi"/>
          <w:sz w:val="24"/>
          <w:szCs w:val="24"/>
          <w:lang w:val="es-MX"/>
        </w:rPr>
      </w:pPr>
      <w:r w:rsidRPr="00C70722">
        <w:rPr>
          <w:rFonts w:cstheme="minorHAnsi"/>
          <w:sz w:val="24"/>
          <w:szCs w:val="24"/>
          <w:lang w:val="es-MX"/>
        </w:rPr>
        <w:t>H1. A mayor implementación de tecnología</w:t>
      </w:r>
      <w:r w:rsidR="000357E2" w:rsidRPr="00C70722">
        <w:rPr>
          <w:rFonts w:cstheme="minorHAnsi"/>
          <w:sz w:val="24"/>
          <w:szCs w:val="24"/>
          <w:lang w:val="es-MX"/>
        </w:rPr>
        <w:t>, mayor percepción de inseguridad laboral, en empleados del sector industrial.</w:t>
      </w:r>
    </w:p>
    <w:p w14:paraId="5FFDE300" w14:textId="77777777" w:rsidR="00C70722" w:rsidRDefault="00C70722" w:rsidP="00C70722">
      <w:pPr>
        <w:spacing w:after="0" w:line="240" w:lineRule="auto"/>
        <w:jc w:val="both"/>
        <w:rPr>
          <w:rFonts w:cstheme="minorHAnsi"/>
          <w:sz w:val="24"/>
          <w:szCs w:val="24"/>
          <w:lang w:val="es-MX"/>
        </w:rPr>
      </w:pPr>
    </w:p>
    <w:p w14:paraId="12ACD896" w14:textId="6A552874" w:rsidR="00D91BAE" w:rsidRDefault="00E24BAE" w:rsidP="00C70722">
      <w:pPr>
        <w:spacing w:after="0" w:line="240" w:lineRule="auto"/>
        <w:jc w:val="both"/>
        <w:rPr>
          <w:rFonts w:cstheme="minorHAnsi"/>
          <w:sz w:val="24"/>
          <w:szCs w:val="24"/>
          <w:lang w:val="es-MX"/>
        </w:rPr>
      </w:pPr>
      <w:r w:rsidRPr="00C70722">
        <w:rPr>
          <w:rFonts w:cstheme="minorHAnsi"/>
          <w:sz w:val="24"/>
          <w:szCs w:val="24"/>
          <w:lang w:val="es-MX"/>
        </w:rPr>
        <w:t>El avance tecnológico rápido, distintivo del siglo XX</w:t>
      </w:r>
      <w:r w:rsidR="00B63CB7" w:rsidRPr="00C70722">
        <w:rPr>
          <w:rFonts w:cstheme="minorHAnsi"/>
          <w:sz w:val="24"/>
          <w:szCs w:val="24"/>
          <w:lang w:val="es-MX"/>
        </w:rPr>
        <w:t>I</w:t>
      </w:r>
      <w:r w:rsidRPr="00C70722">
        <w:rPr>
          <w:rFonts w:cstheme="minorHAnsi"/>
          <w:sz w:val="24"/>
          <w:szCs w:val="24"/>
          <w:lang w:val="es-MX"/>
        </w:rPr>
        <w:t>, exige adaptación en los procesos empresariales para satisfacer las nuevas demandas sociales y de mercado</w:t>
      </w:r>
      <w:r w:rsidR="000C0606" w:rsidRPr="00C70722">
        <w:rPr>
          <w:rFonts w:cstheme="minorHAnsi"/>
          <w:sz w:val="24"/>
          <w:szCs w:val="24"/>
          <w:lang w:val="es-MX"/>
        </w:rPr>
        <w:t xml:space="preserve"> </w:t>
      </w:r>
      <w:r w:rsidR="000C0606" w:rsidRPr="00C70722">
        <w:rPr>
          <w:rFonts w:cstheme="minorHAnsi"/>
          <w:sz w:val="24"/>
          <w:szCs w:val="24"/>
          <w:lang w:val="es-MX"/>
        </w:rPr>
        <w:fldChar w:fldCharType="begin"/>
      </w:r>
      <w:r w:rsidR="000C0606" w:rsidRPr="00C70722">
        <w:rPr>
          <w:rFonts w:cstheme="minorHAnsi"/>
          <w:sz w:val="24"/>
          <w:szCs w:val="24"/>
          <w:lang w:val="es-MX"/>
        </w:rPr>
        <w:instrText xml:space="preserve"> ADDIN ZOTERO_ITEM CSL_CITATION {"citationID":"yS5bQQWI","properties":{"formattedCitation":"(Arana-Land\\uc0\\u237{}n et\\uc0\\u160{}al., 2023)","plainCitation":"(Arana-Landín et al., 2023)","noteIndex":0},"citationItems":[{"id":17,"uris":["http://zotero.org/users/local/9wM1KYWz/items/96VL6G7U"],"itemData":{"id":17,"type":"article-journal","abstract":"The aim of this article is to know the impact that the different Industry 4.0 technologies have on occupational health and safety risks, with special attention to the new emerging risks generated. To achieve this objective, an analysis of the literature was carried out. It allowed us to design a survey that was answered by 130 managers and/or technicians of pioneering companies in the development of Industry 4.0 technologies. Next, 32 of these projects were selected and a multiple case study was conducted through 37 in-depth interviews. Moreover, other source of information were analysed (project reports, technical reports, websites..).","container-title":"Heliyon","DOI":"10.1016/j.heliyon.2023.e13720","ISSN":"24058440","issue":"3","journalAbbreviation":"Heliyon","language":"en","page":"e13720","source":"DOI.org (Crossref)","title":"Assessing the influence of industry 4.0 technologies on occupational health and safety","volume":"9","author":[{"family":"Arana-Landín","given":"Germán"},{"family":"Laskurain-Iturbe","given":"Iker"},{"family":"Iturrate","given":"Mikel"},{"family":"Landeta-Manzano","given":"Beñat"}],"issued":{"date-parts":[["2023",3]]}}}],"schema":"https://github.com/citation-style-language/schema/raw/master/csl-citation.json"} </w:instrText>
      </w:r>
      <w:r w:rsidR="000C0606" w:rsidRPr="00C70722">
        <w:rPr>
          <w:rFonts w:cstheme="minorHAnsi"/>
          <w:sz w:val="24"/>
          <w:szCs w:val="24"/>
          <w:lang w:val="es-MX"/>
        </w:rPr>
        <w:fldChar w:fldCharType="separate"/>
      </w:r>
      <w:r w:rsidR="000C0606" w:rsidRPr="00C70722">
        <w:rPr>
          <w:rFonts w:cstheme="minorHAnsi"/>
          <w:sz w:val="24"/>
          <w:szCs w:val="24"/>
          <w:lang w:val="es-MX"/>
        </w:rPr>
        <w:t>(Arana-Landín et al., 2023)</w:t>
      </w:r>
      <w:r w:rsidR="000C0606" w:rsidRPr="00C70722">
        <w:rPr>
          <w:rFonts w:cstheme="minorHAnsi"/>
          <w:sz w:val="24"/>
          <w:szCs w:val="24"/>
          <w:lang w:val="es-MX"/>
        </w:rPr>
        <w:fldChar w:fldCharType="end"/>
      </w:r>
      <w:r w:rsidR="00110275" w:rsidRPr="00C70722">
        <w:rPr>
          <w:rFonts w:cstheme="minorHAnsi"/>
          <w:sz w:val="24"/>
          <w:szCs w:val="24"/>
          <w:lang w:val="es-MX"/>
        </w:rPr>
        <w:t>. Est</w:t>
      </w:r>
      <w:r w:rsidRPr="00C70722">
        <w:rPr>
          <w:rFonts w:cstheme="minorHAnsi"/>
          <w:sz w:val="24"/>
          <w:szCs w:val="24"/>
          <w:lang w:val="es-MX"/>
        </w:rPr>
        <w:t xml:space="preserve">e cambio, perceptible especialmente para los empleados que utilizan intensivamente la tecnología de la información en sus actividades laborales diarias, los </w:t>
      </w:r>
      <w:r w:rsidR="006D1299" w:rsidRPr="00C70722">
        <w:rPr>
          <w:rFonts w:cstheme="minorHAnsi"/>
          <w:sz w:val="24"/>
          <w:szCs w:val="24"/>
          <w:lang w:val="es-MX"/>
        </w:rPr>
        <w:t>h</w:t>
      </w:r>
      <w:r w:rsidRPr="00C70722">
        <w:rPr>
          <w:rFonts w:cstheme="minorHAnsi"/>
          <w:sz w:val="24"/>
          <w:szCs w:val="24"/>
          <w:lang w:val="es-MX"/>
        </w:rPr>
        <w:t>ace más vulnerables a los cambios tecnológicos</w:t>
      </w:r>
      <w:r w:rsidR="00CD4381" w:rsidRPr="00C70722">
        <w:rPr>
          <w:rFonts w:cstheme="minorHAnsi"/>
          <w:sz w:val="24"/>
          <w:szCs w:val="24"/>
          <w:lang w:val="es-MX"/>
        </w:rPr>
        <w:t xml:space="preserve"> </w:t>
      </w:r>
      <w:r w:rsidR="00901B6B" w:rsidRPr="00C70722">
        <w:rPr>
          <w:rFonts w:cstheme="minorHAnsi"/>
          <w:sz w:val="24"/>
          <w:szCs w:val="24"/>
          <w:lang w:val="es-MX"/>
        </w:rPr>
        <w:fldChar w:fldCharType="begin"/>
      </w:r>
      <w:r w:rsidR="00901B6B" w:rsidRPr="00C70722">
        <w:rPr>
          <w:rFonts w:cstheme="minorHAnsi"/>
          <w:sz w:val="24"/>
          <w:szCs w:val="24"/>
          <w:lang w:val="es-MX"/>
        </w:rPr>
        <w:instrText xml:space="preserve"> ADDIN ZOTERO_ITEM CSL_CITATION {"citationID":"0ttcXGQr","properties":{"formattedCitation":"(van Loo et\\uc0\\u160{}al., 2001)","plainCitation":"(van Loo et al., 2001)","noteIndex":0},"citationItems":[{"id":22,"uris":["http://zotero.org/users/local/9wM1KYWz/items/SS7HBWEI"],"itemData":{"id":22,"type":"article-journal","abstract":"Until now there has been surprisingly little research on the causes of and the remedies for skills obsolescence. This study tries to fill that gap to some extent by analysing the relation between risk factors and skills obsolescence. Moreover, the role remedies play to counter skills obsolescence is analysed. Four empirical analyses that relate skills obsolescence to risk factors and remedies are presented. We find that most risk factors identified in the literature can be validated empirically. The remedies for skills obsolescence are not effective in all situations: the results show that there is considerable variation in the effectiveness of the remedies across different types of skills obsolescence. Although current available data do not allow a comprehensive analysis, which also takes account of relations between the various types of skills obsolescence, the results obtained are plausible and offer a starting point for further research.","DOI":"10.1108/01437720110386430","issue":"1/2","language":"en","page":"16","source":"Zotero","title":"Skills obsolescence: causes and cures","volume":"22","author":[{"family":"Loo","given":"Jasper","non-dropping-particle":"van"},{"family":"Grip","given":"Andries","non-dropping-particle":"de"},{"family":"Steur","given":"Margot","non-dropping-particle":"de"}],"issued":{"date-parts":[["2001"]]}}}],"schema":"https://github.com/citation-style-language/schema/raw/master/csl-citation.json"} </w:instrText>
      </w:r>
      <w:r w:rsidR="00901B6B" w:rsidRPr="00C70722">
        <w:rPr>
          <w:rFonts w:cstheme="minorHAnsi"/>
          <w:sz w:val="24"/>
          <w:szCs w:val="24"/>
          <w:lang w:val="es-MX"/>
        </w:rPr>
        <w:fldChar w:fldCharType="separate"/>
      </w:r>
      <w:r w:rsidR="00901B6B" w:rsidRPr="00C70722">
        <w:rPr>
          <w:rFonts w:cstheme="minorHAnsi"/>
          <w:sz w:val="24"/>
          <w:szCs w:val="24"/>
          <w:lang w:val="es-MX"/>
        </w:rPr>
        <w:t>(van Loo et al., 2001)</w:t>
      </w:r>
      <w:r w:rsidR="00901B6B" w:rsidRPr="00C70722">
        <w:rPr>
          <w:rFonts w:cstheme="minorHAnsi"/>
          <w:sz w:val="24"/>
          <w:szCs w:val="24"/>
          <w:lang w:val="es-MX"/>
        </w:rPr>
        <w:fldChar w:fldCharType="end"/>
      </w:r>
      <w:r w:rsidR="00901B6B" w:rsidRPr="00C70722">
        <w:rPr>
          <w:rFonts w:cstheme="minorHAnsi"/>
          <w:sz w:val="24"/>
          <w:szCs w:val="24"/>
          <w:lang w:val="es-MX"/>
        </w:rPr>
        <w:t xml:space="preserve">. </w:t>
      </w:r>
      <w:r w:rsidR="00256CE1" w:rsidRPr="00C70722">
        <w:rPr>
          <w:rFonts w:cstheme="minorHAnsi"/>
          <w:sz w:val="24"/>
          <w:szCs w:val="24"/>
          <w:lang w:val="es-MX"/>
        </w:rPr>
        <w:t>La introducción de nuevas tecnologías plantea la posibilidad de volver obsoletas ciertas habilidades y conocimientos</w:t>
      </w:r>
      <w:r w:rsidR="00630D79" w:rsidRPr="00C70722">
        <w:rPr>
          <w:rFonts w:cstheme="minorHAnsi"/>
          <w:sz w:val="24"/>
          <w:szCs w:val="24"/>
          <w:lang w:val="es-MX"/>
        </w:rPr>
        <w:t xml:space="preserve"> </w:t>
      </w:r>
      <w:r w:rsidR="001F007B" w:rsidRPr="00C70722">
        <w:rPr>
          <w:rFonts w:cstheme="minorHAnsi"/>
          <w:sz w:val="24"/>
          <w:szCs w:val="24"/>
          <w:lang w:val="es-MX"/>
        </w:rPr>
        <w:fldChar w:fldCharType="begin"/>
      </w:r>
      <w:r w:rsidR="001F007B" w:rsidRPr="00C70722">
        <w:rPr>
          <w:rFonts w:cstheme="minorHAnsi"/>
          <w:sz w:val="24"/>
          <w:szCs w:val="24"/>
          <w:lang w:val="es-MX"/>
        </w:rPr>
        <w:instrText xml:space="preserve"> ADDIN ZOTERO_ITEM CSL_CITATION {"citationID":"XjLVbw1U","properties":{"formattedCitation":"(Abe et\\uc0\\u160{}al., 2021)","plainCitation":"(Abe et al., 2021)","noteIndex":0},"citationItems":[{"id":121,"uris":["http://zotero.org/users/local/9wM1KYWz/items/2YDZCKHX"],"itemData":{"id":121,"type":"chapter","abstract":"Work as we know it has changed with the emergence of the Fourth Industrial Revolution (4IR). Prior to the advent of the 41R, skill gaps have been widening. Though the 4IR comes with bright projections, it also will predict the way things are done and the requisite skills to have. Clearly, not everyone will be up to date with the needed skills in the future work environment. Intricate underlying factors about the future of work have fuelled debates bothering on the issues of digitization on work and professions, artificial intelligence (AI), and the uncertainty of work and careers left after automation. The changing patterns of work and work arrangements, the gig economy, as well as fissured jobs (involving employment as outsourced services) are of great concern. Also rife are matters around work-skill misalignment expected in the 4IR as the presentation skills that employees have may not be relevant in the new world of work. Therefore, skill obsolescence and the need to reskill and/or upskill is expected.","container-title":"Advances in Human Resources Management and Organizational Development","ISBN":"978-1-79983-347-5","note":"DOI: 10.4018/978-1-7998-3347-5.ch015","page":"217-231","publisher":"IGI Global","source":"DOI.org (Crossref)","title":"Future of Work: Skill Obsolescence, Acquisition of New Skills, and Upskilling in the 4IR","title-short":"Future of Work","URL":"http://services.igi-global.com/resolvedoi/resolve.aspx?doi=10.4018/978-1-7998-3347-5.ch015","editor":[{"family":"Abe","given":"Ethel Ndidiamaka"}],"author":[{"family":"Abe","given":"Ethel Ndidiamaka"},{"family":"Abe","given":"Isaac Idowu"},{"family":"Adisa","given":"Olalekan"}],"accessed":{"date-parts":[["2023",11,6]]},"issued":{"date-parts":[["2021"]]}}}],"schema":"https://github.com/citation-style-language/schema/raw/master/csl-citation.json"} </w:instrText>
      </w:r>
      <w:r w:rsidR="001F007B" w:rsidRPr="00C70722">
        <w:rPr>
          <w:rFonts w:cstheme="minorHAnsi"/>
          <w:sz w:val="24"/>
          <w:szCs w:val="24"/>
          <w:lang w:val="es-MX"/>
        </w:rPr>
        <w:fldChar w:fldCharType="separate"/>
      </w:r>
      <w:r w:rsidR="001F007B" w:rsidRPr="00C70722">
        <w:rPr>
          <w:rFonts w:cstheme="minorHAnsi"/>
          <w:sz w:val="24"/>
          <w:szCs w:val="24"/>
          <w:lang w:val="es-MX"/>
        </w:rPr>
        <w:t>(Abe et al., 2021)</w:t>
      </w:r>
      <w:r w:rsidR="001F007B" w:rsidRPr="00C70722">
        <w:rPr>
          <w:rFonts w:cstheme="minorHAnsi"/>
          <w:sz w:val="24"/>
          <w:szCs w:val="24"/>
          <w:lang w:val="es-MX"/>
        </w:rPr>
        <w:fldChar w:fldCharType="end"/>
      </w:r>
      <w:r w:rsidR="00901B6B" w:rsidRPr="00C70722">
        <w:rPr>
          <w:rFonts w:cstheme="minorHAnsi"/>
          <w:sz w:val="24"/>
          <w:szCs w:val="24"/>
          <w:lang w:val="es-MX"/>
        </w:rPr>
        <w:t xml:space="preserve">. </w:t>
      </w:r>
      <w:r w:rsidR="006D1299" w:rsidRPr="00C70722">
        <w:rPr>
          <w:rFonts w:cstheme="minorHAnsi"/>
          <w:sz w:val="24"/>
          <w:szCs w:val="24"/>
          <w:lang w:val="es-MX"/>
        </w:rPr>
        <w:t>Por tanto,</w:t>
      </w:r>
      <w:r w:rsidRPr="00C70722">
        <w:rPr>
          <w:rFonts w:cstheme="minorHAnsi"/>
          <w:sz w:val="24"/>
          <w:szCs w:val="24"/>
          <w:lang w:val="es-MX"/>
        </w:rPr>
        <w:t xml:space="preserve"> formula </w:t>
      </w:r>
      <w:r w:rsidR="00901B6B" w:rsidRPr="00C70722">
        <w:rPr>
          <w:rFonts w:cstheme="minorHAnsi"/>
          <w:sz w:val="24"/>
          <w:szCs w:val="24"/>
          <w:lang w:val="es-MX"/>
        </w:rPr>
        <w:t>la siguiente hip</w:t>
      </w:r>
      <w:r w:rsidRPr="00C70722">
        <w:rPr>
          <w:rFonts w:cstheme="minorHAnsi"/>
          <w:sz w:val="24"/>
          <w:szCs w:val="24"/>
          <w:lang w:val="es-MX"/>
        </w:rPr>
        <w:t>ótesis</w:t>
      </w:r>
      <w:r w:rsidR="00901B6B" w:rsidRPr="00C70722">
        <w:rPr>
          <w:rFonts w:cstheme="minorHAnsi"/>
          <w:sz w:val="24"/>
          <w:szCs w:val="24"/>
          <w:lang w:val="es-MX"/>
        </w:rPr>
        <w:t>:</w:t>
      </w:r>
    </w:p>
    <w:p w14:paraId="32081112" w14:textId="77777777" w:rsidR="00C70722" w:rsidRPr="00C70722" w:rsidRDefault="00C70722" w:rsidP="00C70722">
      <w:pPr>
        <w:spacing w:after="0" w:line="240" w:lineRule="auto"/>
        <w:ind w:firstLine="708"/>
        <w:jc w:val="both"/>
        <w:rPr>
          <w:rFonts w:cstheme="minorHAnsi"/>
          <w:sz w:val="24"/>
          <w:szCs w:val="24"/>
          <w:lang w:val="es-MX"/>
        </w:rPr>
      </w:pPr>
    </w:p>
    <w:p w14:paraId="122B81E3" w14:textId="17D0A1C4" w:rsidR="00901B6B" w:rsidRDefault="00720C6C" w:rsidP="00C70722">
      <w:pPr>
        <w:spacing w:after="0" w:line="240" w:lineRule="auto"/>
        <w:ind w:left="708"/>
        <w:jc w:val="both"/>
        <w:rPr>
          <w:rFonts w:cstheme="minorHAnsi"/>
          <w:sz w:val="24"/>
          <w:szCs w:val="24"/>
          <w:lang w:val="es-MX"/>
        </w:rPr>
      </w:pPr>
      <w:r w:rsidRPr="00C70722">
        <w:rPr>
          <w:rFonts w:cstheme="minorHAnsi"/>
          <w:sz w:val="24"/>
          <w:szCs w:val="24"/>
          <w:lang w:val="es-MX"/>
        </w:rPr>
        <w:t>H2. A mayor implementación de tecnología, mayor percepción de obsolescencia del conocimiento, en empleados del sector industrial.</w:t>
      </w:r>
    </w:p>
    <w:p w14:paraId="7F6CB3B5" w14:textId="77777777" w:rsidR="00C70722" w:rsidRDefault="00C70722" w:rsidP="00C70722">
      <w:pPr>
        <w:spacing w:after="0" w:line="240" w:lineRule="auto"/>
        <w:jc w:val="both"/>
        <w:rPr>
          <w:rFonts w:cstheme="minorHAnsi"/>
          <w:sz w:val="24"/>
          <w:szCs w:val="24"/>
          <w:lang w:val="es-MX"/>
        </w:rPr>
      </w:pPr>
    </w:p>
    <w:p w14:paraId="49EDCA73" w14:textId="607EE6E4" w:rsidR="007F354F" w:rsidRPr="00C70722" w:rsidRDefault="00971813" w:rsidP="00C70722">
      <w:pPr>
        <w:spacing w:after="0" w:line="240" w:lineRule="auto"/>
        <w:jc w:val="both"/>
        <w:rPr>
          <w:rFonts w:cstheme="minorHAnsi"/>
          <w:sz w:val="24"/>
          <w:szCs w:val="24"/>
          <w:lang w:val="es-MX"/>
        </w:rPr>
      </w:pPr>
      <w:r w:rsidRPr="00C70722">
        <w:rPr>
          <w:rFonts w:cstheme="minorHAnsi"/>
          <w:sz w:val="24"/>
          <w:szCs w:val="24"/>
          <w:lang w:val="es-MX"/>
        </w:rPr>
        <w:t xml:space="preserve">La </w:t>
      </w:r>
      <w:r w:rsidR="004121C9" w:rsidRPr="00C70722">
        <w:rPr>
          <w:rFonts w:cstheme="minorHAnsi"/>
          <w:sz w:val="24"/>
          <w:szCs w:val="24"/>
          <w:lang w:val="es-MX"/>
        </w:rPr>
        <w:t>integración de tecnología presenta desafíos, y uno de ellos, en la cuarta revolución industrial, es la p</w:t>
      </w:r>
      <w:r w:rsidR="006D1299" w:rsidRPr="00C70722">
        <w:rPr>
          <w:rFonts w:cstheme="minorHAnsi"/>
          <w:sz w:val="24"/>
          <w:szCs w:val="24"/>
          <w:lang w:val="es-MX"/>
        </w:rPr>
        <w:t>é</w:t>
      </w:r>
      <w:r w:rsidR="004121C9" w:rsidRPr="00C70722">
        <w:rPr>
          <w:rFonts w:cstheme="minorHAnsi"/>
          <w:sz w:val="24"/>
          <w:szCs w:val="24"/>
          <w:lang w:val="es-MX"/>
        </w:rPr>
        <w:t>rdida de la humanidad en el entorno industrial. Este desafío ha impulsado la idea de la quinta revolución industrial</w:t>
      </w:r>
      <w:r w:rsidR="00443C38" w:rsidRPr="00C70722">
        <w:rPr>
          <w:rFonts w:cstheme="minorHAnsi"/>
          <w:sz w:val="24"/>
          <w:szCs w:val="24"/>
          <w:lang w:val="es-MX"/>
        </w:rPr>
        <w:t xml:space="preserve">, la cual busca abordar la falta de humanidad en la industria y reconocer la importancia las personas en la sociedad </w:t>
      </w:r>
      <w:r w:rsidR="00A8252B" w:rsidRPr="00C70722">
        <w:rPr>
          <w:rFonts w:cstheme="minorHAnsi"/>
          <w:sz w:val="24"/>
          <w:szCs w:val="24"/>
          <w:lang w:val="es-MX"/>
        </w:rPr>
        <w:fldChar w:fldCharType="begin"/>
      </w:r>
      <w:r w:rsidR="00A8252B" w:rsidRPr="00C70722">
        <w:rPr>
          <w:rFonts w:cstheme="minorHAnsi"/>
          <w:sz w:val="24"/>
          <w:szCs w:val="24"/>
          <w:lang w:val="es-MX"/>
        </w:rPr>
        <w:instrText xml:space="preserve"> ADDIN ZOTERO_ITEM CSL_CITATION {"citationID":"q8u28NtB","properties":{"formattedCitation":"(Saniuk et\\uc0\\u160{}al., 2022)","plainCitation":"(Saniuk et al., 2022)","noteIndex":0},"citationItems":[{"id":24,"uris":["http://zotero.org/users/local/9wM1KYWz/items/VVXH47X8"],"itemData":{"id":24,"type":"article-journal","abstract":"The dynamic development of the fourth industrial revolution, focused on the implementation of Industry 4.0 technologies, sparked fears of governments and society regarding the dehumanization of the industry in the future. Currently, there is a need to consider sustainable development and the crucial role of man in the assumptions of industry’s future development. Concerns about the implementation of the fourth industrial revolution’s technology became the basis for building the assumptions of Industry 5.0. The article aims to identify the social and economic expectations of the development of the fourth industrial revolution in the context of the development of the sustainability, humanization, and resilience of Industry 4.0. The article presents the results of research obtained based on a critical analysis of the literature and surveys conducted among representatives of Polish society. As a result of the research, key social expectations as to the directions of development of the Industry 4.0 concept were identiﬁed. Recommendations for industry development focused on three areas of development—human-centric, sustainable, and resilient—were established. The presented research results will allow the development of an investment strategy and a government policy to support the development of industry based on the human-centric digitization of the economy.","container-title":"Sustainability","DOI":"10.3390/su14031391","ISSN":"2071-1050","issue":"3","journalAbbreviation":"Sustainability","language":"en","page":"1391","source":"DOI.org (Crossref)","title":"Identification of Social and Economic Expectations: Contextual Reasons for the Transformation Process of Industry 4.0 into the Industry 5.0 Concept","title-short":"Identification of Social and Economic Expectations","volume":"14","author":[{"family":"Saniuk","given":"Sebastian"},{"family":"Grabowska","given":"Sandra"},{"family":"Straka","given":"Martin"}],"issued":{"date-parts":[["2022",1,26]]}}}],"schema":"https://github.com/citation-style-language/schema/raw/master/csl-citation.json"} </w:instrText>
      </w:r>
      <w:r w:rsidR="00A8252B" w:rsidRPr="00C70722">
        <w:rPr>
          <w:rFonts w:cstheme="minorHAnsi"/>
          <w:sz w:val="24"/>
          <w:szCs w:val="24"/>
          <w:lang w:val="es-MX"/>
        </w:rPr>
        <w:fldChar w:fldCharType="separate"/>
      </w:r>
      <w:r w:rsidR="00A8252B" w:rsidRPr="00C70722">
        <w:rPr>
          <w:rFonts w:cstheme="minorHAnsi"/>
          <w:sz w:val="24"/>
          <w:szCs w:val="24"/>
          <w:lang w:val="es-MX"/>
        </w:rPr>
        <w:t>(Saniuk et al., 2022)</w:t>
      </w:r>
      <w:r w:rsidR="00A8252B" w:rsidRPr="00C70722">
        <w:rPr>
          <w:rFonts w:cstheme="minorHAnsi"/>
          <w:sz w:val="24"/>
          <w:szCs w:val="24"/>
          <w:lang w:val="es-MX"/>
        </w:rPr>
        <w:fldChar w:fldCharType="end"/>
      </w:r>
      <w:r w:rsidR="00A8252B" w:rsidRPr="00C70722">
        <w:rPr>
          <w:rFonts w:cstheme="minorHAnsi"/>
          <w:sz w:val="24"/>
          <w:szCs w:val="24"/>
          <w:lang w:val="es-MX"/>
        </w:rPr>
        <w:t xml:space="preserve">. </w:t>
      </w:r>
      <w:r w:rsidR="007F354F" w:rsidRPr="00C70722">
        <w:rPr>
          <w:rFonts w:cstheme="minorHAnsi"/>
          <w:sz w:val="24"/>
          <w:szCs w:val="24"/>
          <w:lang w:val="es-MX"/>
        </w:rPr>
        <w:t xml:space="preserve">La industria 5.0 </w:t>
      </w:r>
      <w:r w:rsidRPr="00C70722">
        <w:rPr>
          <w:rFonts w:cstheme="minorHAnsi"/>
          <w:sz w:val="24"/>
          <w:szCs w:val="24"/>
          <w:lang w:val="es-MX"/>
        </w:rPr>
        <w:t>surg</w:t>
      </w:r>
      <w:r w:rsidR="00443C38" w:rsidRPr="00C70722">
        <w:rPr>
          <w:rFonts w:cstheme="minorHAnsi"/>
          <w:sz w:val="24"/>
          <w:szCs w:val="24"/>
          <w:lang w:val="es-MX"/>
        </w:rPr>
        <w:t xml:space="preserve">e con la intención de restaurar la humanización en la industria, reconociendo la necesidad inherente del ser humano de interactuar socialmente. La percepción de deshumanización puede surgir cuando los empleados interactúan más con </w:t>
      </w:r>
      <w:r w:rsidR="00E54BCB" w:rsidRPr="00C70722">
        <w:rPr>
          <w:rFonts w:cstheme="minorHAnsi"/>
          <w:sz w:val="24"/>
          <w:szCs w:val="24"/>
          <w:lang w:val="es-MX"/>
        </w:rPr>
        <w:t>tecnologías de automatización que con otras personas,</w:t>
      </w:r>
      <w:r w:rsidR="00C24F3A" w:rsidRPr="00C70722">
        <w:rPr>
          <w:rFonts w:cstheme="minorHAnsi"/>
          <w:sz w:val="24"/>
          <w:szCs w:val="24"/>
          <w:lang w:val="es-MX"/>
        </w:rPr>
        <w:t xml:space="preserve"> </w:t>
      </w:r>
      <w:r w:rsidR="00C24F3A" w:rsidRPr="00C70722">
        <w:rPr>
          <w:rFonts w:cstheme="minorHAnsi"/>
          <w:sz w:val="24"/>
          <w:szCs w:val="24"/>
          <w:lang w:val="es-MX"/>
        </w:rPr>
        <w:fldChar w:fldCharType="begin"/>
      </w:r>
      <w:r w:rsidR="00C24F3A" w:rsidRPr="00C70722">
        <w:rPr>
          <w:rFonts w:cstheme="minorHAnsi"/>
          <w:sz w:val="24"/>
          <w:szCs w:val="24"/>
          <w:lang w:val="es-MX"/>
        </w:rPr>
        <w:instrText xml:space="preserve"> ADDIN ZOTERO_ITEM CSL_CITATION {"citationID":"3Puqk2kF","properties":{"formattedCitation":"(Belll &amp; Khoury, 2011)","plainCitation":"(Belll &amp; Khoury, 2011)","dontUpdate":true,"noteIndex":0},"citationItems":[{"id":26,"uris":["http://zotero.org/users/local/9wM1KYWz/items/3JADYGYI"],"itemData":{"id":26,"type":"article-journal","abstract":"n this chapter we develop the concept of Organizational De/humanization, drawing on the classic sociological work of Marx (1844, 1961), Durkheim (1897, 2006), and Weber (1905, 1976) and more recent work on the social psychology of dehumanization. We position de/humanization in an ontological relationship with organizational in/justice. We identify personal agency and self-actualization as the central shared concerns of anomie, alienation, dehumanization, and organizational justice. We first review the theoretical literature, exploring the relationships between the core concepts of agency, dehumanization, and organizational justice and discussing related constructs such as anomie, deindividuation, and Haslam’s (2006) typology of dehumanization. We then discuss a research program, introducing our Organizational De/humanization scale and reviewing existing research that sheds light on mediating and moderating relationships between de/humanization and organizational justice. Finally, we elaborate the research program through a series of proposals. Although we focus primarily on the organization as the source of de/humanization and in/justice, we recognize that there are other sources within the organization such as supervisors or peers and briefly discuss some findings for supervisor’s interpersonal justice. In conclusion, we argue that although organizational justice is associated with basic concerns for outcomes and status, it also has a more fundamental ontology in what it means to be human and social beings.","language":"English","page":"pp. 169-200","title":"Dehumanization, deindividuation, anomie and organizational justice","volume":"7","author":[{"family":"Bell","given":"Chris M."},{"family":"Khoury","given":"C."}],"issued":{"date-parts":[["2011"]]}}}],"schema":"https://github.com/citation-style-language/schema/raw/master/csl-citation.json"} </w:instrText>
      </w:r>
      <w:r w:rsidR="00C24F3A" w:rsidRPr="00C70722">
        <w:rPr>
          <w:rFonts w:cstheme="minorHAnsi"/>
          <w:sz w:val="24"/>
          <w:szCs w:val="24"/>
          <w:lang w:val="es-MX"/>
        </w:rPr>
        <w:fldChar w:fldCharType="separate"/>
      </w:r>
      <w:r w:rsidR="00C24F3A" w:rsidRPr="00C70722">
        <w:rPr>
          <w:rFonts w:cstheme="minorHAnsi"/>
          <w:sz w:val="24"/>
          <w:szCs w:val="24"/>
          <w:lang w:val="es-MX"/>
        </w:rPr>
        <w:t xml:space="preserve">Bell &amp; Khoury, </w:t>
      </w:r>
      <w:r w:rsidR="00E54BCB" w:rsidRPr="00C70722">
        <w:rPr>
          <w:rFonts w:cstheme="minorHAnsi"/>
          <w:sz w:val="24"/>
          <w:szCs w:val="24"/>
          <w:lang w:val="es-MX"/>
        </w:rPr>
        <w:t>(</w:t>
      </w:r>
      <w:r w:rsidR="00C24F3A" w:rsidRPr="00C70722">
        <w:rPr>
          <w:rFonts w:cstheme="minorHAnsi"/>
          <w:sz w:val="24"/>
          <w:szCs w:val="24"/>
          <w:lang w:val="es-MX"/>
        </w:rPr>
        <w:t>2011)</w:t>
      </w:r>
      <w:r w:rsidR="00C24F3A" w:rsidRPr="00C70722">
        <w:rPr>
          <w:rFonts w:cstheme="minorHAnsi"/>
          <w:sz w:val="24"/>
          <w:szCs w:val="24"/>
          <w:lang w:val="es-MX"/>
        </w:rPr>
        <w:fldChar w:fldCharType="end"/>
      </w:r>
      <w:r w:rsidR="006D0E00" w:rsidRPr="00C70722">
        <w:rPr>
          <w:rFonts w:cstheme="minorHAnsi"/>
          <w:sz w:val="24"/>
          <w:szCs w:val="24"/>
          <w:lang w:val="es-MX"/>
        </w:rPr>
        <w:t xml:space="preserve"> </w:t>
      </w:r>
      <w:r w:rsidR="00C24F3A" w:rsidRPr="00C70722">
        <w:rPr>
          <w:rFonts w:cstheme="minorHAnsi"/>
          <w:sz w:val="24"/>
          <w:szCs w:val="24"/>
          <w:lang w:val="es-MX"/>
        </w:rPr>
        <w:t xml:space="preserve">definen </w:t>
      </w:r>
      <w:r w:rsidR="006D0E00" w:rsidRPr="00C70722">
        <w:rPr>
          <w:rFonts w:cstheme="minorHAnsi"/>
          <w:sz w:val="24"/>
          <w:szCs w:val="24"/>
          <w:lang w:val="es-MX"/>
        </w:rPr>
        <w:t xml:space="preserve">la deshumanización </w:t>
      </w:r>
      <w:r w:rsidR="00C24F3A" w:rsidRPr="00C70722">
        <w:rPr>
          <w:rFonts w:cstheme="minorHAnsi"/>
          <w:sz w:val="24"/>
          <w:szCs w:val="24"/>
          <w:lang w:val="es-MX"/>
        </w:rPr>
        <w:t xml:space="preserve">como </w:t>
      </w:r>
      <w:r w:rsidR="006D0E00" w:rsidRPr="00C70722">
        <w:rPr>
          <w:rFonts w:cstheme="minorHAnsi"/>
          <w:sz w:val="24"/>
          <w:szCs w:val="24"/>
          <w:lang w:val="es-MX"/>
        </w:rPr>
        <w:t>la experiencia de un empleado que se siente usado por su organización, negándole la subjetividad personal, y hecho para sentirse como una herramienta o instrumento para fines la organización</w:t>
      </w:r>
      <w:r w:rsidR="0013226F" w:rsidRPr="00C70722">
        <w:rPr>
          <w:rFonts w:cstheme="minorHAnsi"/>
          <w:sz w:val="24"/>
          <w:szCs w:val="24"/>
          <w:lang w:val="es-MX"/>
        </w:rPr>
        <w:t xml:space="preserve">. </w:t>
      </w:r>
      <w:r w:rsidR="00E54BCB" w:rsidRPr="00C70722">
        <w:rPr>
          <w:rFonts w:cstheme="minorHAnsi"/>
          <w:sz w:val="24"/>
          <w:szCs w:val="24"/>
          <w:lang w:val="es-MX"/>
        </w:rPr>
        <w:t>En la industria manufacturera, algunos empleados que trabajan al ritmo de la maquinaria podrían sentirse considerados una maquina más y experimentar deshumanización.</w:t>
      </w:r>
    </w:p>
    <w:p w14:paraId="463D5DFE" w14:textId="77777777" w:rsidR="00C70722" w:rsidRDefault="00C70722" w:rsidP="00C70722">
      <w:pPr>
        <w:spacing w:after="0" w:line="240" w:lineRule="auto"/>
        <w:jc w:val="both"/>
        <w:rPr>
          <w:rFonts w:cstheme="minorHAnsi"/>
          <w:sz w:val="24"/>
          <w:szCs w:val="24"/>
          <w:lang w:val="es-MX"/>
        </w:rPr>
      </w:pPr>
    </w:p>
    <w:p w14:paraId="6927859A" w14:textId="083722C4" w:rsidR="00D525C9" w:rsidRDefault="00D525C9" w:rsidP="00C70722">
      <w:pPr>
        <w:spacing w:after="0" w:line="240" w:lineRule="auto"/>
        <w:jc w:val="both"/>
        <w:rPr>
          <w:rFonts w:cstheme="minorHAnsi"/>
          <w:sz w:val="24"/>
          <w:szCs w:val="24"/>
          <w:lang w:val="es-MX"/>
        </w:rPr>
      </w:pPr>
      <w:r w:rsidRPr="00C70722">
        <w:rPr>
          <w:rFonts w:cstheme="minorHAnsi"/>
          <w:sz w:val="24"/>
          <w:szCs w:val="24"/>
          <w:lang w:val="es-MX"/>
        </w:rPr>
        <w:t>Es preciso mencionar que existen estudios</w:t>
      </w:r>
      <w:r w:rsidR="006F076D" w:rsidRPr="00C70722">
        <w:rPr>
          <w:rFonts w:cstheme="minorHAnsi"/>
          <w:sz w:val="24"/>
          <w:szCs w:val="24"/>
          <w:lang w:val="es-MX"/>
        </w:rPr>
        <w:t xml:space="preserve"> </w:t>
      </w:r>
      <w:r w:rsidR="006F076D" w:rsidRPr="00C70722">
        <w:rPr>
          <w:rFonts w:cstheme="minorHAnsi"/>
          <w:sz w:val="24"/>
          <w:szCs w:val="24"/>
          <w:lang w:val="es-MX"/>
        </w:rPr>
        <w:fldChar w:fldCharType="begin"/>
      </w:r>
      <w:r w:rsidR="000E110B" w:rsidRPr="00C70722">
        <w:rPr>
          <w:rFonts w:cstheme="minorHAnsi"/>
          <w:sz w:val="24"/>
          <w:szCs w:val="24"/>
          <w:lang w:val="es-MX"/>
        </w:rPr>
        <w:instrText xml:space="preserve"> ADDIN ZOTERO_ITEM CSL_CITATION {"citationID":"npN2HkSI","properties":{"formattedCitation":"(Arriagada-Venegas et\\uc0\\u160{}al., 2022)","plainCitation":"(Arriagada-Venegas et al., 2022)","dontUpdate":true,"noteIndex":0},"citationItems":[{"id":108,"uris":["http://zotero.org/users/local/9wM1KYWz/items/DT59WHJN"],"itemData":{"id":108,"type":"article-journal","abstract":"The objective of this research was to examine the mediating role that organizational dehumanization plays between authentic leadership and job satisfaction. The study was carried out with a sample of 422 participants, 50.7% were men and 49.3% women, with an average age of 38.96 years. The workers belong to different public and private organizations in Chile, and they responded to instruments of sociodemographic characterization, employment history and the scales of organizational dehumanization, authentic leadership, and job satisfaction. Data analysis included descriptive, correlational, and mediation analyses. The results allow us to maintain the hypothesis that organizational dehumanization plays a mediator role in the relationship between authentic leadership and job satisfaction. Implications of these findings are discussed.","container-title":"Europe’s Journal of Psychology","DOI":"10.5964/ejop.6125","ISSN":"1841-0413","issue":"4","journalAbbreviation":"Eur. J. Psychol.","page":"450-463","source":"DOI.org (Crossref)","title":"Authentic leadership and its relationship with job satisfaction: The mediator role of organizational dehumanization","title-short":"Authentic leadership and its relationship with job satisfaction","volume":"18","author":[{"family":"Arriagada-Venegas","given":"Matías"},{"family":"Ariño-Mateo","given":"Eva"},{"family":"Ramírez-Vielma","given":"Raúl"},{"family":"Nazar-Carter","given":"Gabriela"},{"family":"Pérez-Jorge","given":"David"}],"issued":{"date-parts":[["2022",11,30]]}}}],"schema":"https://github.com/citation-style-language/schema/raw/master/csl-citation.json"} </w:instrText>
      </w:r>
      <w:r w:rsidR="006F076D" w:rsidRPr="00C70722">
        <w:rPr>
          <w:rFonts w:cstheme="minorHAnsi"/>
          <w:sz w:val="24"/>
          <w:szCs w:val="24"/>
          <w:lang w:val="es-MX"/>
        </w:rPr>
        <w:fldChar w:fldCharType="separate"/>
      </w:r>
      <w:r w:rsidR="00C16FD1" w:rsidRPr="00C70722">
        <w:rPr>
          <w:rFonts w:cstheme="minorHAnsi"/>
          <w:sz w:val="24"/>
          <w:szCs w:val="24"/>
          <w:lang w:val="es-MX"/>
        </w:rPr>
        <w:t>(Arriagada-Venegas et al., 2022</w:t>
      </w:r>
      <w:r w:rsidR="00066DCA" w:rsidRPr="00C70722">
        <w:rPr>
          <w:rFonts w:cstheme="minorHAnsi"/>
          <w:sz w:val="24"/>
          <w:szCs w:val="24"/>
          <w:lang w:val="es-MX"/>
        </w:rPr>
        <w:t>;</w:t>
      </w:r>
      <w:r w:rsidR="006F076D" w:rsidRPr="00C70722">
        <w:rPr>
          <w:rFonts w:cstheme="minorHAnsi"/>
          <w:sz w:val="24"/>
          <w:szCs w:val="24"/>
          <w:lang w:val="es-MX"/>
        </w:rPr>
        <w:fldChar w:fldCharType="end"/>
      </w:r>
      <w:r w:rsidR="00962C4C" w:rsidRPr="00C70722">
        <w:rPr>
          <w:rFonts w:cstheme="minorHAnsi"/>
          <w:sz w:val="24"/>
          <w:szCs w:val="24"/>
          <w:lang w:val="es-MX"/>
        </w:rPr>
        <w:t xml:space="preserve"> </w:t>
      </w:r>
      <w:r w:rsidR="0037468A" w:rsidRPr="00C70722">
        <w:rPr>
          <w:rFonts w:cstheme="minorHAnsi"/>
          <w:sz w:val="24"/>
          <w:szCs w:val="24"/>
          <w:lang w:val="es-MX"/>
        </w:rPr>
        <w:fldChar w:fldCharType="begin"/>
      </w:r>
      <w:r w:rsidR="000E110B" w:rsidRPr="00C70722">
        <w:rPr>
          <w:rFonts w:cstheme="minorHAnsi"/>
          <w:sz w:val="24"/>
          <w:szCs w:val="24"/>
          <w:lang w:val="es-MX"/>
        </w:rPr>
        <w:instrText xml:space="preserve"> ADDIN ZOTERO_ITEM CSL_CITATION {"citationID":"DVcRHP7u","properties":{"formattedCitation":"(Baldissarri &amp; Andrighetto, 2021)","plainCitation":"(Baldissarri &amp; Andrighetto, 2021)","dontUpdate":true,"noteIndex":0},"citationItems":[{"id":110,"uris":["http://zotero.org/users/local/9wM1KYWz/items/Z9QUPJAS"],"itemData":{"id":110,"type":"article-journal","container-title":"Human Performance","DOI":"10.1080/08959285.2021.1878182","ISSN":"0895-9285, 1532-7043","issue":"2","journalAbbreviation":"Human Performance","language":"en","page":"85-106","source":"DOI.org (Crossref)","title":"Being Treated as an Instrument: Consequences of Instrumental Treatment and Self-Objectification on Task Engagement and Performance","title-short":"Being Treated as an Instrument","volume":"34","author":[{"family":"Baldissarri","given":"Cristina"},{"family":"Andrighetto","given":"Luca"}],"issued":{"date-parts":[["2021",3,15]]}}}],"schema":"https://github.com/citation-style-language/schema/raw/master/csl-citation.json"} </w:instrText>
      </w:r>
      <w:r w:rsidR="0037468A" w:rsidRPr="00C70722">
        <w:rPr>
          <w:rFonts w:cstheme="minorHAnsi"/>
          <w:sz w:val="24"/>
          <w:szCs w:val="24"/>
          <w:lang w:val="es-MX"/>
        </w:rPr>
        <w:fldChar w:fldCharType="separate"/>
      </w:r>
      <w:r w:rsidR="00C16FD1" w:rsidRPr="00C70722">
        <w:rPr>
          <w:rFonts w:cstheme="minorHAnsi"/>
          <w:sz w:val="24"/>
          <w:szCs w:val="24"/>
          <w:lang w:val="es-MX"/>
        </w:rPr>
        <w:t>Baldissarri &amp; Andrighetto, 2021</w:t>
      </w:r>
      <w:r w:rsidR="00E35990" w:rsidRPr="00C70722">
        <w:rPr>
          <w:rFonts w:cstheme="minorHAnsi"/>
          <w:sz w:val="24"/>
          <w:szCs w:val="24"/>
          <w:lang w:val="es-MX"/>
        </w:rPr>
        <w:t>)</w:t>
      </w:r>
      <w:r w:rsidR="0037468A" w:rsidRPr="00C70722">
        <w:rPr>
          <w:rFonts w:cstheme="minorHAnsi"/>
          <w:sz w:val="24"/>
          <w:szCs w:val="24"/>
          <w:lang w:val="es-MX"/>
        </w:rPr>
        <w:fldChar w:fldCharType="end"/>
      </w:r>
      <w:r w:rsidR="00B3313C" w:rsidRPr="00C70722">
        <w:rPr>
          <w:rFonts w:cstheme="minorHAnsi"/>
          <w:sz w:val="24"/>
          <w:szCs w:val="24"/>
          <w:lang w:val="es-MX"/>
        </w:rPr>
        <w:t>,</w:t>
      </w:r>
      <w:r w:rsidR="00185646" w:rsidRPr="00C70722">
        <w:rPr>
          <w:rFonts w:cstheme="minorHAnsi"/>
          <w:sz w:val="24"/>
          <w:szCs w:val="24"/>
          <w:lang w:val="es-MX"/>
        </w:rPr>
        <w:t xml:space="preserve"> </w:t>
      </w:r>
      <w:r w:rsidR="00962C4C" w:rsidRPr="00C70722">
        <w:rPr>
          <w:rFonts w:cstheme="minorHAnsi"/>
          <w:sz w:val="24"/>
          <w:szCs w:val="24"/>
          <w:lang w:val="es-MX"/>
        </w:rPr>
        <w:t>donde se muestra</w:t>
      </w:r>
      <w:r w:rsidR="00E54BCB" w:rsidRPr="00C70722">
        <w:rPr>
          <w:rFonts w:cstheme="minorHAnsi"/>
          <w:sz w:val="24"/>
          <w:szCs w:val="24"/>
          <w:lang w:val="es-MX"/>
        </w:rPr>
        <w:t xml:space="preserve"> </w:t>
      </w:r>
      <w:r w:rsidR="00962C4C" w:rsidRPr="00C70722">
        <w:rPr>
          <w:rFonts w:cstheme="minorHAnsi"/>
          <w:sz w:val="24"/>
          <w:szCs w:val="24"/>
          <w:lang w:val="es-MX"/>
        </w:rPr>
        <w:t xml:space="preserve">que la deshumanización tiene consecuencias negativas en el desempeño de los empleados, </w:t>
      </w:r>
      <w:r w:rsidR="00E54BCB" w:rsidRPr="00C70722">
        <w:rPr>
          <w:rFonts w:cstheme="minorHAnsi"/>
          <w:sz w:val="24"/>
          <w:szCs w:val="24"/>
          <w:lang w:val="es-MX"/>
        </w:rPr>
        <w:t>afectando</w:t>
      </w:r>
      <w:r w:rsidR="00962C4C" w:rsidRPr="00C70722">
        <w:rPr>
          <w:rFonts w:cstheme="minorHAnsi"/>
          <w:sz w:val="24"/>
          <w:szCs w:val="24"/>
          <w:lang w:val="es-MX"/>
        </w:rPr>
        <w:t xml:space="preserve"> a la organización para la que trabaj</w:t>
      </w:r>
      <w:r w:rsidR="00633BC4" w:rsidRPr="00C70722">
        <w:rPr>
          <w:rFonts w:cstheme="minorHAnsi"/>
          <w:sz w:val="24"/>
          <w:szCs w:val="24"/>
          <w:lang w:val="es-MX"/>
        </w:rPr>
        <w:t>a</w:t>
      </w:r>
      <w:r w:rsidR="00962C4C" w:rsidRPr="00C70722">
        <w:rPr>
          <w:rFonts w:cstheme="minorHAnsi"/>
          <w:sz w:val="24"/>
          <w:szCs w:val="24"/>
          <w:lang w:val="es-MX"/>
        </w:rPr>
        <w:t>n. Por lo que se propone la siguiente hipótesis:</w:t>
      </w:r>
    </w:p>
    <w:p w14:paraId="633444EB" w14:textId="77777777" w:rsidR="00C70722" w:rsidRPr="00C70722" w:rsidRDefault="00C70722" w:rsidP="00C70722">
      <w:pPr>
        <w:spacing w:after="0" w:line="240" w:lineRule="auto"/>
        <w:jc w:val="both"/>
        <w:rPr>
          <w:rFonts w:cstheme="minorHAnsi"/>
          <w:sz w:val="24"/>
          <w:szCs w:val="24"/>
          <w:lang w:val="es-MX"/>
        </w:rPr>
      </w:pPr>
    </w:p>
    <w:p w14:paraId="2F51445E" w14:textId="66290E10" w:rsidR="00962C4C" w:rsidRPr="00C70722" w:rsidRDefault="00962C4C" w:rsidP="00C70722">
      <w:pPr>
        <w:spacing w:after="0" w:line="240" w:lineRule="auto"/>
        <w:ind w:left="708"/>
        <w:jc w:val="both"/>
        <w:rPr>
          <w:rFonts w:cstheme="minorHAnsi"/>
          <w:sz w:val="24"/>
          <w:szCs w:val="24"/>
          <w:lang w:val="es-MX"/>
        </w:rPr>
      </w:pPr>
      <w:r w:rsidRPr="00C70722">
        <w:rPr>
          <w:rFonts w:cstheme="minorHAnsi"/>
          <w:sz w:val="24"/>
          <w:szCs w:val="24"/>
          <w:lang w:val="es-MX"/>
        </w:rPr>
        <w:t>H3. A mayor implementación de tecnología, mayor sentimiento de des</w:t>
      </w:r>
      <w:r w:rsidR="00C830EF" w:rsidRPr="00C70722">
        <w:rPr>
          <w:rFonts w:cstheme="minorHAnsi"/>
          <w:sz w:val="24"/>
          <w:szCs w:val="24"/>
          <w:lang w:val="es-MX"/>
        </w:rPr>
        <w:t>humanización, en los empleados del sector industrial.</w:t>
      </w:r>
    </w:p>
    <w:p w14:paraId="58CF266E" w14:textId="77777777" w:rsidR="00C70722" w:rsidRDefault="00C70722" w:rsidP="00C70722">
      <w:pPr>
        <w:spacing w:after="0" w:line="240" w:lineRule="auto"/>
        <w:jc w:val="both"/>
        <w:rPr>
          <w:rFonts w:cstheme="minorHAnsi"/>
          <w:sz w:val="24"/>
          <w:szCs w:val="24"/>
          <w:lang w:val="es-MX"/>
        </w:rPr>
      </w:pPr>
    </w:p>
    <w:p w14:paraId="2AC6D767" w14:textId="6744E341" w:rsidR="00C830EF" w:rsidRDefault="00DF2532" w:rsidP="00C70722">
      <w:pPr>
        <w:spacing w:after="0" w:line="240" w:lineRule="auto"/>
        <w:jc w:val="both"/>
        <w:rPr>
          <w:rFonts w:cstheme="minorHAnsi"/>
          <w:sz w:val="24"/>
          <w:szCs w:val="24"/>
          <w:lang w:val="es-MX"/>
        </w:rPr>
      </w:pPr>
      <w:r w:rsidRPr="00C70722">
        <w:rPr>
          <w:rFonts w:cstheme="minorHAnsi"/>
          <w:sz w:val="24"/>
          <w:szCs w:val="24"/>
          <w:lang w:val="es-MX"/>
        </w:rPr>
        <w:t>En resumen, estos factores pueden converger en ansiedad en los empleados. La ansiedad</w:t>
      </w:r>
      <w:r w:rsidR="004C5ACF" w:rsidRPr="00C70722">
        <w:rPr>
          <w:rFonts w:cstheme="minorHAnsi"/>
          <w:sz w:val="24"/>
          <w:szCs w:val="24"/>
          <w:lang w:val="es-MX"/>
        </w:rPr>
        <w:t xml:space="preserve">, caracterizada por manifestaciones físicas y mentales sin origen en </w:t>
      </w:r>
      <w:r w:rsidR="00DB53FE" w:rsidRPr="00C70722">
        <w:rPr>
          <w:rFonts w:cstheme="minorHAnsi"/>
          <w:sz w:val="24"/>
          <w:szCs w:val="24"/>
          <w:lang w:val="es-MX"/>
        </w:rPr>
        <w:t xml:space="preserve">amenazas </w:t>
      </w:r>
      <w:r w:rsidR="004C5ACF" w:rsidRPr="00C70722">
        <w:rPr>
          <w:rFonts w:cstheme="minorHAnsi"/>
          <w:sz w:val="24"/>
          <w:szCs w:val="24"/>
          <w:lang w:val="es-MX"/>
        </w:rPr>
        <w:t xml:space="preserve">reales, puede surgir al percibir factores como inseguridad laboral, obsolescencia del conocimiento y deshumanización </w:t>
      </w:r>
      <w:r w:rsidR="009827A2" w:rsidRPr="00C70722">
        <w:rPr>
          <w:rFonts w:cstheme="minorHAnsi"/>
          <w:sz w:val="24"/>
          <w:szCs w:val="24"/>
          <w:lang w:val="es-MX"/>
        </w:rPr>
        <w:fldChar w:fldCharType="begin"/>
      </w:r>
      <w:r w:rsidR="009827A2" w:rsidRPr="00C70722">
        <w:rPr>
          <w:rFonts w:cstheme="minorHAnsi"/>
          <w:sz w:val="24"/>
          <w:szCs w:val="24"/>
          <w:lang w:val="es-MX"/>
        </w:rPr>
        <w:instrText xml:space="preserve"> ADDIN ZOTERO_ITEM CSL_CITATION {"citationID":"h7BZVlwz","properties":{"formattedCitation":"(Sierra, 2003)","plainCitation":"(Sierra, 2003)","noteIndex":0},"citationItems":[{"id":30,"uris":["http://zotero.org/users/local/9wM1KYWz/items/7ABCXR2W"],"itemData":{"id":30,"type":"article-journal","issue":"1","language":"es","source":"Zotero","title":"Ansiedad, angustia y estrés: tres conceptos a diferenciar","author":[{"family":"Sierra","given":"Juan Carlos"}],"issued":{"date-parts":[["2003"]]}}}],"schema":"https://github.com/citation-style-language/schema/raw/master/csl-citation.json"} </w:instrText>
      </w:r>
      <w:r w:rsidR="009827A2" w:rsidRPr="00C70722">
        <w:rPr>
          <w:rFonts w:cstheme="minorHAnsi"/>
          <w:sz w:val="24"/>
          <w:szCs w:val="24"/>
          <w:lang w:val="es-MX"/>
        </w:rPr>
        <w:fldChar w:fldCharType="separate"/>
      </w:r>
      <w:r w:rsidR="009827A2" w:rsidRPr="00C70722">
        <w:rPr>
          <w:rFonts w:cstheme="minorHAnsi"/>
          <w:sz w:val="24"/>
          <w:szCs w:val="24"/>
          <w:lang w:val="es-MX"/>
        </w:rPr>
        <w:t>(Sierra, 2003)</w:t>
      </w:r>
      <w:r w:rsidR="009827A2" w:rsidRPr="00C70722">
        <w:rPr>
          <w:rFonts w:cstheme="minorHAnsi"/>
          <w:sz w:val="24"/>
          <w:szCs w:val="24"/>
          <w:lang w:val="es-MX"/>
        </w:rPr>
        <w:fldChar w:fldCharType="end"/>
      </w:r>
      <w:r w:rsidR="004C5ACF" w:rsidRPr="00C70722">
        <w:rPr>
          <w:rFonts w:cstheme="minorHAnsi"/>
          <w:sz w:val="24"/>
          <w:szCs w:val="24"/>
          <w:lang w:val="es-MX"/>
        </w:rPr>
        <w:t xml:space="preserve">. </w:t>
      </w:r>
      <w:r w:rsidR="008F07A8" w:rsidRPr="00C70722">
        <w:rPr>
          <w:rFonts w:cstheme="minorHAnsi"/>
          <w:sz w:val="24"/>
          <w:szCs w:val="24"/>
          <w:lang w:val="es-MX"/>
        </w:rPr>
        <w:t>En consecuencia, se proponen las siguientes tres hipótesis.</w:t>
      </w:r>
    </w:p>
    <w:p w14:paraId="52A2E6F7" w14:textId="77777777" w:rsidR="00C70722" w:rsidRPr="00C70722" w:rsidRDefault="00C70722" w:rsidP="00C70722">
      <w:pPr>
        <w:spacing w:after="0" w:line="240" w:lineRule="auto"/>
        <w:jc w:val="both"/>
        <w:rPr>
          <w:rFonts w:cstheme="minorHAnsi"/>
          <w:sz w:val="24"/>
          <w:szCs w:val="24"/>
          <w:lang w:val="es-MX"/>
        </w:rPr>
      </w:pPr>
    </w:p>
    <w:p w14:paraId="16D58F35" w14:textId="197DC89F" w:rsidR="008F07A8" w:rsidRPr="00C70722" w:rsidRDefault="008F07A8" w:rsidP="00C70722">
      <w:pPr>
        <w:spacing w:after="0" w:line="240" w:lineRule="auto"/>
        <w:ind w:left="708"/>
        <w:jc w:val="both"/>
        <w:rPr>
          <w:rFonts w:cstheme="minorHAnsi"/>
          <w:sz w:val="24"/>
          <w:szCs w:val="24"/>
          <w:lang w:val="es-MX"/>
        </w:rPr>
      </w:pPr>
      <w:r w:rsidRPr="00C70722">
        <w:rPr>
          <w:rFonts w:cstheme="minorHAnsi"/>
          <w:sz w:val="24"/>
          <w:szCs w:val="24"/>
          <w:lang w:val="es-MX"/>
        </w:rPr>
        <w:t xml:space="preserve">H4. La percepción sobre la obsolescencia del conocimiento está </w:t>
      </w:r>
      <w:r w:rsidR="00912B0B" w:rsidRPr="00C70722">
        <w:rPr>
          <w:rFonts w:cstheme="minorHAnsi"/>
          <w:sz w:val="24"/>
          <w:szCs w:val="24"/>
          <w:lang w:val="es-MX"/>
        </w:rPr>
        <w:t xml:space="preserve">directa y </w:t>
      </w:r>
      <w:r w:rsidRPr="00C70722">
        <w:rPr>
          <w:rFonts w:cstheme="minorHAnsi"/>
          <w:sz w:val="24"/>
          <w:szCs w:val="24"/>
          <w:lang w:val="es-MX"/>
        </w:rPr>
        <w:t>positivamente relacionada con la ansiedad laboral en empleados del sector industrial.</w:t>
      </w:r>
    </w:p>
    <w:p w14:paraId="3E228BF4" w14:textId="7AA24201" w:rsidR="008F07A8" w:rsidRPr="00C70722" w:rsidRDefault="008F07A8" w:rsidP="00C70722">
      <w:pPr>
        <w:spacing w:after="0" w:line="240" w:lineRule="auto"/>
        <w:ind w:left="708"/>
        <w:jc w:val="both"/>
        <w:rPr>
          <w:rFonts w:cstheme="minorHAnsi"/>
          <w:sz w:val="24"/>
          <w:szCs w:val="24"/>
          <w:lang w:val="es-MX"/>
        </w:rPr>
      </w:pPr>
      <w:r w:rsidRPr="00C70722">
        <w:rPr>
          <w:rFonts w:cstheme="minorHAnsi"/>
          <w:sz w:val="24"/>
          <w:szCs w:val="24"/>
          <w:lang w:val="es-MX"/>
        </w:rPr>
        <w:lastRenderedPageBreak/>
        <w:t>H5. La percepción de inseguridad laboral está direct</w:t>
      </w:r>
      <w:r w:rsidR="00912B0B" w:rsidRPr="00C70722">
        <w:rPr>
          <w:rFonts w:cstheme="minorHAnsi"/>
          <w:sz w:val="24"/>
          <w:szCs w:val="24"/>
          <w:lang w:val="es-MX"/>
        </w:rPr>
        <w:t>a y positivamente</w:t>
      </w:r>
      <w:r w:rsidRPr="00C70722">
        <w:rPr>
          <w:rFonts w:cstheme="minorHAnsi"/>
          <w:sz w:val="24"/>
          <w:szCs w:val="24"/>
          <w:lang w:val="es-MX"/>
        </w:rPr>
        <w:t xml:space="preserve"> relacionada con la ansiedad en empleados del sector industrial.</w:t>
      </w:r>
    </w:p>
    <w:p w14:paraId="45879133" w14:textId="34FD98DA" w:rsidR="008F07A8" w:rsidRPr="00C70722" w:rsidRDefault="008F07A8" w:rsidP="00C70722">
      <w:pPr>
        <w:spacing w:after="0" w:line="240" w:lineRule="auto"/>
        <w:ind w:left="708"/>
        <w:jc w:val="both"/>
        <w:rPr>
          <w:rFonts w:cstheme="minorHAnsi"/>
          <w:sz w:val="24"/>
          <w:szCs w:val="24"/>
          <w:lang w:val="es-MX"/>
        </w:rPr>
      </w:pPr>
      <w:r w:rsidRPr="00C70722">
        <w:rPr>
          <w:rFonts w:cstheme="minorHAnsi"/>
          <w:sz w:val="24"/>
          <w:szCs w:val="24"/>
          <w:lang w:val="es-MX"/>
        </w:rPr>
        <w:t xml:space="preserve">H6. </w:t>
      </w:r>
      <w:r w:rsidR="00194D16" w:rsidRPr="00C70722">
        <w:rPr>
          <w:rFonts w:cstheme="minorHAnsi"/>
          <w:sz w:val="24"/>
          <w:szCs w:val="24"/>
          <w:lang w:val="es-MX"/>
        </w:rPr>
        <w:t>La percepción de deshumanización esta positiv</w:t>
      </w:r>
      <w:r w:rsidR="00912B0B" w:rsidRPr="00C70722">
        <w:rPr>
          <w:rFonts w:cstheme="minorHAnsi"/>
          <w:sz w:val="24"/>
          <w:szCs w:val="24"/>
          <w:lang w:val="es-MX"/>
        </w:rPr>
        <w:t>a y directamente</w:t>
      </w:r>
      <w:r w:rsidR="00194D16" w:rsidRPr="00C70722">
        <w:rPr>
          <w:rFonts w:cstheme="minorHAnsi"/>
          <w:sz w:val="24"/>
          <w:szCs w:val="24"/>
          <w:lang w:val="es-MX"/>
        </w:rPr>
        <w:t xml:space="preserve"> relacionada con la ansiedad en empleados del sector industrial.</w:t>
      </w:r>
    </w:p>
    <w:p w14:paraId="21BCFD7B" w14:textId="77777777" w:rsidR="00C70722" w:rsidRDefault="00C70722" w:rsidP="00C70722">
      <w:pPr>
        <w:spacing w:after="0" w:line="240" w:lineRule="auto"/>
        <w:jc w:val="both"/>
        <w:rPr>
          <w:rFonts w:cstheme="minorHAnsi"/>
          <w:sz w:val="24"/>
          <w:szCs w:val="24"/>
          <w:lang w:val="es-MX"/>
        </w:rPr>
      </w:pPr>
    </w:p>
    <w:p w14:paraId="11B28D48" w14:textId="4E8364C0" w:rsidR="00720C6C" w:rsidRDefault="00281DD5" w:rsidP="00C70722">
      <w:pPr>
        <w:spacing w:after="0" w:line="240" w:lineRule="auto"/>
        <w:jc w:val="both"/>
        <w:rPr>
          <w:rFonts w:cstheme="minorHAnsi"/>
          <w:sz w:val="24"/>
          <w:szCs w:val="24"/>
          <w:lang w:val="es-MX"/>
        </w:rPr>
      </w:pPr>
      <w:r w:rsidRPr="00C70722">
        <w:rPr>
          <w:rFonts w:cstheme="minorHAnsi"/>
          <w:sz w:val="24"/>
          <w:szCs w:val="24"/>
          <w:lang w:val="es-MX"/>
        </w:rPr>
        <w:t>El pr</w:t>
      </w:r>
      <w:r w:rsidR="009B5F79" w:rsidRPr="00C70722">
        <w:rPr>
          <w:rFonts w:cstheme="minorHAnsi"/>
          <w:sz w:val="24"/>
          <w:szCs w:val="24"/>
          <w:lang w:val="es-MX"/>
        </w:rPr>
        <w:t>oblema central reside en la percepción de la automatización. Contrariamente a las revoluciones industriales pasadas que han multiplicado oportunidades laborales, la comprensión de la relación entre ansiedad laboral y desempeño es crucial. Estudios como el de</w:t>
      </w:r>
      <w:r w:rsidR="00194D16" w:rsidRPr="00C70722">
        <w:rPr>
          <w:rFonts w:cstheme="minorHAnsi"/>
          <w:sz w:val="24"/>
          <w:szCs w:val="24"/>
          <w:lang w:val="es-MX"/>
        </w:rPr>
        <w:t xml:space="preserve"> </w:t>
      </w:r>
      <w:r w:rsidR="00194D16" w:rsidRPr="00C70722">
        <w:rPr>
          <w:rFonts w:cstheme="minorHAnsi"/>
          <w:sz w:val="24"/>
          <w:szCs w:val="24"/>
          <w:lang w:val="es-MX"/>
        </w:rPr>
        <w:fldChar w:fldCharType="begin"/>
      </w:r>
      <w:r w:rsidR="000E110B" w:rsidRPr="00C70722">
        <w:rPr>
          <w:rFonts w:cstheme="minorHAnsi"/>
          <w:sz w:val="24"/>
          <w:szCs w:val="24"/>
          <w:lang w:val="es-MX"/>
        </w:rPr>
        <w:instrText xml:space="preserve"> ADDIN ZOTERO_ITEM CSL_CITATION {"citationID":"wbUxErQy","properties":{"formattedCitation":"(Jones et\\uc0\\u160{}al., 2016)","plainCitation":"(Jones et al., 2016)","dontUpdate":true,"noteIndex":0},"citationItems":[{"id":32,"uris":["http://zotero.org/users/local/9wM1KYWz/items/XTCQLJDY"],"itemData":{"id":32,"type":"article-journal","abstract":"This article uses matched employee–employer data from the British Workplace Employment Relations Survey to examine the relationship between employee psychological health and workplace performance in 2004 and 2011. Using two measures of work-related psychological health — namely employee-reported job anxiety and manager-reported workforce stress, depression and anxiety — we ﬁnd a positive relationship between psychological ill-health and absence, but not quits. The association between psychological ill-health and labour productivity is less clear, with estimates sensitive to sector, time period and the measure of psychological health. The 2004–2011 panel is further used to explore the extent to which change in psychological health is related to change in performance.","container-title":"British Journal of Industrial Relations","DOI":"10.1111/bjir.12159","ISSN":"00071080","issue":"4","journalAbbreviation":"British Journal of Industrial Relations","language":"en","page":"742-767","source":"DOI.org (Crossref)","title":"Job Anxiety, Work-Related Psychological Illness and Workplace Performance: Job Anxiety, Work-Related Psychological","title-short":"Job Anxiety, Work-Related Psychological Illness and Workplace Performance","volume":"54","author":[{"family":"Jones","given":"Melanie K."},{"family":"Latreille","given":"Paul L."},{"family":"Sloane","given":"Peter J."}],"issued":{"date-parts":[["2016",12]]}}}],"schema":"https://github.com/citation-style-language/schema/raw/master/csl-citation.json"} </w:instrText>
      </w:r>
      <w:r w:rsidR="00194D16" w:rsidRPr="00C70722">
        <w:rPr>
          <w:rFonts w:cstheme="minorHAnsi"/>
          <w:sz w:val="24"/>
          <w:szCs w:val="24"/>
          <w:lang w:val="es-MX"/>
        </w:rPr>
        <w:fldChar w:fldCharType="separate"/>
      </w:r>
      <w:r w:rsidR="00C16FD1" w:rsidRPr="00C70722">
        <w:rPr>
          <w:rFonts w:cstheme="minorHAnsi"/>
          <w:sz w:val="24"/>
          <w:szCs w:val="24"/>
          <w:lang w:val="es-MX"/>
        </w:rPr>
        <w:t xml:space="preserve">Jones et al., </w:t>
      </w:r>
      <w:r w:rsidR="00CB62ED" w:rsidRPr="00C70722">
        <w:rPr>
          <w:rFonts w:cstheme="minorHAnsi"/>
          <w:sz w:val="24"/>
          <w:szCs w:val="24"/>
          <w:lang w:val="es-MX"/>
        </w:rPr>
        <w:t>(</w:t>
      </w:r>
      <w:r w:rsidR="00C16FD1" w:rsidRPr="00C70722">
        <w:rPr>
          <w:rFonts w:cstheme="minorHAnsi"/>
          <w:sz w:val="24"/>
          <w:szCs w:val="24"/>
          <w:lang w:val="es-MX"/>
        </w:rPr>
        <w:t>2016)</w:t>
      </w:r>
      <w:r w:rsidR="00194D16" w:rsidRPr="00C70722">
        <w:rPr>
          <w:rFonts w:cstheme="minorHAnsi"/>
          <w:sz w:val="24"/>
          <w:szCs w:val="24"/>
          <w:lang w:val="es-MX"/>
        </w:rPr>
        <w:fldChar w:fldCharType="end"/>
      </w:r>
      <w:r w:rsidR="00EB69DB" w:rsidRPr="00C70722">
        <w:rPr>
          <w:rFonts w:cstheme="minorHAnsi"/>
          <w:sz w:val="24"/>
          <w:szCs w:val="24"/>
          <w:lang w:val="es-MX"/>
        </w:rPr>
        <w:t xml:space="preserve"> encuentra</w:t>
      </w:r>
      <w:r w:rsidR="003A638F" w:rsidRPr="00C70722">
        <w:rPr>
          <w:rFonts w:cstheme="minorHAnsi"/>
          <w:sz w:val="24"/>
          <w:szCs w:val="24"/>
          <w:lang w:val="es-MX"/>
        </w:rPr>
        <w:t>n</w:t>
      </w:r>
      <w:r w:rsidR="00EB69DB" w:rsidRPr="00C70722">
        <w:rPr>
          <w:rFonts w:cstheme="minorHAnsi"/>
          <w:sz w:val="24"/>
          <w:szCs w:val="24"/>
          <w:lang w:val="es-MX"/>
        </w:rPr>
        <w:t xml:space="preserve"> una correlación positiva entre la ansiedad laboral</w:t>
      </w:r>
      <w:r w:rsidR="00982DD7" w:rsidRPr="00C70722">
        <w:rPr>
          <w:rFonts w:cstheme="minorHAnsi"/>
          <w:sz w:val="24"/>
          <w:szCs w:val="24"/>
          <w:lang w:val="es-MX"/>
        </w:rPr>
        <w:t>,</w:t>
      </w:r>
      <w:r w:rsidR="00EB69DB" w:rsidRPr="00C70722">
        <w:rPr>
          <w:rFonts w:cstheme="minorHAnsi"/>
          <w:sz w:val="24"/>
          <w:szCs w:val="24"/>
          <w:lang w:val="es-MX"/>
        </w:rPr>
        <w:t xml:space="preserve"> </w:t>
      </w:r>
      <w:r w:rsidR="001E78A6" w:rsidRPr="00C70722">
        <w:rPr>
          <w:rFonts w:cstheme="minorHAnsi"/>
          <w:sz w:val="24"/>
          <w:szCs w:val="24"/>
          <w:lang w:val="es-MX"/>
        </w:rPr>
        <w:t xml:space="preserve">el </w:t>
      </w:r>
      <w:r w:rsidR="00EB69DB" w:rsidRPr="00C70722">
        <w:rPr>
          <w:rFonts w:cstheme="minorHAnsi"/>
          <w:sz w:val="24"/>
          <w:szCs w:val="24"/>
          <w:lang w:val="es-MX"/>
        </w:rPr>
        <w:t xml:space="preserve">estrés </w:t>
      </w:r>
      <w:r w:rsidR="009B5F79" w:rsidRPr="00C70722">
        <w:rPr>
          <w:rFonts w:cstheme="minorHAnsi"/>
          <w:sz w:val="24"/>
          <w:szCs w:val="24"/>
          <w:lang w:val="es-MX"/>
        </w:rPr>
        <w:t>por</w:t>
      </w:r>
      <w:r w:rsidR="00982DD7" w:rsidRPr="00C70722">
        <w:rPr>
          <w:rFonts w:cstheme="minorHAnsi"/>
          <w:sz w:val="24"/>
          <w:szCs w:val="24"/>
          <w:lang w:val="es-MX"/>
        </w:rPr>
        <w:t xml:space="preserve"> conflictos interpersonales</w:t>
      </w:r>
      <w:r w:rsidR="00EB69DB" w:rsidRPr="00C70722">
        <w:rPr>
          <w:rFonts w:cstheme="minorHAnsi"/>
          <w:sz w:val="24"/>
          <w:szCs w:val="24"/>
          <w:lang w:val="es-MX"/>
        </w:rPr>
        <w:t xml:space="preserve"> y </w:t>
      </w:r>
      <w:r w:rsidR="00982DD7" w:rsidRPr="00C70722">
        <w:rPr>
          <w:rFonts w:cstheme="minorHAnsi"/>
          <w:sz w:val="24"/>
          <w:szCs w:val="24"/>
          <w:lang w:val="es-MX"/>
        </w:rPr>
        <w:t>el ausentismo</w:t>
      </w:r>
      <w:r w:rsidR="009B5F79" w:rsidRPr="00C70722">
        <w:rPr>
          <w:rFonts w:cstheme="minorHAnsi"/>
          <w:sz w:val="24"/>
          <w:szCs w:val="24"/>
          <w:lang w:val="es-MX"/>
        </w:rPr>
        <w:t>.</w:t>
      </w:r>
      <w:r w:rsidR="00982DD7" w:rsidRPr="00C70722">
        <w:rPr>
          <w:rFonts w:cstheme="minorHAnsi"/>
          <w:sz w:val="24"/>
          <w:szCs w:val="24"/>
          <w:lang w:val="es-MX"/>
        </w:rPr>
        <w:t xml:space="preserve"> </w:t>
      </w:r>
      <w:r w:rsidR="00982DD7" w:rsidRPr="00C70722">
        <w:rPr>
          <w:rFonts w:cstheme="minorHAnsi"/>
          <w:sz w:val="24"/>
          <w:szCs w:val="24"/>
          <w:lang w:val="es-MX"/>
        </w:rPr>
        <w:fldChar w:fldCharType="begin"/>
      </w:r>
      <w:r w:rsidR="000E110B" w:rsidRPr="00C70722">
        <w:rPr>
          <w:rFonts w:cstheme="minorHAnsi"/>
          <w:sz w:val="24"/>
          <w:szCs w:val="24"/>
          <w:lang w:val="es-MX"/>
        </w:rPr>
        <w:instrText xml:space="preserve"> ADDIN ZOTERO_ITEM CSL_CITATION {"citationID":"1CmcuusL","properties":{"formattedCitation":"(Vignoli et\\uc0\\u160{}al., 2017)","plainCitation":"(Vignoli et al., 2017)","dontUpdate":true,"noteIndex":0},"citationItems":[{"id":34,"uris":["http://zotero.org/users/local/9wM1KYWz/items/NQHC3RV2"],"itemData":{"id":34,"type":"article-journal","abstract":"Purpose\n              . Anxiety-related problems at work are a serious problem in the occupational context, as they come along with sick leave and problems in work participation. The aim of this study is to analyse workplace phobic anxiety in nonclinical context using the Job Demands-Resources model.\n              Methods\n              . The study involved a sample of 739 workers from a retail company, mostly with permanent contracts. Structural equation modelling analyses were performed using AMOS software.\n              Results\n              . Both the health impairment and motivational variables in the JD-R model were significantly related to workplace phobic anxiety and subsequently to absenteeism, specifically, exhaustion mediated between perceived job demands and workplace phobic anxiety and work engagement mediated between perceived job resources and workplace phobic anxiety. Moreover, workplace phobic anxiety was significantly positively related to absenteeism.\n              Conclusions\n              . Results suggest that workplace phobic anxiety is a specific concept and an important issue in organizations for both workers’ health and the organizational costs linked to absenteeism. Supervisors and occupational physicians should be aware of workplace phobic anxiety, especially when workers are on sick leave often or for long periods.","container-title":"BioMed Research International","DOI":"10.1155/2017/3285092","ISSN":"2314-6133, 2314-6141","journalAbbreviation":"BioMed Research International","language":"en","page":"1-10","source":"DOI.org (Crossref)","title":"Workplace Phobic Anxiety as a Mental Health Phenomenon in the Job Demands-Resources Model","volume":"2017","author":[{"family":"Vignoli","given":"Michela"},{"family":"Muschalla","given":"Beate"},{"family":"Mariani","given":"Marco Giovanni"}],"issued":{"date-parts":[["2017"]]}}}],"schema":"https://github.com/citation-style-language/schema/raw/master/csl-citation.json"} </w:instrText>
      </w:r>
      <w:r w:rsidR="00982DD7" w:rsidRPr="00C70722">
        <w:rPr>
          <w:rFonts w:cstheme="minorHAnsi"/>
          <w:sz w:val="24"/>
          <w:szCs w:val="24"/>
          <w:lang w:val="es-MX"/>
        </w:rPr>
        <w:fldChar w:fldCharType="separate"/>
      </w:r>
      <w:r w:rsidR="00982DD7" w:rsidRPr="00C70722">
        <w:rPr>
          <w:rFonts w:cstheme="minorHAnsi"/>
          <w:sz w:val="24"/>
          <w:szCs w:val="24"/>
          <w:lang w:val="es-MX"/>
        </w:rPr>
        <w:t>Vignoli et al., (2017)</w:t>
      </w:r>
      <w:r w:rsidR="00982DD7" w:rsidRPr="00C70722">
        <w:rPr>
          <w:rFonts w:cstheme="minorHAnsi"/>
          <w:sz w:val="24"/>
          <w:szCs w:val="24"/>
          <w:lang w:val="es-MX"/>
        </w:rPr>
        <w:fldChar w:fldCharType="end"/>
      </w:r>
      <w:r w:rsidR="00982DD7" w:rsidRPr="00C70722">
        <w:rPr>
          <w:rFonts w:cstheme="minorHAnsi"/>
          <w:sz w:val="24"/>
          <w:szCs w:val="24"/>
          <w:lang w:val="es-MX"/>
        </w:rPr>
        <w:t xml:space="preserve"> </w:t>
      </w:r>
      <w:r w:rsidR="004C5E00" w:rsidRPr="00C70722">
        <w:rPr>
          <w:rFonts w:cstheme="minorHAnsi"/>
          <w:sz w:val="24"/>
          <w:szCs w:val="24"/>
          <w:lang w:val="es-MX"/>
        </w:rPr>
        <w:t>informa</w:t>
      </w:r>
      <w:r w:rsidR="00982DD7" w:rsidRPr="00C70722">
        <w:rPr>
          <w:rFonts w:cstheme="minorHAnsi"/>
          <w:sz w:val="24"/>
          <w:szCs w:val="24"/>
          <w:lang w:val="es-MX"/>
        </w:rPr>
        <w:t xml:space="preserve"> que</w:t>
      </w:r>
      <w:r w:rsidR="009A53A0" w:rsidRPr="00C70722">
        <w:rPr>
          <w:rFonts w:cstheme="minorHAnsi"/>
          <w:sz w:val="24"/>
          <w:szCs w:val="24"/>
          <w:lang w:val="es-MX"/>
        </w:rPr>
        <w:t xml:space="preserve"> </w:t>
      </w:r>
      <w:r w:rsidR="006C2B1D" w:rsidRPr="00C70722">
        <w:rPr>
          <w:rFonts w:cstheme="minorHAnsi"/>
          <w:sz w:val="24"/>
          <w:szCs w:val="24"/>
          <w:lang w:val="es-MX"/>
        </w:rPr>
        <w:t xml:space="preserve">la ansiedad en el </w:t>
      </w:r>
      <w:r w:rsidR="003656D1" w:rsidRPr="00C70722">
        <w:rPr>
          <w:rFonts w:cstheme="minorHAnsi"/>
          <w:sz w:val="24"/>
          <w:szCs w:val="24"/>
          <w:lang w:val="es-MX"/>
        </w:rPr>
        <w:t xml:space="preserve">entorno </w:t>
      </w:r>
      <w:r w:rsidR="004C5E00" w:rsidRPr="00C70722">
        <w:rPr>
          <w:rFonts w:cstheme="minorHAnsi"/>
          <w:sz w:val="24"/>
          <w:szCs w:val="24"/>
          <w:lang w:val="es-MX"/>
        </w:rPr>
        <w:t>laboral influye en el desempeño, relaciones entre compañeros, calidad del trabajo e interacciones conflictivas con supervisores. Dado que la ansiedad impacta en las relaciones entre empleados, es razonable afirmar que también afecta a las organizaciones. Por consiguiente, se plantea la siguiente hipótesis:</w:t>
      </w:r>
    </w:p>
    <w:p w14:paraId="189A06E7" w14:textId="77777777" w:rsidR="00C70722" w:rsidRPr="00C70722" w:rsidRDefault="00C70722" w:rsidP="00C70722">
      <w:pPr>
        <w:spacing w:after="0" w:line="240" w:lineRule="auto"/>
        <w:jc w:val="both"/>
        <w:rPr>
          <w:rFonts w:cstheme="minorHAnsi"/>
          <w:sz w:val="24"/>
          <w:szCs w:val="24"/>
          <w:lang w:val="es-MX"/>
        </w:rPr>
      </w:pPr>
    </w:p>
    <w:p w14:paraId="4D98E519" w14:textId="462ECEFC" w:rsidR="00933079" w:rsidRPr="00C70722" w:rsidRDefault="00587AB6" w:rsidP="00C70722">
      <w:pPr>
        <w:spacing w:after="0" w:line="240" w:lineRule="auto"/>
        <w:ind w:left="708"/>
        <w:jc w:val="both"/>
        <w:rPr>
          <w:rFonts w:cstheme="minorHAnsi"/>
          <w:sz w:val="24"/>
          <w:szCs w:val="24"/>
          <w:lang w:val="es-MX"/>
        </w:rPr>
      </w:pPr>
      <w:r w:rsidRPr="00C70722">
        <w:rPr>
          <w:rFonts w:cstheme="minorHAnsi"/>
          <w:sz w:val="24"/>
          <w:szCs w:val="24"/>
          <w:lang w:val="es-MX"/>
        </w:rPr>
        <w:t xml:space="preserve">H7. </w:t>
      </w:r>
      <w:r w:rsidR="00AA774C" w:rsidRPr="00C70722">
        <w:rPr>
          <w:rFonts w:cstheme="minorHAnsi"/>
          <w:sz w:val="24"/>
          <w:szCs w:val="24"/>
          <w:lang w:val="es-MX"/>
        </w:rPr>
        <w:t xml:space="preserve">La ansiedad laboral esta </w:t>
      </w:r>
      <w:r w:rsidR="00EB69DB" w:rsidRPr="00C70722">
        <w:rPr>
          <w:rFonts w:cstheme="minorHAnsi"/>
          <w:sz w:val="24"/>
          <w:szCs w:val="24"/>
          <w:lang w:val="es-MX"/>
        </w:rPr>
        <w:t xml:space="preserve">directa y </w:t>
      </w:r>
      <w:r w:rsidR="00051102" w:rsidRPr="00C70722">
        <w:rPr>
          <w:rFonts w:cstheme="minorHAnsi"/>
          <w:sz w:val="24"/>
          <w:szCs w:val="24"/>
          <w:lang w:val="es-MX"/>
        </w:rPr>
        <w:t>positivamente</w:t>
      </w:r>
      <w:r w:rsidR="00AA774C" w:rsidRPr="00C70722">
        <w:rPr>
          <w:rFonts w:cstheme="minorHAnsi"/>
          <w:sz w:val="24"/>
          <w:szCs w:val="24"/>
          <w:lang w:val="es-MX"/>
        </w:rPr>
        <w:t xml:space="preserve"> relacionada con </w:t>
      </w:r>
      <w:r w:rsidR="00051102" w:rsidRPr="00C70722">
        <w:rPr>
          <w:rFonts w:cstheme="minorHAnsi"/>
          <w:sz w:val="24"/>
          <w:szCs w:val="24"/>
          <w:lang w:val="es-MX"/>
        </w:rPr>
        <w:t xml:space="preserve">afectaciones al </w:t>
      </w:r>
      <w:r w:rsidR="00AA774C" w:rsidRPr="00C70722">
        <w:rPr>
          <w:rFonts w:cstheme="minorHAnsi"/>
          <w:sz w:val="24"/>
          <w:szCs w:val="24"/>
          <w:lang w:val="es-MX"/>
        </w:rPr>
        <w:t>desempeño laboral de los empleados.</w:t>
      </w:r>
    </w:p>
    <w:p w14:paraId="19EE68D8" w14:textId="77777777" w:rsidR="00C70722" w:rsidRDefault="00C70722" w:rsidP="00C70722">
      <w:pPr>
        <w:spacing w:after="0" w:line="240" w:lineRule="auto"/>
        <w:jc w:val="both"/>
        <w:rPr>
          <w:rFonts w:cstheme="minorHAnsi"/>
          <w:sz w:val="24"/>
          <w:szCs w:val="24"/>
          <w:lang w:val="es-MX"/>
        </w:rPr>
      </w:pPr>
    </w:p>
    <w:p w14:paraId="6E546E68" w14:textId="2AD3C9B8" w:rsidR="00AD5FEF" w:rsidRDefault="00AD5FEF" w:rsidP="00C70722">
      <w:pPr>
        <w:spacing w:after="0" w:line="240" w:lineRule="auto"/>
        <w:jc w:val="both"/>
        <w:rPr>
          <w:rFonts w:cstheme="minorHAnsi"/>
          <w:sz w:val="24"/>
          <w:szCs w:val="24"/>
          <w:lang w:val="es-MX"/>
        </w:rPr>
      </w:pPr>
      <w:r w:rsidRPr="00C70722">
        <w:rPr>
          <w:rFonts w:cstheme="minorHAnsi"/>
          <w:sz w:val="24"/>
          <w:szCs w:val="24"/>
          <w:lang w:val="es-MX"/>
        </w:rPr>
        <w:t>En la Figura 1 se presenta el modelo de investigación que resume el patrón de interrelaciones entre las variables que afectan el desempeño laboral de los trabajadores como consecuencia de la implementación de tecnologías disruptivas en la industria manufacturera de la región fronteriza de Ciudad Juárez.</w:t>
      </w:r>
    </w:p>
    <w:p w14:paraId="2416332E" w14:textId="2B8B85C2" w:rsidR="00C70722" w:rsidRDefault="00C70722" w:rsidP="00C70722">
      <w:pPr>
        <w:spacing w:after="0" w:line="240" w:lineRule="auto"/>
        <w:jc w:val="center"/>
        <w:rPr>
          <w:rFonts w:cstheme="minorHAnsi"/>
          <w:sz w:val="24"/>
          <w:szCs w:val="24"/>
          <w:lang w:val="es-MX"/>
        </w:rPr>
      </w:pPr>
      <w:r w:rsidRPr="00C70722">
        <w:rPr>
          <w:rFonts w:cstheme="minorHAnsi"/>
          <w:b/>
          <w:bCs/>
          <w:sz w:val="24"/>
          <w:szCs w:val="24"/>
          <w:lang w:val="es-MX"/>
        </w:rPr>
        <w:t>Figura 1.</w:t>
      </w:r>
      <w:r w:rsidRPr="00C70722">
        <w:rPr>
          <w:rFonts w:cstheme="minorHAnsi"/>
          <w:sz w:val="24"/>
          <w:szCs w:val="24"/>
          <w:lang w:val="es-MX"/>
        </w:rPr>
        <w:t xml:space="preserve"> Modelo de investigación</w:t>
      </w:r>
    </w:p>
    <w:p w14:paraId="22F94208" w14:textId="77777777" w:rsidR="00C70722" w:rsidRPr="00C70722" w:rsidRDefault="00C70722" w:rsidP="00C70722">
      <w:pPr>
        <w:spacing w:after="0" w:line="240" w:lineRule="auto"/>
        <w:jc w:val="both"/>
        <w:rPr>
          <w:rFonts w:cstheme="minorHAnsi"/>
          <w:sz w:val="24"/>
          <w:szCs w:val="24"/>
          <w:lang w:val="es-MX"/>
        </w:rPr>
      </w:pPr>
    </w:p>
    <w:p w14:paraId="67B96716" w14:textId="3D2EF9D9" w:rsidR="00AD5FEF" w:rsidRPr="00C70722" w:rsidRDefault="003846A4" w:rsidP="00C70722">
      <w:pPr>
        <w:spacing w:after="0" w:line="240" w:lineRule="auto"/>
        <w:jc w:val="both"/>
        <w:rPr>
          <w:rFonts w:cstheme="minorHAnsi"/>
          <w:sz w:val="24"/>
          <w:szCs w:val="24"/>
          <w:lang w:val="es-MX"/>
        </w:rPr>
      </w:pPr>
      <w:r w:rsidRPr="00C70722">
        <w:rPr>
          <w:rFonts w:cstheme="minorHAnsi"/>
          <w:noProof/>
          <w:sz w:val="24"/>
          <w:szCs w:val="24"/>
        </w:rPr>
        <w:drawing>
          <wp:inline distT="0" distB="0" distL="0" distR="0" wp14:anchorId="76E79F90" wp14:editId="67F7C079">
            <wp:extent cx="6076950" cy="2222500"/>
            <wp:effectExtent l="0" t="0" r="0" b="6350"/>
            <wp:docPr id="695955296" name="Imagen 1" descr="Vista previa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ta previa de imag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8815" cy="2226839"/>
                    </a:xfrm>
                    <a:prstGeom prst="rect">
                      <a:avLst/>
                    </a:prstGeom>
                    <a:noFill/>
                    <a:ln>
                      <a:noFill/>
                    </a:ln>
                  </pic:spPr>
                </pic:pic>
              </a:graphicData>
            </a:graphic>
          </wp:inline>
        </w:drawing>
      </w:r>
    </w:p>
    <w:p w14:paraId="4EB4AA28" w14:textId="5BBE3887" w:rsidR="00AD5FEF" w:rsidRPr="00C70722" w:rsidRDefault="00AD5FEF" w:rsidP="00C70722">
      <w:pPr>
        <w:spacing w:after="0" w:line="240" w:lineRule="auto"/>
        <w:jc w:val="center"/>
        <w:rPr>
          <w:rFonts w:cstheme="minorHAnsi"/>
          <w:sz w:val="24"/>
          <w:szCs w:val="24"/>
          <w:lang w:val="es-MX"/>
        </w:rPr>
      </w:pPr>
      <w:r w:rsidRPr="00C70722">
        <w:rPr>
          <w:rFonts w:cstheme="minorHAnsi"/>
          <w:sz w:val="24"/>
          <w:szCs w:val="24"/>
          <w:lang w:val="es-MX"/>
        </w:rPr>
        <w:t>Fuente: elaboración propia.</w:t>
      </w:r>
    </w:p>
    <w:p w14:paraId="42E8B294" w14:textId="77777777" w:rsidR="00AD5FEF" w:rsidRPr="00C70722" w:rsidRDefault="00AD5FEF" w:rsidP="00C70722">
      <w:pPr>
        <w:spacing w:after="0" w:line="240" w:lineRule="auto"/>
        <w:jc w:val="both"/>
        <w:rPr>
          <w:rFonts w:cstheme="minorHAnsi"/>
          <w:sz w:val="24"/>
          <w:szCs w:val="24"/>
          <w:lang w:val="es-MX"/>
        </w:rPr>
      </w:pPr>
    </w:p>
    <w:p w14:paraId="5164C610" w14:textId="1C7BF425" w:rsidR="00933079" w:rsidRDefault="00D8475F" w:rsidP="00C70722">
      <w:pPr>
        <w:spacing w:after="0" w:line="240" w:lineRule="auto"/>
        <w:jc w:val="both"/>
        <w:rPr>
          <w:rFonts w:cstheme="minorHAnsi"/>
          <w:sz w:val="24"/>
          <w:szCs w:val="24"/>
          <w:lang w:val="es-MX"/>
        </w:rPr>
      </w:pPr>
      <w:r w:rsidRPr="00C70722">
        <w:rPr>
          <w:rFonts w:cstheme="minorHAnsi"/>
          <w:sz w:val="24"/>
          <w:szCs w:val="24"/>
          <w:lang w:val="es-MX"/>
        </w:rPr>
        <w:t xml:space="preserve">La preocupación de los trabajadores sobre la posible sustitución por tecnologías de automatización es tan antigua como la tecnología misma. Sin embargo, es fundamental reconocer que la automatización busca eliminar tareas agotadoras para los humanos, en este contexto </w:t>
      </w:r>
      <w:r w:rsidR="00145FC7" w:rsidRPr="00C70722">
        <w:rPr>
          <w:rFonts w:cstheme="minorHAnsi"/>
          <w:sz w:val="24"/>
          <w:szCs w:val="24"/>
          <w:lang w:val="es-MX"/>
        </w:rPr>
        <w:t xml:space="preserve">los empleos peligrosos podrían automatizarse, como </w:t>
      </w:r>
      <w:r w:rsidR="00B63CB7" w:rsidRPr="00C70722">
        <w:rPr>
          <w:rFonts w:cstheme="minorHAnsi"/>
          <w:sz w:val="24"/>
          <w:szCs w:val="24"/>
          <w:lang w:val="es-MX"/>
        </w:rPr>
        <w:t xml:space="preserve">por ejemplo </w:t>
      </w:r>
      <w:r w:rsidR="00145FC7" w:rsidRPr="00C70722">
        <w:rPr>
          <w:rFonts w:cstheme="minorHAnsi"/>
          <w:sz w:val="24"/>
          <w:szCs w:val="24"/>
          <w:lang w:val="es-MX"/>
        </w:rPr>
        <w:t>los mineros o bomberos.</w:t>
      </w:r>
    </w:p>
    <w:p w14:paraId="7D3B7D98" w14:textId="77777777" w:rsidR="00C70722" w:rsidRDefault="00C70722" w:rsidP="00C70722">
      <w:pPr>
        <w:spacing w:after="0" w:line="240" w:lineRule="auto"/>
        <w:jc w:val="both"/>
        <w:rPr>
          <w:rFonts w:cstheme="minorHAnsi"/>
          <w:sz w:val="24"/>
          <w:szCs w:val="24"/>
          <w:lang w:val="es-MX"/>
        </w:rPr>
      </w:pPr>
    </w:p>
    <w:p w14:paraId="45A4F370" w14:textId="77777777" w:rsidR="00C70722" w:rsidRDefault="00C70722" w:rsidP="00C70722">
      <w:pPr>
        <w:spacing w:after="0" w:line="240" w:lineRule="auto"/>
        <w:jc w:val="both"/>
        <w:rPr>
          <w:rFonts w:cstheme="minorHAnsi"/>
          <w:sz w:val="24"/>
          <w:szCs w:val="24"/>
          <w:lang w:val="es-MX"/>
        </w:rPr>
      </w:pPr>
    </w:p>
    <w:p w14:paraId="1BF7C772" w14:textId="77777777" w:rsidR="00C70722" w:rsidRDefault="00C70722" w:rsidP="00C70722">
      <w:pPr>
        <w:spacing w:after="0" w:line="240" w:lineRule="auto"/>
        <w:jc w:val="both"/>
        <w:rPr>
          <w:rFonts w:cstheme="minorHAnsi"/>
          <w:sz w:val="24"/>
          <w:szCs w:val="24"/>
          <w:lang w:val="es-MX"/>
        </w:rPr>
      </w:pPr>
    </w:p>
    <w:p w14:paraId="04360924" w14:textId="641BDCF0" w:rsidR="001E78A6" w:rsidRDefault="00145FC7" w:rsidP="00C70722">
      <w:pPr>
        <w:spacing w:after="0" w:line="240" w:lineRule="auto"/>
        <w:jc w:val="both"/>
        <w:rPr>
          <w:rFonts w:cstheme="minorHAnsi"/>
          <w:sz w:val="24"/>
          <w:szCs w:val="24"/>
          <w:lang w:val="es-MX"/>
        </w:rPr>
      </w:pPr>
      <w:r w:rsidRPr="00C70722">
        <w:rPr>
          <w:rFonts w:cstheme="minorHAnsi"/>
          <w:sz w:val="24"/>
          <w:szCs w:val="24"/>
          <w:lang w:val="es-MX"/>
        </w:rPr>
        <w:lastRenderedPageBreak/>
        <w:t xml:space="preserve">Aunque las revoluciones industriales anteriores generaron nuevas oportunidades laborales, la nueva revolución industrial plantea una amenaza real de alterar la configuración del empleo. A pesar de la evidencia pasada es necesario investigar los factores que influyen en la ansiedad de los trabajadores. Esto permitirá a las organizaciones mitigar los efectos negativos que la implementación de la tecnología en la </w:t>
      </w:r>
      <w:r w:rsidR="001E78A6" w:rsidRPr="00C70722">
        <w:rPr>
          <w:rFonts w:cstheme="minorHAnsi"/>
          <w:sz w:val="24"/>
          <w:szCs w:val="24"/>
          <w:lang w:val="es-MX"/>
        </w:rPr>
        <w:t>cuarta</w:t>
      </w:r>
      <w:r w:rsidRPr="00C70722">
        <w:rPr>
          <w:rFonts w:cstheme="minorHAnsi"/>
          <w:sz w:val="24"/>
          <w:szCs w:val="24"/>
          <w:lang w:val="es-MX"/>
        </w:rPr>
        <w:t xml:space="preserve"> revolución industrial puede tener en la salud emocional de los trabajadores y en el desempeño organizacional.</w:t>
      </w:r>
    </w:p>
    <w:p w14:paraId="3D5AA12C" w14:textId="77777777" w:rsidR="00C70722" w:rsidRPr="00C70722" w:rsidRDefault="00C70722" w:rsidP="00C70722">
      <w:pPr>
        <w:spacing w:after="0" w:line="240" w:lineRule="auto"/>
        <w:jc w:val="both"/>
        <w:rPr>
          <w:rFonts w:cstheme="minorHAnsi"/>
          <w:sz w:val="24"/>
          <w:szCs w:val="24"/>
          <w:lang w:val="es-MX"/>
        </w:rPr>
      </w:pPr>
    </w:p>
    <w:p w14:paraId="590556A8" w14:textId="3CA45039" w:rsidR="007143D2" w:rsidRDefault="00A30396" w:rsidP="00C70722">
      <w:pPr>
        <w:spacing w:after="0" w:line="240" w:lineRule="auto"/>
        <w:jc w:val="center"/>
        <w:rPr>
          <w:rFonts w:cstheme="minorHAnsi"/>
          <w:b/>
          <w:bCs/>
          <w:sz w:val="24"/>
          <w:szCs w:val="24"/>
          <w:lang w:val="es-MX"/>
        </w:rPr>
      </w:pPr>
      <w:r w:rsidRPr="00C70722">
        <w:rPr>
          <w:rFonts w:cstheme="minorHAnsi"/>
          <w:b/>
          <w:bCs/>
          <w:sz w:val="24"/>
          <w:szCs w:val="24"/>
          <w:lang w:val="es-MX"/>
        </w:rPr>
        <w:t>Metodología</w:t>
      </w:r>
    </w:p>
    <w:p w14:paraId="085862B5" w14:textId="77777777" w:rsidR="00C70722" w:rsidRPr="00C70722" w:rsidRDefault="00C70722" w:rsidP="00C70722">
      <w:pPr>
        <w:spacing w:after="0" w:line="240" w:lineRule="auto"/>
        <w:jc w:val="both"/>
        <w:rPr>
          <w:rFonts w:cstheme="minorHAnsi"/>
          <w:b/>
          <w:bCs/>
          <w:sz w:val="24"/>
          <w:szCs w:val="24"/>
          <w:lang w:val="es-MX"/>
        </w:rPr>
      </w:pPr>
    </w:p>
    <w:p w14:paraId="57AE1C66" w14:textId="7243A17B" w:rsidR="006318B0" w:rsidRPr="00C70722" w:rsidRDefault="003E475B" w:rsidP="00C70722">
      <w:pPr>
        <w:spacing w:after="0" w:line="240" w:lineRule="auto"/>
        <w:ind w:firstLine="708"/>
        <w:jc w:val="both"/>
        <w:rPr>
          <w:rFonts w:cstheme="minorHAnsi"/>
          <w:sz w:val="24"/>
          <w:szCs w:val="24"/>
          <w:lang w:val="es-MX"/>
        </w:rPr>
      </w:pPr>
      <w:r w:rsidRPr="00C70722">
        <w:rPr>
          <w:rFonts w:cstheme="minorHAnsi"/>
          <w:sz w:val="24"/>
          <w:szCs w:val="24"/>
          <w:lang w:val="es-MX"/>
        </w:rPr>
        <w:t>La</w:t>
      </w:r>
      <w:r w:rsidR="000B3BEA" w:rsidRPr="00C70722">
        <w:rPr>
          <w:rFonts w:cstheme="minorHAnsi"/>
          <w:sz w:val="24"/>
          <w:szCs w:val="24"/>
          <w:lang w:val="es-MX"/>
        </w:rPr>
        <w:t xml:space="preserve"> metodología </w:t>
      </w:r>
      <w:r w:rsidR="00B06722" w:rsidRPr="00C70722">
        <w:rPr>
          <w:rFonts w:cstheme="minorHAnsi"/>
          <w:sz w:val="24"/>
          <w:szCs w:val="24"/>
          <w:lang w:val="es-MX"/>
        </w:rPr>
        <w:t>adopta un enfoque no experimental, cuantitativo y empírico, con un diseño transversal y muestreo no probabilístico por conveniencia, enfocándose en el tamaño de la muestra</w:t>
      </w:r>
      <w:r w:rsidR="00F13E3D" w:rsidRPr="00C70722">
        <w:rPr>
          <w:rFonts w:cstheme="minorHAnsi"/>
          <w:sz w:val="24"/>
          <w:szCs w:val="24"/>
          <w:lang w:val="es-MX"/>
        </w:rPr>
        <w:t xml:space="preserve"> </w:t>
      </w:r>
      <w:r w:rsidR="00F13E3D" w:rsidRPr="00C70722">
        <w:rPr>
          <w:rFonts w:cstheme="minorHAnsi"/>
          <w:sz w:val="24"/>
          <w:szCs w:val="24"/>
          <w:lang w:val="es-MX"/>
        </w:rPr>
        <w:fldChar w:fldCharType="begin"/>
      </w:r>
      <w:r w:rsidR="00F13E3D" w:rsidRPr="00C70722">
        <w:rPr>
          <w:rFonts w:cstheme="minorHAnsi"/>
          <w:sz w:val="24"/>
          <w:szCs w:val="24"/>
          <w:lang w:val="es-MX"/>
        </w:rPr>
        <w:instrText xml:space="preserve"> ADDIN ZOTERO_ITEM CSL_CITATION {"citationID":"ZnNumM6L","properties":{"formattedCitation":"(Hern\\uc0\\u225{}ndez et\\uc0\\u160{}al., 2010)","plainCitation":"(Hernández et al., 2010)","noteIndex":0},"citationItems":[{"id":76,"uris":["http://zotero.org/users/local/9wM1KYWz/items/69QE9UVF"],"itemData":{"id":76,"type":"book","edition":"Quinta","ISBN":"978-607-15-0291-9","language":"Español","publisher":"McGRAW-HILL","title":"Metodología De La Investigación","URL":"https://www.amazon.com.mx/Metodolog%C3%ADa-Investigaci%C3%B3n-Roberto-Hern%C3%A1ndez-Sampieri/dp/6071502918/ref=sr_1_2?crid=17DMMGBOCSQC&amp;keywords=metodologia+de+la+investigacion+sampieri&amp;qid=1695009981&amp;sprefix=metodolo%2Caps%2C183&amp;sr=8-2","author":[{"family":"Hernández","given":"Roberto"},{"family":"Fernández","given":"Carlos"},{"family":"Baptista","given":"María"}],"issued":{"date-parts":[["2010"]]}}}],"schema":"https://github.com/citation-style-language/schema/raw/master/csl-citation.json"} </w:instrText>
      </w:r>
      <w:r w:rsidR="00F13E3D" w:rsidRPr="00C70722">
        <w:rPr>
          <w:rFonts w:cstheme="minorHAnsi"/>
          <w:sz w:val="24"/>
          <w:szCs w:val="24"/>
          <w:lang w:val="es-MX"/>
        </w:rPr>
        <w:fldChar w:fldCharType="separate"/>
      </w:r>
      <w:r w:rsidR="00F13E3D" w:rsidRPr="00C70722">
        <w:rPr>
          <w:rFonts w:cstheme="minorHAnsi"/>
          <w:sz w:val="24"/>
          <w:szCs w:val="24"/>
          <w:lang w:val="es-MX"/>
        </w:rPr>
        <w:t>(Hernández et al., 2010)</w:t>
      </w:r>
      <w:r w:rsidR="00F13E3D" w:rsidRPr="00C70722">
        <w:rPr>
          <w:rFonts w:cstheme="minorHAnsi"/>
          <w:sz w:val="24"/>
          <w:szCs w:val="24"/>
          <w:lang w:val="es-MX"/>
        </w:rPr>
        <w:fldChar w:fldCharType="end"/>
      </w:r>
      <w:r w:rsidR="007E5C91" w:rsidRPr="00C70722">
        <w:rPr>
          <w:rFonts w:cstheme="minorHAnsi"/>
          <w:sz w:val="24"/>
          <w:szCs w:val="24"/>
          <w:lang w:val="es-MX"/>
        </w:rPr>
        <w:t xml:space="preserve">. </w:t>
      </w:r>
      <w:r w:rsidR="00B63CB7" w:rsidRPr="00C70722">
        <w:rPr>
          <w:rFonts w:cstheme="minorHAnsi"/>
          <w:sz w:val="24"/>
          <w:szCs w:val="24"/>
          <w:lang w:val="es-MX"/>
        </w:rPr>
        <w:t xml:space="preserve">Se elaboro una </w:t>
      </w:r>
      <w:r w:rsidR="00B06722" w:rsidRPr="00C70722">
        <w:rPr>
          <w:rFonts w:cstheme="minorHAnsi"/>
          <w:sz w:val="24"/>
          <w:szCs w:val="24"/>
          <w:lang w:val="es-MX"/>
        </w:rPr>
        <w:t>encuesta</w:t>
      </w:r>
      <w:r w:rsidR="00B63CB7" w:rsidRPr="00C70722">
        <w:rPr>
          <w:rFonts w:cstheme="minorHAnsi"/>
          <w:sz w:val="24"/>
          <w:szCs w:val="24"/>
          <w:lang w:val="es-MX"/>
        </w:rPr>
        <w:t>, la cual</w:t>
      </w:r>
      <w:r w:rsidR="00B06722" w:rsidRPr="00C70722">
        <w:rPr>
          <w:rFonts w:cstheme="minorHAnsi"/>
          <w:sz w:val="24"/>
          <w:szCs w:val="24"/>
          <w:lang w:val="es-MX"/>
        </w:rPr>
        <w:t xml:space="preserve"> se </w:t>
      </w:r>
      <w:r w:rsidR="00B63CB7" w:rsidRPr="00C70722">
        <w:rPr>
          <w:rFonts w:cstheme="minorHAnsi"/>
          <w:sz w:val="24"/>
          <w:szCs w:val="24"/>
          <w:lang w:val="es-MX"/>
        </w:rPr>
        <w:t xml:space="preserve">aplicó </w:t>
      </w:r>
      <w:r w:rsidR="00B06722" w:rsidRPr="00C70722">
        <w:rPr>
          <w:rFonts w:cstheme="minorHAnsi"/>
          <w:sz w:val="24"/>
          <w:szCs w:val="24"/>
          <w:lang w:val="es-MX"/>
        </w:rPr>
        <w:t>en septiembre de 2023, dirigiéndose a trabajadores del sector manufacturero en empresas de alta tecnología en Ciudad Juárez Chihuahua.</w:t>
      </w:r>
      <w:r w:rsidR="00A65284" w:rsidRPr="00C70722">
        <w:rPr>
          <w:rFonts w:cstheme="minorHAnsi"/>
          <w:sz w:val="24"/>
          <w:szCs w:val="24"/>
          <w:lang w:val="es-MX"/>
        </w:rPr>
        <w:t xml:space="preserve"> En la mayoría de los casos, los participantes se contactaron al salir de su trabajo, a las 4 de la tarde. </w:t>
      </w:r>
      <w:r w:rsidR="00B06722" w:rsidRPr="00C70722">
        <w:rPr>
          <w:rFonts w:cstheme="minorHAnsi"/>
          <w:sz w:val="24"/>
          <w:szCs w:val="24"/>
          <w:lang w:val="es-MX"/>
        </w:rPr>
        <w:t xml:space="preserve"> El tamaño </w:t>
      </w:r>
      <w:r w:rsidR="00A65284" w:rsidRPr="00C70722">
        <w:rPr>
          <w:rFonts w:cstheme="minorHAnsi"/>
          <w:sz w:val="24"/>
          <w:szCs w:val="24"/>
          <w:lang w:val="es-MX"/>
        </w:rPr>
        <w:t xml:space="preserve">mínimo </w:t>
      </w:r>
      <w:r w:rsidR="00B06722" w:rsidRPr="00C70722">
        <w:rPr>
          <w:rFonts w:cstheme="minorHAnsi"/>
          <w:sz w:val="24"/>
          <w:szCs w:val="24"/>
          <w:lang w:val="es-MX"/>
        </w:rPr>
        <w:t xml:space="preserve">de muestra de </w:t>
      </w:r>
      <w:r w:rsidR="00A65284" w:rsidRPr="00C70722">
        <w:rPr>
          <w:rFonts w:cstheme="minorHAnsi"/>
          <w:sz w:val="24"/>
          <w:szCs w:val="24"/>
          <w:lang w:val="es-MX"/>
        </w:rPr>
        <w:t>los</w:t>
      </w:r>
      <w:r w:rsidR="00B06722" w:rsidRPr="00C70722">
        <w:rPr>
          <w:rFonts w:cstheme="minorHAnsi"/>
          <w:sz w:val="24"/>
          <w:szCs w:val="24"/>
          <w:lang w:val="es-MX"/>
        </w:rPr>
        <w:t xml:space="preserve"> participantes se determinó aplicando los procedimientos de </w:t>
      </w:r>
      <w:r w:rsidR="000E110B" w:rsidRPr="00C70722">
        <w:rPr>
          <w:rFonts w:cstheme="minorHAnsi"/>
          <w:sz w:val="24"/>
          <w:szCs w:val="24"/>
          <w:lang w:val="es-MX"/>
        </w:rPr>
        <w:t xml:space="preserve"> </w:t>
      </w:r>
      <w:r w:rsidR="000E110B" w:rsidRPr="00C70722">
        <w:rPr>
          <w:rFonts w:cstheme="minorHAnsi"/>
          <w:sz w:val="24"/>
          <w:szCs w:val="24"/>
          <w:lang w:val="es-MX"/>
        </w:rPr>
        <w:fldChar w:fldCharType="begin"/>
      </w:r>
      <w:r w:rsidR="002B27E3" w:rsidRPr="00C70722">
        <w:rPr>
          <w:rFonts w:cstheme="minorHAnsi"/>
          <w:sz w:val="24"/>
          <w:szCs w:val="24"/>
          <w:lang w:val="es-MX"/>
        </w:rPr>
        <w:instrText xml:space="preserve"> ADDIN ZOTERO_ITEM CSL_CITATION {"citationID":"tXbuVVZS","properties":{"formattedCitation":"(Christopher Westland, 2010)","plainCitation":"(Christopher Westland, 2010)","dontUpdate":true,"noteIndex":0},"citationItems":[{"id":122,"uris":["http://zotero.org/users/local/9wM1KYWz/items/JNKZPNQG"],"itemData":{"id":122,"type":"article-journal","container-title":"Electronic Commerce Research and Applications","DOI":"10.1016/j.elerap.2010.07.003","ISSN":"15674223","issue":"6","journalAbbreviation":"Electronic Commerce Research and Applications","language":"en","page":"476-487","source":"DOI.org (Crossref)","title":"Lower bounds on sample size in structural equation modeling","volume":"9","author":[{"family":"Christopher Westland","given":"J."}],"issued":{"date-parts":[["2010",11]]}}}],"schema":"https://github.com/citation-style-language/schema/raw/master/csl-citation.json"} </w:instrText>
      </w:r>
      <w:r w:rsidR="000E110B" w:rsidRPr="00C70722">
        <w:rPr>
          <w:rFonts w:cstheme="minorHAnsi"/>
          <w:sz w:val="24"/>
          <w:szCs w:val="24"/>
          <w:lang w:val="es-MX"/>
        </w:rPr>
        <w:fldChar w:fldCharType="separate"/>
      </w:r>
      <w:r w:rsidR="000E110B" w:rsidRPr="00C70722">
        <w:rPr>
          <w:rFonts w:cstheme="minorHAnsi"/>
          <w:sz w:val="24"/>
          <w:szCs w:val="24"/>
          <w:lang w:val="es-MX"/>
        </w:rPr>
        <w:t>Christopher Westland,</w:t>
      </w:r>
      <w:r w:rsidR="00A47192" w:rsidRPr="00C70722">
        <w:rPr>
          <w:rFonts w:cstheme="minorHAnsi"/>
          <w:sz w:val="24"/>
          <w:szCs w:val="24"/>
          <w:lang w:val="es-MX"/>
        </w:rPr>
        <w:t xml:space="preserve"> (</w:t>
      </w:r>
      <w:r w:rsidR="000E110B" w:rsidRPr="00C70722">
        <w:rPr>
          <w:rFonts w:cstheme="minorHAnsi"/>
          <w:sz w:val="24"/>
          <w:szCs w:val="24"/>
          <w:lang w:val="es-MX"/>
        </w:rPr>
        <w:t>2010)</w:t>
      </w:r>
      <w:r w:rsidR="000E110B" w:rsidRPr="00C70722">
        <w:rPr>
          <w:rFonts w:cstheme="minorHAnsi"/>
          <w:sz w:val="24"/>
          <w:szCs w:val="24"/>
          <w:lang w:val="es-MX"/>
        </w:rPr>
        <w:fldChar w:fldCharType="end"/>
      </w:r>
      <w:r w:rsidR="00C122E8" w:rsidRPr="00C70722">
        <w:rPr>
          <w:rFonts w:cstheme="minorHAnsi"/>
          <w:sz w:val="24"/>
          <w:szCs w:val="24"/>
          <w:lang w:val="es-MX"/>
        </w:rPr>
        <w:t xml:space="preserve"> </w:t>
      </w:r>
      <w:r w:rsidR="00136893" w:rsidRPr="00C70722">
        <w:rPr>
          <w:rFonts w:cstheme="minorHAnsi"/>
          <w:sz w:val="24"/>
          <w:szCs w:val="24"/>
          <w:lang w:val="es-MX"/>
        </w:rPr>
        <w:t>con el apoyo</w:t>
      </w:r>
      <w:r w:rsidR="000E110B" w:rsidRPr="00C70722">
        <w:rPr>
          <w:rFonts w:cstheme="minorHAnsi"/>
          <w:sz w:val="24"/>
          <w:szCs w:val="24"/>
          <w:lang w:val="es-MX"/>
        </w:rPr>
        <w:t xml:space="preserve"> </w:t>
      </w:r>
      <w:r w:rsidR="009E60AD" w:rsidRPr="00C70722">
        <w:rPr>
          <w:rFonts w:cstheme="minorHAnsi"/>
          <w:sz w:val="24"/>
          <w:szCs w:val="24"/>
          <w:lang w:val="es-MX"/>
        </w:rPr>
        <w:t xml:space="preserve"> de la calculadora estadística desarrollada por </w:t>
      </w:r>
      <w:r w:rsidR="009E60AD" w:rsidRPr="00C70722">
        <w:rPr>
          <w:rFonts w:cstheme="minorHAnsi"/>
          <w:sz w:val="24"/>
          <w:szCs w:val="24"/>
          <w:lang w:val="es-MX"/>
        </w:rPr>
        <w:fldChar w:fldCharType="begin"/>
      </w:r>
      <w:r w:rsidR="009E60AD" w:rsidRPr="00C70722">
        <w:rPr>
          <w:rFonts w:cstheme="minorHAnsi"/>
          <w:sz w:val="24"/>
          <w:szCs w:val="24"/>
          <w:lang w:val="es-MX"/>
        </w:rPr>
        <w:instrText xml:space="preserve"> ADDIN ZOTERO_ITEM CSL_CITATION {"citationID":"XJLXEFUu","properties":{"formattedCitation":"(Soper, 2023)","plainCitation":"(Soper, 2023)","dontUpdate":true,"noteIndex":0},"citationItems":[{"id":123,"uris":["http://zotero.org/users/local/9wM1KYWz/items/UXNN5UCS"],"itemData":{"id":123,"type":"article-journal","DOI":"https://www.danielsoper.com/statcalc","title":"A-priori Sample Size Calculator for Structural Equation Models [Software]","author":[{"family":"Soper","given":"Daniel"}],"issued":{"date-parts":[["2023"]]}}}],"schema":"https://github.com/citation-style-language/schema/raw/master/csl-citation.json"} </w:instrText>
      </w:r>
      <w:r w:rsidR="009E60AD" w:rsidRPr="00C70722">
        <w:rPr>
          <w:rFonts w:cstheme="minorHAnsi"/>
          <w:sz w:val="24"/>
          <w:szCs w:val="24"/>
          <w:lang w:val="es-MX"/>
        </w:rPr>
        <w:fldChar w:fldCharType="separate"/>
      </w:r>
      <w:r w:rsidR="009E60AD" w:rsidRPr="00C70722">
        <w:rPr>
          <w:rFonts w:cstheme="minorHAnsi"/>
          <w:sz w:val="24"/>
          <w:szCs w:val="24"/>
          <w:lang w:val="es-MX"/>
        </w:rPr>
        <w:t>Soper, (2023)</w:t>
      </w:r>
      <w:r w:rsidR="009E60AD" w:rsidRPr="00C70722">
        <w:rPr>
          <w:rFonts w:cstheme="minorHAnsi"/>
          <w:sz w:val="24"/>
          <w:szCs w:val="24"/>
          <w:lang w:val="es-MX"/>
        </w:rPr>
        <w:fldChar w:fldCharType="end"/>
      </w:r>
      <w:r w:rsidR="009E60AD" w:rsidRPr="00C70722">
        <w:rPr>
          <w:rFonts w:cstheme="minorHAnsi"/>
          <w:sz w:val="24"/>
          <w:szCs w:val="24"/>
          <w:lang w:val="es-MX"/>
        </w:rPr>
        <w:t xml:space="preserve"> para calcular el tamaño de muestra para análisis estadísticos basados en ecuaciones estructurales por el método de covarianzas (CB-SEM) </w:t>
      </w:r>
      <w:r w:rsidR="00145C57" w:rsidRPr="00C70722">
        <w:rPr>
          <w:rFonts w:cstheme="minorHAnsi"/>
          <w:sz w:val="24"/>
          <w:szCs w:val="24"/>
          <w:lang w:val="es-MX"/>
        </w:rPr>
        <w:t xml:space="preserve">utilizando </w:t>
      </w:r>
      <w:r w:rsidR="00C122E8" w:rsidRPr="00C70722">
        <w:rPr>
          <w:rFonts w:cstheme="minorHAnsi"/>
          <w:sz w:val="24"/>
          <w:szCs w:val="24"/>
          <w:lang w:val="es-MX"/>
        </w:rPr>
        <w:t xml:space="preserve">un nivel de </w:t>
      </w:r>
      <w:r w:rsidR="00C278E9" w:rsidRPr="00C70722">
        <w:rPr>
          <w:rFonts w:cstheme="minorHAnsi"/>
          <w:sz w:val="24"/>
          <w:szCs w:val="24"/>
          <w:lang w:val="es-MX"/>
        </w:rPr>
        <w:t>significancia</w:t>
      </w:r>
      <w:r w:rsidR="00C122E8" w:rsidRPr="00C70722">
        <w:rPr>
          <w:rFonts w:cstheme="minorHAnsi"/>
          <w:sz w:val="24"/>
          <w:szCs w:val="24"/>
          <w:lang w:val="es-MX"/>
        </w:rPr>
        <w:t xml:space="preserve"> de</w:t>
      </w:r>
      <w:r w:rsidR="00C278E9" w:rsidRPr="00C70722">
        <w:rPr>
          <w:rFonts w:cstheme="minorHAnsi"/>
          <w:sz w:val="24"/>
          <w:szCs w:val="24"/>
          <w:lang w:val="es-MX"/>
        </w:rPr>
        <w:t xml:space="preserve"> 5% </w:t>
      </w:r>
      <w:r w:rsidR="0094052F" w:rsidRPr="00C70722">
        <w:rPr>
          <w:rFonts w:cstheme="minorHAnsi"/>
          <w:sz w:val="24"/>
          <w:szCs w:val="24"/>
          <w:lang w:val="es-MX"/>
        </w:rPr>
        <w:t>con una potencia estadística de</w:t>
      </w:r>
      <w:r w:rsidR="00C278E9" w:rsidRPr="00C70722">
        <w:rPr>
          <w:rFonts w:cstheme="minorHAnsi"/>
          <w:sz w:val="24"/>
          <w:szCs w:val="24"/>
          <w:lang w:val="es-MX"/>
        </w:rPr>
        <w:t xml:space="preserve"> 80% y un tamaño de efecto de 0.3 </w:t>
      </w:r>
      <w:r w:rsidR="0094052F" w:rsidRPr="00C70722">
        <w:rPr>
          <w:rFonts w:cstheme="minorHAnsi"/>
          <w:sz w:val="24"/>
          <w:szCs w:val="24"/>
          <w:lang w:val="es-MX"/>
        </w:rPr>
        <w:t>dando como</w:t>
      </w:r>
      <w:r w:rsidR="009E60AD" w:rsidRPr="00C70722">
        <w:rPr>
          <w:rFonts w:cstheme="minorHAnsi"/>
          <w:sz w:val="24"/>
          <w:szCs w:val="24"/>
          <w:lang w:val="es-MX"/>
        </w:rPr>
        <w:t xml:space="preserve"> una</w:t>
      </w:r>
      <w:r w:rsidR="00FF7700" w:rsidRPr="00C70722">
        <w:rPr>
          <w:rFonts w:cstheme="minorHAnsi"/>
          <w:sz w:val="24"/>
          <w:szCs w:val="24"/>
          <w:lang w:val="es-MX"/>
        </w:rPr>
        <w:t xml:space="preserve"> muestra</w:t>
      </w:r>
      <w:r w:rsidR="00C278E9" w:rsidRPr="00C70722">
        <w:rPr>
          <w:rFonts w:cstheme="minorHAnsi"/>
          <w:sz w:val="24"/>
          <w:szCs w:val="24"/>
          <w:lang w:val="es-MX"/>
        </w:rPr>
        <w:t xml:space="preserve"> de 161 participantes</w:t>
      </w:r>
      <w:r w:rsidR="00D654A0" w:rsidRPr="00C70722">
        <w:rPr>
          <w:rFonts w:cstheme="minorHAnsi"/>
          <w:sz w:val="24"/>
          <w:szCs w:val="24"/>
          <w:lang w:val="es-MX"/>
        </w:rPr>
        <w:t>.</w:t>
      </w:r>
      <w:r w:rsidR="009E60AD" w:rsidRPr="00C70722">
        <w:rPr>
          <w:rFonts w:cstheme="minorHAnsi"/>
          <w:sz w:val="24"/>
          <w:szCs w:val="24"/>
          <w:lang w:val="es-MX"/>
        </w:rPr>
        <w:t xml:space="preserve"> La muestra final para este estudio fue de 203 </w:t>
      </w:r>
      <w:r w:rsidR="00D654A0" w:rsidRPr="00C70722">
        <w:rPr>
          <w:rFonts w:cstheme="minorHAnsi"/>
          <w:sz w:val="24"/>
          <w:szCs w:val="24"/>
          <w:lang w:val="es-MX"/>
        </w:rPr>
        <w:t xml:space="preserve"> </w:t>
      </w:r>
      <w:r w:rsidR="00A65284" w:rsidRPr="00C70722">
        <w:rPr>
          <w:rFonts w:cstheme="minorHAnsi"/>
          <w:sz w:val="24"/>
          <w:szCs w:val="24"/>
          <w:lang w:val="es-MX"/>
        </w:rPr>
        <w:t>participantes</w:t>
      </w:r>
      <w:r w:rsidR="00FF7700" w:rsidRPr="00C70722">
        <w:rPr>
          <w:rFonts w:cstheme="minorHAnsi"/>
          <w:sz w:val="24"/>
          <w:szCs w:val="24"/>
          <w:lang w:val="es-MX"/>
        </w:rPr>
        <w:t xml:space="preserve">, </w:t>
      </w:r>
      <w:r w:rsidR="009E60AD" w:rsidRPr="00C70722">
        <w:rPr>
          <w:rFonts w:cstheme="minorHAnsi"/>
          <w:sz w:val="24"/>
          <w:szCs w:val="24"/>
          <w:lang w:val="es-MX"/>
        </w:rPr>
        <w:t xml:space="preserve">por lo que se cumple satisfactoriamente el </w:t>
      </w:r>
      <w:r w:rsidR="00120C8F" w:rsidRPr="00C70722">
        <w:rPr>
          <w:rFonts w:cstheme="minorHAnsi"/>
          <w:sz w:val="24"/>
          <w:szCs w:val="24"/>
          <w:lang w:val="es-MX"/>
        </w:rPr>
        <w:t>tamaño</w:t>
      </w:r>
      <w:r w:rsidR="009E60AD" w:rsidRPr="00C70722">
        <w:rPr>
          <w:rFonts w:cstheme="minorHAnsi"/>
          <w:sz w:val="24"/>
          <w:szCs w:val="24"/>
          <w:lang w:val="es-MX"/>
        </w:rPr>
        <w:t xml:space="preserve"> de muestra sugerido por </w:t>
      </w:r>
      <w:r w:rsidR="006F7FBA" w:rsidRPr="00C70722">
        <w:rPr>
          <w:rFonts w:cstheme="minorHAnsi"/>
          <w:sz w:val="24"/>
          <w:szCs w:val="24"/>
          <w:lang w:val="es-MX"/>
        </w:rPr>
        <w:t xml:space="preserve"> </w:t>
      </w:r>
      <w:r w:rsidR="006F7FBA" w:rsidRPr="00C70722">
        <w:rPr>
          <w:rFonts w:cstheme="minorHAnsi"/>
          <w:sz w:val="24"/>
          <w:szCs w:val="24"/>
          <w:lang w:val="es-MX"/>
        </w:rPr>
        <w:fldChar w:fldCharType="begin"/>
      </w:r>
      <w:r w:rsidR="006F7FBA" w:rsidRPr="00C70722">
        <w:rPr>
          <w:rFonts w:cstheme="minorHAnsi"/>
          <w:sz w:val="24"/>
          <w:szCs w:val="24"/>
          <w:lang w:val="es-MX"/>
        </w:rPr>
        <w:instrText xml:space="preserve"> ADDIN ZOTERO_ITEM CSL_CITATION {"citationID":"tXbuVVZS","properties":{"formattedCitation":"(Christopher Westland, 2010)","plainCitation":"(Christopher Westland, 2010)","dontUpdate":true,"noteIndex":0},"citationItems":[{"id":122,"uris":["http://zotero.org/users/local/9wM1KYWz/items/JNKZPNQG"],"itemData":{"id":122,"type":"article-journal","container-title":"Electronic Commerce Research and Applications","DOI":"10.1016/j.elerap.2010.07.003","ISSN":"15674223","issue":"6","journalAbbreviation":"Electronic Commerce Research and Applications","language":"en","page":"476-487","source":"DOI.org (Crossref)","title":"Lower bounds on sample size in structural equation modeling","volume":"9","author":[{"family":"Christopher Westland","given":"J."}],"issued":{"date-parts":[["2010",11]]}}}],"schema":"https://github.com/citation-style-language/schema/raw/master/csl-citation.json"} </w:instrText>
      </w:r>
      <w:r w:rsidR="006F7FBA" w:rsidRPr="00C70722">
        <w:rPr>
          <w:rFonts w:cstheme="minorHAnsi"/>
          <w:sz w:val="24"/>
          <w:szCs w:val="24"/>
          <w:lang w:val="es-MX"/>
        </w:rPr>
        <w:fldChar w:fldCharType="separate"/>
      </w:r>
      <w:r w:rsidR="006F7FBA" w:rsidRPr="00C70722">
        <w:rPr>
          <w:rFonts w:cstheme="minorHAnsi"/>
          <w:sz w:val="24"/>
          <w:szCs w:val="24"/>
          <w:lang w:val="es-MX"/>
        </w:rPr>
        <w:t>Christopher Westland, (2010)</w:t>
      </w:r>
      <w:r w:rsidR="006F7FBA" w:rsidRPr="00C70722">
        <w:rPr>
          <w:rFonts w:cstheme="minorHAnsi"/>
          <w:sz w:val="24"/>
          <w:szCs w:val="24"/>
          <w:lang w:val="es-MX"/>
        </w:rPr>
        <w:fldChar w:fldCharType="end"/>
      </w:r>
      <w:r w:rsidR="006F7FBA" w:rsidRPr="00C70722">
        <w:rPr>
          <w:rFonts w:cstheme="minorHAnsi"/>
          <w:sz w:val="24"/>
          <w:szCs w:val="24"/>
          <w:lang w:val="es-MX"/>
        </w:rPr>
        <w:t xml:space="preserve"> </w:t>
      </w:r>
      <w:r w:rsidR="00A65284" w:rsidRPr="00C70722">
        <w:rPr>
          <w:rFonts w:cstheme="minorHAnsi"/>
          <w:sz w:val="24"/>
          <w:szCs w:val="24"/>
          <w:lang w:val="es-MX"/>
        </w:rPr>
        <w:t>.</w:t>
      </w:r>
    </w:p>
    <w:p w14:paraId="4D818366" w14:textId="77777777" w:rsidR="00C70722" w:rsidRDefault="00C70722" w:rsidP="00C70722">
      <w:pPr>
        <w:spacing w:after="0" w:line="240" w:lineRule="auto"/>
        <w:jc w:val="both"/>
        <w:rPr>
          <w:rFonts w:cstheme="minorHAnsi"/>
          <w:sz w:val="24"/>
          <w:szCs w:val="24"/>
          <w:lang w:val="es-MX"/>
        </w:rPr>
      </w:pPr>
    </w:p>
    <w:p w14:paraId="7C787235" w14:textId="41CF6C7B" w:rsidR="0047638E" w:rsidRPr="00C70722" w:rsidRDefault="00F4337D" w:rsidP="00C70722">
      <w:pPr>
        <w:spacing w:after="0" w:line="240" w:lineRule="auto"/>
        <w:jc w:val="both"/>
        <w:rPr>
          <w:rFonts w:cstheme="minorHAnsi"/>
          <w:sz w:val="24"/>
          <w:szCs w:val="24"/>
          <w:lang w:val="es-MX"/>
        </w:rPr>
      </w:pPr>
      <w:r w:rsidRPr="00C70722">
        <w:rPr>
          <w:rFonts w:cstheme="minorHAnsi"/>
          <w:sz w:val="24"/>
          <w:szCs w:val="24"/>
          <w:lang w:val="es-MX"/>
        </w:rPr>
        <w:t xml:space="preserve">El cuestionario se </w:t>
      </w:r>
      <w:r w:rsidR="00817D7E" w:rsidRPr="00C70722">
        <w:rPr>
          <w:rFonts w:cstheme="minorHAnsi"/>
          <w:sz w:val="24"/>
          <w:szCs w:val="24"/>
          <w:lang w:val="es-MX"/>
        </w:rPr>
        <w:t>elaboró</w:t>
      </w:r>
      <w:r w:rsidRPr="00C70722">
        <w:rPr>
          <w:rFonts w:cstheme="minorHAnsi"/>
          <w:sz w:val="24"/>
          <w:szCs w:val="24"/>
          <w:lang w:val="es-MX"/>
        </w:rPr>
        <w:t xml:space="preserve"> adaptándolo de diversas escalas en la</w:t>
      </w:r>
      <w:r w:rsidR="00DC7026" w:rsidRPr="00C70722">
        <w:rPr>
          <w:rFonts w:cstheme="minorHAnsi"/>
          <w:sz w:val="24"/>
          <w:szCs w:val="24"/>
          <w:lang w:val="es-MX"/>
        </w:rPr>
        <w:t xml:space="preserve"> literatura académica</w:t>
      </w:r>
      <w:r w:rsidR="0047638E" w:rsidRPr="00C70722">
        <w:rPr>
          <w:rFonts w:cstheme="minorHAnsi"/>
          <w:sz w:val="24"/>
          <w:szCs w:val="24"/>
          <w:lang w:val="es-MX"/>
        </w:rPr>
        <w:t>. Para evaluar la implementación de tecnología</w:t>
      </w:r>
      <w:r w:rsidR="004768FC" w:rsidRPr="00C70722">
        <w:rPr>
          <w:rFonts w:cstheme="minorHAnsi"/>
          <w:sz w:val="24"/>
          <w:szCs w:val="24"/>
          <w:lang w:val="es-MX"/>
        </w:rPr>
        <w:t xml:space="preserve"> (IT)</w:t>
      </w:r>
      <w:r w:rsidR="0047638E" w:rsidRPr="00C70722">
        <w:rPr>
          <w:rFonts w:cstheme="minorHAnsi"/>
          <w:sz w:val="24"/>
          <w:szCs w:val="24"/>
          <w:lang w:val="es-MX"/>
        </w:rPr>
        <w:t xml:space="preserve">, se emplearon </w:t>
      </w:r>
      <w:r w:rsidR="00290056" w:rsidRPr="00C70722">
        <w:rPr>
          <w:rFonts w:cstheme="minorHAnsi"/>
          <w:sz w:val="24"/>
          <w:szCs w:val="24"/>
          <w:lang w:val="es-MX"/>
        </w:rPr>
        <w:t>4</w:t>
      </w:r>
      <w:r w:rsidR="0047638E" w:rsidRPr="00C70722">
        <w:rPr>
          <w:rFonts w:cstheme="minorHAnsi"/>
          <w:sz w:val="24"/>
          <w:szCs w:val="24"/>
          <w:lang w:val="es-MX"/>
        </w:rPr>
        <w:t xml:space="preserve"> ítems adaptados de la escala de </w:t>
      </w:r>
      <w:r w:rsidR="0047638E" w:rsidRPr="00C70722">
        <w:rPr>
          <w:rFonts w:cstheme="minorHAnsi"/>
          <w:sz w:val="24"/>
          <w:szCs w:val="24"/>
          <w:lang w:val="es-MX"/>
        </w:rPr>
        <w:fldChar w:fldCharType="begin"/>
      </w:r>
      <w:r w:rsidR="0047638E" w:rsidRPr="00C70722">
        <w:rPr>
          <w:rFonts w:cstheme="minorHAnsi"/>
          <w:sz w:val="24"/>
          <w:szCs w:val="24"/>
          <w:lang w:val="es-MX"/>
        </w:rPr>
        <w:instrText xml:space="preserve"> ADDIN ZOTERO_ITEM CSL_CITATION {"citationID":"EtenFfdD","properties":{"formattedCitation":"(Parasuraman et\\uc0\\u160{}al., 2000)","plainCitation":"(Parasuraman et al., 2000)","dontUpdate":true,"noteIndex":0},"citationItems":[{"id":65,"uris":["http://zotero.org/users/local/9wM1KYWz/items/AYEE7C32"],"itemData":{"id":65,"type":"article-journal","abstract":"We outline a model for types and levels of automation that provides a framework and an objective basis for deciding which system functions should be automated and to what extent. Appropriate selection is important because automation does not merely supplant but changes human activity and can impose new coordination demands on the human operator. We propose that automation can be applied to four broad classes of functions: 1) information acquisition; 2) information analysis; 3) decision and action selection; and 4) action implementation. Within each of these types, automation can be applied across a continuum of levels from low to high, i.e., from fully manual to fully automatic. A particular system can involve automation of all four types at different levels. The human performance consequences of particular types and levels of automation constitute primary evaluative criteria for automation design using our model. Secondary evaluative criteria include automation reliability and the costs of decision/action consequences, among others. Examples of recommended types and levels of automation are provided to illustrate the application of the model to automation design.","container-title":"IEEE Transactions on Systems, Man, and Cybernetics - Part A: Systems and Humans","DOI":"10.1109/3468.844354","ISSN":"1558-2426","issue":"3","note":"event-title: IEEE Transactions on Systems, Man, and Cybernetics - Part A: Systems and Humans","page":"286-297","source":"IEEE Xplore","title":"A model for types and levels of human interaction with automation","volume":"30","author":[{"family":"Parasuraman","given":"R."},{"family":"Sheridan","given":"T.B."},{"family":"Wickens","given":"C.D."}],"issued":{"date-parts":[["2000",5]]}}}],"schema":"https://github.com/citation-style-language/schema/raw/master/csl-citation.json"}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lang w:val="es-MX"/>
        </w:rPr>
        <w:t>Parasuraman (2000</w:t>
      </w:r>
      <w:r w:rsidR="0047638E" w:rsidRPr="00C70722">
        <w:rPr>
          <w:rFonts w:cstheme="minorHAnsi"/>
          <w:sz w:val="24"/>
          <w:szCs w:val="24"/>
          <w:lang w:val="es-MX"/>
        </w:rPr>
        <w:fldChar w:fldCharType="end"/>
      </w:r>
      <w:r w:rsidR="0047638E" w:rsidRPr="00C70722">
        <w:rPr>
          <w:rFonts w:cstheme="minorHAnsi"/>
          <w:sz w:val="24"/>
          <w:szCs w:val="24"/>
          <w:lang w:val="es-MX"/>
        </w:rPr>
        <w:t>)</w:t>
      </w:r>
      <w:r w:rsidR="00893C08" w:rsidRPr="00C70722">
        <w:rPr>
          <w:rFonts w:cstheme="minorHAnsi"/>
          <w:sz w:val="24"/>
          <w:szCs w:val="24"/>
          <w:lang w:val="es-MX"/>
        </w:rPr>
        <w:t xml:space="preserve">, </w:t>
      </w:r>
      <w:r w:rsidR="00727C06" w:rsidRPr="00C70722">
        <w:rPr>
          <w:rFonts w:cstheme="minorHAnsi"/>
          <w:sz w:val="24"/>
          <w:szCs w:val="24"/>
          <w:lang w:val="es-MX"/>
        </w:rPr>
        <w:t xml:space="preserve">una obra ampliamente reconocida </w:t>
      </w:r>
      <w:r w:rsidR="002050E2" w:rsidRPr="00C70722">
        <w:rPr>
          <w:rFonts w:cstheme="minorHAnsi"/>
          <w:sz w:val="24"/>
          <w:szCs w:val="24"/>
          <w:lang w:val="es-MX"/>
        </w:rPr>
        <w:t>con</w:t>
      </w:r>
      <w:r w:rsidR="00727C06" w:rsidRPr="00C70722">
        <w:rPr>
          <w:rFonts w:cstheme="minorHAnsi"/>
          <w:sz w:val="24"/>
          <w:szCs w:val="24"/>
          <w:lang w:val="es-MX"/>
        </w:rPr>
        <w:t xml:space="preserve"> 4681 citas</w:t>
      </w:r>
      <w:r w:rsidR="0047638E" w:rsidRPr="00C70722">
        <w:rPr>
          <w:rFonts w:cstheme="minorHAnsi"/>
          <w:sz w:val="24"/>
          <w:szCs w:val="24"/>
          <w:lang w:val="es-MX"/>
        </w:rPr>
        <w:t>. La medición de la obsolescencia del conocimiento</w:t>
      </w:r>
      <w:r w:rsidR="004768FC" w:rsidRPr="00C70722">
        <w:rPr>
          <w:rFonts w:cstheme="minorHAnsi"/>
          <w:sz w:val="24"/>
          <w:szCs w:val="24"/>
          <w:lang w:val="es-MX"/>
        </w:rPr>
        <w:t xml:space="preserve"> (OC)</w:t>
      </w:r>
      <w:r w:rsidR="0047638E" w:rsidRPr="00C70722">
        <w:rPr>
          <w:rFonts w:cstheme="minorHAnsi"/>
          <w:sz w:val="24"/>
          <w:szCs w:val="24"/>
          <w:lang w:val="es-MX"/>
        </w:rPr>
        <w:t xml:space="preserve"> </w:t>
      </w:r>
      <w:r w:rsidR="00265BEC" w:rsidRPr="00C70722">
        <w:rPr>
          <w:rFonts w:cstheme="minorHAnsi"/>
          <w:sz w:val="24"/>
          <w:szCs w:val="24"/>
          <w:lang w:val="es-MX"/>
        </w:rPr>
        <w:t>incluyó</w:t>
      </w:r>
      <w:r w:rsidR="0047638E" w:rsidRPr="00C70722">
        <w:rPr>
          <w:rFonts w:cstheme="minorHAnsi"/>
          <w:sz w:val="24"/>
          <w:szCs w:val="24"/>
          <w:lang w:val="es-MX"/>
        </w:rPr>
        <w:t xml:space="preserve"> </w:t>
      </w:r>
      <w:r w:rsidR="00290056" w:rsidRPr="00C70722">
        <w:rPr>
          <w:rFonts w:cstheme="minorHAnsi"/>
          <w:sz w:val="24"/>
          <w:szCs w:val="24"/>
          <w:lang w:val="es-MX"/>
        </w:rPr>
        <w:t>3</w:t>
      </w:r>
      <w:r w:rsidR="0047638E" w:rsidRPr="00C70722">
        <w:rPr>
          <w:rFonts w:cstheme="minorHAnsi"/>
          <w:sz w:val="24"/>
          <w:szCs w:val="24"/>
          <w:lang w:val="es-MX"/>
        </w:rPr>
        <w:t xml:space="preserve"> ítems adaptados de diversas escalas propuestas por </w:t>
      </w:r>
      <w:r w:rsidR="0047638E" w:rsidRPr="00C70722">
        <w:rPr>
          <w:rFonts w:cstheme="minorHAnsi"/>
          <w:sz w:val="24"/>
          <w:szCs w:val="24"/>
          <w:lang w:val="es-MX"/>
        </w:rPr>
        <w:fldChar w:fldCharType="begin"/>
      </w:r>
      <w:r w:rsidR="0047638E" w:rsidRPr="00C70722">
        <w:rPr>
          <w:rFonts w:cstheme="minorHAnsi"/>
          <w:sz w:val="24"/>
          <w:szCs w:val="24"/>
          <w:lang w:val="es-MX"/>
        </w:rPr>
        <w:instrText xml:space="preserve"> ADDIN ZOTERO_ITEM CSL_CITATION {"citationID":"zBve4Cjy","properties":{"formattedCitation":"(van Loo et\\uc0\\u160{}al., 2001)","plainCitation":"(van Loo et al., 2001)","dontUpdate":true,"noteIndex":0},"citationItems":[{"id":22,"uris":["http://zotero.org/users/local/9wM1KYWz/items/SS7HBWEI"],"itemData":{"id":22,"type":"article-journal","abstract":"Until now there has been surprisingly little research on the causes of and the remedies for skills obsolescence. This study tries to fill that gap to some extent by analysing the relation between risk factors and skills obsolescence. Moreover, the role remedies play to counter skills obsolescence is analysed. Four empirical analyses that relate skills obsolescence to risk factors and remedies are presented. We find that most risk factors identified in the literature can be validated empirically. The remedies for skills obsolescence are not effective in all situations: the results show that there is considerable variation in the effectiveness of the remedies across different types of skills obsolescence. Although current available data do not allow a comprehensive analysis, which also takes account of relations between the various types of skills obsolescence, the results obtained are plausible and offer a starting point for further research.","DOI":"10.1108/01437720110386430","issue":"1/2","language":"en","page":"16","source":"Zotero","title":"Skills obsolescence: causes and cures","volume":"22","author":[{"family":"Loo","given":"Jasper","non-dropping-particle":"van"},{"family":"Grip","given":"Andries","non-dropping-particle":"de"},{"family":"Steur","given":"Margot","non-dropping-particle":"de"}],"issued":{"date-parts":[["2001"]]}}}],"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lang w:val="es-MX"/>
        </w:rPr>
        <w:t>van Loo (2001)</w:t>
      </w:r>
      <w:r w:rsidR="0047638E" w:rsidRPr="00C70722">
        <w:rPr>
          <w:rFonts w:cstheme="minorHAnsi"/>
          <w:sz w:val="24"/>
          <w:szCs w:val="24"/>
          <w:lang w:val="es-MX"/>
        </w:rPr>
        <w:fldChar w:fldCharType="end"/>
      </w:r>
      <w:r w:rsidR="0047638E" w:rsidRPr="00C70722">
        <w:rPr>
          <w:rFonts w:cstheme="minorHAnsi"/>
          <w:sz w:val="24"/>
          <w:szCs w:val="24"/>
          <w:lang w:val="es-MX"/>
        </w:rPr>
        <w:t xml:space="preserve">, </w:t>
      </w:r>
      <w:r w:rsidR="0047638E" w:rsidRPr="00C70722">
        <w:rPr>
          <w:rFonts w:cstheme="minorHAnsi"/>
          <w:sz w:val="24"/>
          <w:szCs w:val="24"/>
          <w:lang w:val="es-MX"/>
        </w:rPr>
        <w:fldChar w:fldCharType="begin"/>
      </w:r>
      <w:r w:rsidR="0047638E" w:rsidRPr="00C70722">
        <w:rPr>
          <w:rFonts w:cstheme="minorHAnsi"/>
          <w:sz w:val="24"/>
          <w:szCs w:val="24"/>
          <w:lang w:val="es-MX"/>
        </w:rPr>
        <w:instrText xml:space="preserve"> ADDIN ZOTERO_ITEM CSL_CITATION {"citationID":"ResbIKwg","properties":{"formattedCitation":"(Chao &amp; Kozlowski, 1986)","plainCitation":"(Chao &amp; Kozlowski, 1986)","dontUpdate":true,"noteIndex":0},"citationItems":[{"id":51,"uris":["http://zotero.org/users/local/9wM1KYWz/items/Y6ED69HK"],"itemData":{"id":51,"type":"article-journal","abstract":"[Correction Notice: An erratum for this article was reported in Vol 71(3) of Journal of Applied Psychology (see record 2008-10743-001). Several crucial horizontal rules were omitted from Table 2. The corrected table appears in the erratum.] A review of the industrial robotics literature identified 4 areas of employee concern during the implementation of robots: general robotics orientation, job security, management concern, and expected changes. A principal factors analysis of a 58-item questionnaire generated to measure these dimensions extracted 4 factors that reproduced the a priori conceptual areas. Composite scales formed from items loading on these factors yielded acceptable reliabilities. A discriminant analysis using the scale scores indicated significant group differences among 316 manufacturing employees in 3 occupational classes—assembly line workers, job setters, and skilled trades. These results, corroborated by a content analysis of an open-ended question, show that low-skill workers reacted negatively toward the implementation of robots, perceiving them largely as threats to their job security. High-skill workers reacted more positively toward the robots and perceived the implementation as providing opportunities to expand their skills. (31 ref) (PsycINFO Database Record (c) 2016 APA, all rights reserved)","container-title":"Journal of Applied Psychology","DOI":"https://doi.org/10.1037/0021-9010.71.1.70","issue":"1","language":"English","page":"70-76","source":"Zotero","title":"Employee Perceptions on the Implementation of Robotic Manufacturing Technology","volume":"71","author":[{"family":"Chao","given":"Georgia T"},{"family":"Kozlowski","given":"Steve W J"}],"issued":{"date-parts":[["1986"]]}}}],"schema":"https://github.com/citation-style-language/schema/raw/master/csl-citation.json"}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lang w:val="es-MX"/>
        </w:rPr>
        <w:t>Chao &amp; Kozlowski (1986)</w:t>
      </w:r>
      <w:r w:rsidR="0047638E" w:rsidRPr="00C70722">
        <w:rPr>
          <w:rFonts w:cstheme="minorHAnsi"/>
          <w:sz w:val="24"/>
          <w:szCs w:val="24"/>
          <w:lang w:val="es-MX"/>
        </w:rPr>
        <w:fldChar w:fldCharType="end"/>
      </w:r>
      <w:r w:rsidR="0047638E" w:rsidRPr="00C70722">
        <w:rPr>
          <w:rFonts w:cstheme="minorHAnsi"/>
          <w:sz w:val="24"/>
          <w:szCs w:val="24"/>
          <w:lang w:val="es-MX"/>
        </w:rPr>
        <w:t xml:space="preserve">, </w:t>
      </w:r>
      <w:r w:rsidR="0047638E" w:rsidRPr="00C70722">
        <w:rPr>
          <w:rFonts w:cstheme="minorHAnsi"/>
          <w:sz w:val="24"/>
          <w:szCs w:val="24"/>
          <w:lang w:val="es-MX"/>
        </w:rPr>
        <w:fldChar w:fldCharType="begin"/>
      </w:r>
      <w:r w:rsidR="0047638E" w:rsidRPr="00C70722">
        <w:rPr>
          <w:rFonts w:cstheme="minorHAnsi"/>
          <w:sz w:val="24"/>
          <w:szCs w:val="24"/>
          <w:lang w:val="es-MX"/>
        </w:rPr>
        <w:instrText xml:space="preserve"> ADDIN ZOTERO_ITEM CSL_CITATION {"citationID":"RKVBcg6C","properties":{"formattedCitation":"(Erebak &amp; Turgut, 2021)","plainCitation":"(Erebak &amp; Turgut, 2021)","dontUpdate":true,"noteIndex":0},"citationItems":[{"id":5,"uris":["http://zotero.org/users/local/9wM1KYWz/items/22XYYJ3R"],"itemData":{"id":5,"type":"article-journal","abstract":"Technology is developing rapidly. Every year, new products and services are produced that may affect the way employees work in organizations. Following and adapting to technological de­ velopments may be an individual challenge. People may experience anxiety in this process. Also, automation technologies may lead to a perception that individuals may lose their jobs soon. This may affect employees' choices in the possible human-robot collaboration process. In this study, we reached out to employees from various sectors via internet survey. The statistical analyses showed that concerns about the speed of technology affects employees' job insecurity caused by robots and the perception of job insecurity related to their work affects the level of automation they prefer in robots. New studies on this subject may contribute to the efficiency of human-robot cooperation which is expected to happen soon. Also, it may contribute to highlighting the anxiety experienced by employees during the development of technology.","container-title":"The Journal of High Technology Management Research","DOI":"10.1016/j.hitech.2021.100419","ISSN":"10478310","issue":"2","journalAbbreviation":"The Journal of High Technology Management Research","language":"en","page":"100419","source":"DOI.org (Crossref)","title":"Anxiety about the speed of technological development: Effects on job insecurity, time estimation, and automation level preference","title-short":"Anxiety about the speed of technological development","volume":"32","author":[{"family":"Erebak","given":"Serkan"},{"family":"Turgut","given":"Tülay"}],"issued":{"date-parts":[["2021",11]]}}}],"schema":"https://github.com/citation-style-language/schema/raw/master/csl-citation.json"}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lang w:val="es-MX"/>
        </w:rPr>
        <w:t>Erebak &amp; Turgut (2021)</w:t>
      </w:r>
      <w:r w:rsidR="0047638E" w:rsidRPr="00C70722">
        <w:rPr>
          <w:rFonts w:cstheme="minorHAnsi"/>
          <w:sz w:val="24"/>
          <w:szCs w:val="24"/>
          <w:lang w:val="es-MX"/>
        </w:rPr>
        <w:fldChar w:fldCharType="end"/>
      </w:r>
      <w:r w:rsidR="0047638E" w:rsidRPr="00C70722">
        <w:rPr>
          <w:rFonts w:cstheme="minorHAnsi"/>
          <w:sz w:val="24"/>
          <w:szCs w:val="24"/>
          <w:lang w:val="es-MX"/>
        </w:rPr>
        <w:t xml:space="preserve">, </w:t>
      </w:r>
      <w:r w:rsidR="0047638E" w:rsidRPr="00C70722">
        <w:rPr>
          <w:rFonts w:cstheme="minorHAnsi"/>
          <w:sz w:val="24"/>
          <w:szCs w:val="24"/>
        </w:rPr>
        <w:fldChar w:fldCharType="begin"/>
      </w:r>
      <w:r w:rsidR="0047638E" w:rsidRPr="00C70722">
        <w:rPr>
          <w:rFonts w:cstheme="minorHAnsi"/>
          <w:sz w:val="24"/>
          <w:szCs w:val="24"/>
          <w:lang w:val="es-MX"/>
        </w:rPr>
        <w:instrText xml:space="preserve"> ADDIN ZOTERO_ITEM CSL_CITATION {"citationID":"fkOsANPP","properties":{"formattedCitation":"(Grip &amp; Loo, 2002)","plainCitation":"(Grip &amp; Loo, 2002)","dontUpdate":true,"noteIndex":0},"citationItems":[{"id":62,"uris":["http://zotero.org/users/local/9wM1KYWz/items/ETSUVXIW"],"itemData":{"id":62,"type":"chapter","container-title":"Research in Labor Economics","event-place":"Bingley","ISBN":"978-0-7623-0960-3","language":"en","note":"DOI: 10.1016/S0147-9121(02)21003-1","page":"1-26","publisher":"Emerald (MCB UP )","publisher-place":"Bingley","source":"DOI.org (Crossref)","title":"The economics of skills obsolescence: A review","title-short":"The economics of skills obsolescence","URL":"https://www.emerald.com/insight/content/doi/10.1016/S0147-9121(02)21003-1/full/html","volume":"21","author":[{"family":"Grip","given":"Andries De"},{"family":"Loo","given":"Jasper Van"}],"accessed":{"date-parts":[["2023",8,17]]},"issued":{"date-parts":[["2002"]]}}}],"schema":"https://github.com/citation-style-language/schema/raw/master/csl-citation.json"} </w:instrText>
      </w:r>
      <w:r w:rsidR="0047638E" w:rsidRPr="00C70722">
        <w:rPr>
          <w:rFonts w:cstheme="minorHAnsi"/>
          <w:sz w:val="24"/>
          <w:szCs w:val="24"/>
        </w:rPr>
        <w:fldChar w:fldCharType="separate"/>
      </w:r>
      <w:r w:rsidR="0047638E" w:rsidRPr="00C70722">
        <w:rPr>
          <w:rFonts w:cstheme="minorHAnsi"/>
          <w:sz w:val="24"/>
          <w:szCs w:val="24"/>
          <w:lang w:val="es-MX"/>
        </w:rPr>
        <w:t>Grip &amp; Loo, (2002)</w:t>
      </w:r>
      <w:r w:rsidR="0047638E" w:rsidRPr="00C70722">
        <w:rPr>
          <w:rFonts w:cstheme="minorHAnsi"/>
          <w:sz w:val="24"/>
          <w:szCs w:val="24"/>
        </w:rPr>
        <w:fldChar w:fldCharType="end"/>
      </w:r>
      <w:r w:rsidR="0047638E" w:rsidRPr="00C70722">
        <w:rPr>
          <w:rFonts w:cstheme="minorHAnsi"/>
          <w:sz w:val="24"/>
          <w:szCs w:val="24"/>
          <w:lang w:val="es-MX"/>
        </w:rPr>
        <w:t xml:space="preserve"> e </w:t>
      </w:r>
      <w:r w:rsidR="0047638E" w:rsidRPr="00C70722">
        <w:rPr>
          <w:rFonts w:cstheme="minorHAnsi"/>
          <w:sz w:val="24"/>
          <w:szCs w:val="24"/>
        </w:rPr>
        <w:fldChar w:fldCharType="begin"/>
      </w:r>
      <w:r w:rsidR="0047638E" w:rsidRPr="00C70722">
        <w:rPr>
          <w:rFonts w:cstheme="minorHAnsi"/>
          <w:sz w:val="24"/>
          <w:szCs w:val="24"/>
          <w:lang w:val="es-MX"/>
        </w:rPr>
        <w:instrText xml:space="preserve"> ADDIN ZOTERO_ITEM CSL_CITATION {"citationID":"JQzfx6m8","properties":{"formattedCitation":"(Ivanov et\\uc0\\u160{}al., 2020)","plainCitation":"(Ivanov et al., 2020)","dontUpdate":true,"noteIndex":0},"citationItems":[{"id":60,"uris":["http://zotero.org/users/local/9wM1KYWz/items/6LI5ZN28"],"itemData":{"id":60,"type":"article-journal","abstract":"New technologies offer employers the ability to replace tasks done by human labour with those done by ma­ chines. There are challenges for both employers and employees, as employers look for strategies for the implementation of automation technologies and employees may have concerns about their employment being threatened by automation technologies. In this research, we analyse data of over 500 Bulgarians to learn about how they perceive the automation of their jobs. The analysis finds that there are segments of the population defined by demographics and attitudes that are more fearful of the automation of their jobs than others. Additionally, we see that attitudes towards the dehumanizing effects of automation, peer-pressure, job auto­ matability, and a person’s self-perception of professionalism are the main drivers of the fear of automation. Finally, the paper evaluates respondents’ attitudes towards various individual, corporate and social solutions to automation fears.","container-title":"Technology in Society","DOI":"10.1016/j.techsoc.2020.101431","ISSN":"0160791X","journalAbbreviation":"Technology in Society","language":"en","page":"101431","source":"DOI.org (Crossref)","title":"Automation fears: Drivers and solutions","title-short":"Automation fears","volume":"63","author":[{"family":"Ivanov","given":"Stanislav"},{"family":"Kuyumdzhiev","given":"Mihail"},{"family":"Webster","given":"Craig"}],"issued":{"date-parts":[["2020",11]]}}}],"schema":"https://github.com/citation-style-language/schema/raw/master/csl-citation.json"} </w:instrText>
      </w:r>
      <w:r w:rsidR="0047638E" w:rsidRPr="00C70722">
        <w:rPr>
          <w:rFonts w:cstheme="minorHAnsi"/>
          <w:sz w:val="24"/>
          <w:szCs w:val="24"/>
        </w:rPr>
        <w:fldChar w:fldCharType="separate"/>
      </w:r>
      <w:r w:rsidR="0047638E" w:rsidRPr="00C70722">
        <w:rPr>
          <w:rFonts w:cstheme="minorHAnsi"/>
          <w:sz w:val="24"/>
          <w:szCs w:val="24"/>
          <w:lang w:val="es-MX"/>
        </w:rPr>
        <w:t>Ivanov  (2020)</w:t>
      </w:r>
      <w:r w:rsidR="0047638E" w:rsidRPr="00C70722">
        <w:rPr>
          <w:rFonts w:cstheme="minorHAnsi"/>
          <w:sz w:val="24"/>
          <w:szCs w:val="24"/>
        </w:rPr>
        <w:fldChar w:fldCharType="end"/>
      </w:r>
      <w:r w:rsidR="0047638E" w:rsidRPr="00C70722">
        <w:rPr>
          <w:rFonts w:cstheme="minorHAnsi"/>
          <w:sz w:val="24"/>
          <w:szCs w:val="24"/>
          <w:lang w:val="es-MX"/>
        </w:rPr>
        <w:t>.</w:t>
      </w:r>
      <w:r w:rsidR="00356C1E" w:rsidRPr="00C70722">
        <w:rPr>
          <w:rFonts w:cstheme="minorHAnsi"/>
          <w:sz w:val="24"/>
          <w:szCs w:val="24"/>
          <w:lang w:val="es-MX"/>
        </w:rPr>
        <w:t xml:space="preserve"> </w:t>
      </w:r>
      <w:r w:rsidR="00265BEC" w:rsidRPr="00C70722">
        <w:rPr>
          <w:rFonts w:cstheme="minorHAnsi"/>
          <w:sz w:val="24"/>
          <w:szCs w:val="24"/>
          <w:lang w:val="es-MX"/>
        </w:rPr>
        <w:t>L</w:t>
      </w:r>
      <w:r w:rsidR="0047638E" w:rsidRPr="00C70722">
        <w:rPr>
          <w:rFonts w:cstheme="minorHAnsi"/>
          <w:sz w:val="24"/>
          <w:szCs w:val="24"/>
          <w:lang w:val="es-MX"/>
        </w:rPr>
        <w:t>a inseguridad laboral</w:t>
      </w:r>
      <w:r w:rsidR="004768FC" w:rsidRPr="00C70722">
        <w:rPr>
          <w:rFonts w:cstheme="minorHAnsi"/>
          <w:sz w:val="24"/>
          <w:szCs w:val="24"/>
          <w:lang w:val="es-MX"/>
        </w:rPr>
        <w:t xml:space="preserve"> (IL)</w:t>
      </w:r>
      <w:r w:rsidR="0047638E" w:rsidRPr="00C70722">
        <w:rPr>
          <w:rFonts w:cstheme="minorHAnsi"/>
          <w:sz w:val="24"/>
          <w:szCs w:val="24"/>
          <w:lang w:val="es-MX"/>
        </w:rPr>
        <w:t xml:space="preserve">, se </w:t>
      </w:r>
      <w:r w:rsidR="00265BEC" w:rsidRPr="00C70722">
        <w:rPr>
          <w:rFonts w:cstheme="minorHAnsi"/>
          <w:sz w:val="24"/>
          <w:szCs w:val="24"/>
          <w:lang w:val="es-MX"/>
        </w:rPr>
        <w:t>abordó con</w:t>
      </w:r>
      <w:r w:rsidR="0047638E" w:rsidRPr="00C70722">
        <w:rPr>
          <w:rFonts w:cstheme="minorHAnsi"/>
          <w:sz w:val="24"/>
          <w:szCs w:val="24"/>
          <w:lang w:val="es-MX"/>
        </w:rPr>
        <w:t xml:space="preserve"> </w:t>
      </w:r>
      <w:r w:rsidR="00290056" w:rsidRPr="00C70722">
        <w:rPr>
          <w:rFonts w:cstheme="minorHAnsi"/>
          <w:sz w:val="24"/>
          <w:szCs w:val="24"/>
          <w:lang w:val="es-MX"/>
        </w:rPr>
        <w:t>5</w:t>
      </w:r>
      <w:r w:rsidR="0047638E" w:rsidRPr="00C70722">
        <w:rPr>
          <w:rFonts w:cstheme="minorHAnsi"/>
          <w:sz w:val="24"/>
          <w:szCs w:val="24"/>
          <w:lang w:val="es-MX"/>
        </w:rPr>
        <w:t xml:space="preserve"> ítems que adaptado</w:t>
      </w:r>
      <w:r w:rsidR="00265BEC" w:rsidRPr="00C70722">
        <w:rPr>
          <w:rFonts w:cstheme="minorHAnsi"/>
          <w:sz w:val="24"/>
          <w:szCs w:val="24"/>
          <w:lang w:val="es-MX"/>
        </w:rPr>
        <w:t>s</w:t>
      </w:r>
      <w:r w:rsidR="0047638E" w:rsidRPr="00C70722">
        <w:rPr>
          <w:rFonts w:cstheme="minorHAnsi"/>
          <w:sz w:val="24"/>
          <w:szCs w:val="24"/>
          <w:lang w:val="es-MX"/>
        </w:rPr>
        <w:t xml:space="preserve"> de las investigaciones de </w:t>
      </w:r>
      <w:r w:rsidR="0047638E" w:rsidRPr="00C70722">
        <w:rPr>
          <w:rFonts w:cstheme="minorHAnsi"/>
          <w:sz w:val="24"/>
          <w:szCs w:val="24"/>
          <w:lang w:val="es-MX"/>
        </w:rPr>
        <w:fldChar w:fldCharType="begin"/>
      </w:r>
      <w:r w:rsidR="0047638E" w:rsidRPr="00C70722">
        <w:rPr>
          <w:rFonts w:cstheme="minorHAnsi"/>
          <w:sz w:val="24"/>
          <w:szCs w:val="24"/>
          <w:lang w:val="es-MX"/>
        </w:rPr>
        <w:instrText xml:space="preserve"> ADDIN ZOTERO_ITEM CSL_CITATION {"citationID":"e1vEu8HZ","properties":{"formattedCitation":"(Chao &amp; Kozlowski, 1986)","plainCitation":"(Chao &amp; Kozlowski, 1986)","dontUpdate":true,"noteIndex":0},"citationItems":[{"id":51,"uris":["http://zotero.org/users/local/9wM1KYWz/items/Y6ED69HK"],"itemData":{"id":51,"type":"article-journal","abstract":"[Correction Notice: An erratum for this article was reported in Vol 71(3) of Journal of Applied Psychology (see record 2008-10743-001). Several crucial horizontal rules were omitted from Table 2. The corrected table appears in the erratum.] A review of the industrial robotics literature identified 4 areas of employee concern during the implementation of robots: general robotics orientation, job security, management concern, and expected changes. A principal factors analysis of a 58-item questionnaire generated to measure these dimensions extracted 4 factors that reproduced the a priori conceptual areas. Composite scales formed from items loading on these factors yielded acceptable reliabilities. A discriminant analysis using the scale scores indicated significant group differences among 316 manufacturing employees in 3 occupational classes—assembly line workers, job setters, and skilled trades. These results, corroborated by a content analysis of an open-ended question, show that low-skill workers reacted negatively toward the implementation of robots, perceiving them largely as threats to their job security. High-skill workers reacted more positively toward the robots and perceived the implementation as providing opportunities to expand their skills. (31 ref) (PsycINFO Database Record (c) 2016 APA, all rights reserved)","container-title":"Journal of Applied Psychology","DOI":"https://doi.org/10.1037/0021-9010.71.1.70","issue":"1","language":"English","page":"70-76","source":"Zotero","title":"Employee Perceptions on the Implementation of Robotic Manufacturing Technology","volume":"71","author":[{"family":"Chao","given":"Georgia T"},{"family":"Kozlowski","given":"Steve W J"}],"issued":{"date-parts":[["1986"]]}}}],"schema":"https://github.com/citation-style-language/schema/raw/master/csl-citation.json"}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lang w:val="es-MX"/>
        </w:rPr>
        <w:t>Chao &amp; Kozlowski (1986)</w:t>
      </w:r>
      <w:r w:rsidR="0047638E" w:rsidRPr="00C70722">
        <w:rPr>
          <w:rFonts w:cstheme="minorHAnsi"/>
          <w:sz w:val="24"/>
          <w:szCs w:val="24"/>
          <w:lang w:val="es-MX"/>
        </w:rPr>
        <w:fldChar w:fldCharType="end"/>
      </w:r>
      <w:r w:rsidR="0047638E" w:rsidRPr="00C70722">
        <w:rPr>
          <w:rFonts w:cstheme="minorHAnsi"/>
          <w:sz w:val="24"/>
          <w:szCs w:val="24"/>
          <w:lang w:val="es-MX"/>
        </w:rPr>
        <w:t xml:space="preserve"> y </w:t>
      </w:r>
      <w:r w:rsidR="0047638E" w:rsidRPr="00C70722">
        <w:rPr>
          <w:rFonts w:cstheme="minorHAnsi"/>
          <w:sz w:val="24"/>
          <w:szCs w:val="24"/>
          <w:lang w:val="es-MX"/>
        </w:rPr>
        <w:fldChar w:fldCharType="begin"/>
      </w:r>
      <w:r w:rsidR="0047638E" w:rsidRPr="00C70722">
        <w:rPr>
          <w:rFonts w:cstheme="minorHAnsi"/>
          <w:sz w:val="24"/>
          <w:szCs w:val="24"/>
          <w:lang w:val="es-MX"/>
        </w:rPr>
        <w:instrText xml:space="preserve"> ADDIN ZOTERO_ITEM CSL_CITATION {"citationID":"B5uSObV2","properties":{"formattedCitation":"(De Witte et\\uc0\\u160{}al., 2016)","plainCitation":"(De Witte et al., 2016)","dontUpdate":true,"noteIndex":0},"citationItems":[{"id":64,"uris":["http://zotero.org/users/local/9wM1KYWz/items/DTCIXIRZ"],"itemData":{"id":64,"type":"article-journal","abstract":"Objective: In this review article, we present an overview of the results of longitudinal studies on the consequences of job insecurity for health and well-being. We discuss the evidence for normal causation (“Does job insecurity inﬂuence outcomes?”), reversed causation (“Do speciﬁc outcomes predict job insecurity?”), and reciprocal causation. We also review the various theories used to develop the hypotheses and whether theory has been used at all.\nMethod: Scientiﬁc and scholarly databases were searched to ﬁnd all existing articles. We found 57 longitudinal studies published since 1987 in a variety of countries throughout the world. All articles were summarised in an encompassing table.\nResults: The results show strong evidence for normal causation, in which job insecurity inﬂuences both psychological well-being and somatic health over time. The results were somewhat dependent on the type of outcome variable analysed, with clear evidence regarding exhaustion (burnout), general mental/psychological well-being, self-rated health, and a variety of somatic complaints. For aspects such as job satisfaction, work engagement, and psychosomatic complaints, the results suggested normal causation in one half to two thirds of the studies only. Reversed or reciprocal causation was rarely studied, and when studied, rarely found.\nConclusions: Job insecurity inﬂuences health and well-being over time, rather than the other way round. Limitations and suggestions for future research are discussed.","container-title":"Australian Psychologist","DOI":"10.1111/ap.12176","ISSN":"0005-0067, 1742-9544","issue":"1","journalAbbreviation":"Australian Psychologist","language":"en","page":"18-31","source":"DOI.org (Crossref)","title":"Review of 30 Years of Longitudinal Studies on the Association Between Job Insecurity and Health and Well‐Being: Is There Causal Evidence?","title-short":"Review of 30 Years of Longitudinal Studies on the Association Between Job Insecurity and Health and Well‐Being","volume":"51","author":[{"family":"De Witte","given":"Hans"},{"family":"Pienaar","given":"Jaco"},{"family":"De Cuyper","given":"Nele"}],"issued":{"date-parts":[["2016",2,1]]}}}],"schema":"https://github.com/citation-style-language/schema/raw/master/csl-citation.json"}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lang w:val="es-MX"/>
        </w:rPr>
        <w:t>De Witte (2016)</w:t>
      </w:r>
      <w:r w:rsidR="0047638E" w:rsidRPr="00C70722">
        <w:rPr>
          <w:rFonts w:cstheme="minorHAnsi"/>
          <w:sz w:val="24"/>
          <w:szCs w:val="24"/>
          <w:lang w:val="es-MX"/>
        </w:rPr>
        <w:fldChar w:fldCharType="end"/>
      </w:r>
      <w:r w:rsidR="0047638E" w:rsidRPr="00C70722">
        <w:rPr>
          <w:rFonts w:cstheme="minorHAnsi"/>
          <w:sz w:val="24"/>
          <w:szCs w:val="24"/>
          <w:lang w:val="es-MX"/>
        </w:rPr>
        <w:t xml:space="preserve">. </w:t>
      </w:r>
      <w:r w:rsidR="00265BEC" w:rsidRPr="00C70722">
        <w:rPr>
          <w:rFonts w:cstheme="minorHAnsi"/>
          <w:sz w:val="24"/>
          <w:szCs w:val="24"/>
          <w:lang w:val="es-MX"/>
        </w:rPr>
        <w:t>Para la</w:t>
      </w:r>
      <w:r w:rsidR="0047638E" w:rsidRPr="00C70722">
        <w:rPr>
          <w:rFonts w:cstheme="minorHAnsi"/>
          <w:sz w:val="24"/>
          <w:szCs w:val="24"/>
          <w:lang w:val="es-MX"/>
        </w:rPr>
        <w:t xml:space="preserve"> deshumanización de los empleados</w:t>
      </w:r>
      <w:r w:rsidR="004768FC" w:rsidRPr="00C70722">
        <w:rPr>
          <w:rFonts w:cstheme="minorHAnsi"/>
          <w:sz w:val="24"/>
          <w:szCs w:val="24"/>
          <w:lang w:val="es-MX"/>
        </w:rPr>
        <w:t xml:space="preserve"> (D</w:t>
      </w:r>
      <w:r w:rsidR="009E60AD" w:rsidRPr="00C70722">
        <w:rPr>
          <w:rFonts w:cstheme="minorHAnsi"/>
          <w:sz w:val="24"/>
          <w:szCs w:val="24"/>
          <w:lang w:val="es-MX"/>
        </w:rPr>
        <w:t>H</w:t>
      </w:r>
      <w:r w:rsidR="004768FC" w:rsidRPr="00C70722">
        <w:rPr>
          <w:rFonts w:cstheme="minorHAnsi"/>
          <w:sz w:val="24"/>
          <w:szCs w:val="24"/>
          <w:lang w:val="es-MX"/>
        </w:rPr>
        <w:t>)</w:t>
      </w:r>
      <w:r w:rsidR="0047638E" w:rsidRPr="00C70722">
        <w:rPr>
          <w:rFonts w:cstheme="minorHAnsi"/>
          <w:sz w:val="24"/>
          <w:szCs w:val="24"/>
          <w:lang w:val="es-MX"/>
        </w:rPr>
        <w:t xml:space="preserve"> se utilizar</w:t>
      </w:r>
      <w:r w:rsidR="00807C8A" w:rsidRPr="00C70722">
        <w:rPr>
          <w:rFonts w:cstheme="minorHAnsi"/>
          <w:sz w:val="24"/>
          <w:szCs w:val="24"/>
          <w:lang w:val="es-MX"/>
        </w:rPr>
        <w:t>on</w:t>
      </w:r>
      <w:r w:rsidR="0047638E" w:rsidRPr="00C70722">
        <w:rPr>
          <w:rFonts w:cstheme="minorHAnsi"/>
          <w:sz w:val="24"/>
          <w:szCs w:val="24"/>
          <w:lang w:val="es-MX"/>
        </w:rPr>
        <w:t xml:space="preserve"> 4 ítems adaptado</w:t>
      </w:r>
      <w:r w:rsidR="00265BEC" w:rsidRPr="00C70722">
        <w:rPr>
          <w:rFonts w:cstheme="minorHAnsi"/>
          <w:sz w:val="24"/>
          <w:szCs w:val="24"/>
          <w:lang w:val="es-MX"/>
        </w:rPr>
        <w:t xml:space="preserve"> </w:t>
      </w:r>
      <w:r w:rsidR="0047638E" w:rsidRPr="00C70722">
        <w:rPr>
          <w:rFonts w:cstheme="minorHAnsi"/>
          <w:sz w:val="24"/>
          <w:szCs w:val="24"/>
          <w:lang w:val="es-MX"/>
        </w:rPr>
        <w:t xml:space="preserve">de </w:t>
      </w:r>
      <w:r w:rsidR="0047638E" w:rsidRPr="00C70722">
        <w:rPr>
          <w:rFonts w:cstheme="minorHAnsi"/>
          <w:sz w:val="24"/>
          <w:szCs w:val="24"/>
          <w:lang w:val="es-MX"/>
        </w:rPr>
        <w:fldChar w:fldCharType="begin"/>
      </w:r>
      <w:r w:rsidR="0047638E" w:rsidRPr="00C70722">
        <w:rPr>
          <w:rFonts w:cstheme="minorHAnsi"/>
          <w:sz w:val="24"/>
          <w:szCs w:val="24"/>
          <w:lang w:val="es-MX"/>
        </w:rPr>
        <w:instrText xml:space="preserve"> ADDIN ZOTERO_ITEM CSL_CITATION {"citationID":"CmmSGqGz","properties":{"formattedCitation":"(Bell &amp; Khoury, 2011)","plainCitation":"(Bell &amp; Khoury, 2011)","dontUpdate":true,"noteIndex":0},"citationItems":[{"id":26,"uris":["http://zotero.org/users/local/9wM1KYWz/items/3JADYGYI"],"itemData":{"id":26,"type":"article-journal","abstract":"n this chapter we develop the concept of Organizational De/humanization, drawing on the classic sociological work of Marx (1844, 1961), Durkheim (1897, 2006), and Weber (1905, 1976) and more recent work on the social psychology of dehumanization. We position de/humanization in an ontological relationship with organizational in/justice. We identify personal agency and self-act</w:instrText>
      </w:r>
      <w:r w:rsidR="0047638E" w:rsidRPr="00C70722">
        <w:rPr>
          <w:rFonts w:cstheme="minorHAnsi"/>
          <w:sz w:val="24"/>
          <w:szCs w:val="24"/>
        </w:rPr>
        <w:instrText xml:space="preserve">ualization as the central shared concerns of anomie, alienation, dehumanization, and organizational justice. We first review the theoretical literature, exploring the relationships between the core concepts of agency, dehumanization, and organizational justice and discussing related constructs such as anomie, deindividuation, and Haslam’s (2006) typology of dehumanization. We then discuss a research program, introducing our Organizational De/humanization scale and reviewing existing research that sheds light on mediating and moderating relationships between de/humanization and organizational justice. Finally, we elaborate the research program through a series of proposals. Although we focus primarily on the organization as the source of de/humanization and in/justice, we recognize that there are other sources within the organization such as supervisors or peers and briefly discuss some findings for supervisor’s interpersonal justice. In conclusion, we argue that although organizational justice is associated with basic concerns for outcomes and status, it also has a more fundamental ontology in what it means to be human and social beings.","language":"English","page":"pp. 169-200","title":"Dehumanization, deindividuation, anomie and organizational justice","volume":"7","author":[{"family":"Bell","given":"Chris M."},{"family":"Khoury","given":"C."}],"issued":{"date-parts":[["2011"]]}}}],"schema":"https://github.com/citation-style-language/schema/raw/master/csl-citation.json"}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rPr>
        <w:t>Bell &amp; Khoury (2011)</w:t>
      </w:r>
      <w:r w:rsidR="0047638E" w:rsidRPr="00C70722">
        <w:rPr>
          <w:rFonts w:cstheme="minorHAnsi"/>
          <w:sz w:val="24"/>
          <w:szCs w:val="24"/>
          <w:lang w:val="es-MX"/>
        </w:rPr>
        <w:fldChar w:fldCharType="end"/>
      </w:r>
      <w:r w:rsidR="0047638E" w:rsidRPr="00C70722">
        <w:rPr>
          <w:rFonts w:cstheme="minorHAnsi"/>
          <w:sz w:val="24"/>
          <w:szCs w:val="24"/>
        </w:rPr>
        <w:t xml:space="preserve">, </w:t>
      </w:r>
      <w:r w:rsidR="0047638E" w:rsidRPr="00C70722">
        <w:rPr>
          <w:rFonts w:cstheme="minorHAnsi"/>
          <w:sz w:val="24"/>
          <w:szCs w:val="24"/>
          <w:lang w:val="es-MX"/>
        </w:rPr>
        <w:fldChar w:fldCharType="begin"/>
      </w:r>
      <w:r w:rsidR="0047638E" w:rsidRPr="00C70722">
        <w:rPr>
          <w:rFonts w:cstheme="minorHAnsi"/>
          <w:sz w:val="24"/>
          <w:szCs w:val="24"/>
        </w:rPr>
        <w:instrText xml:space="preserve"> ADDIN ZOTERO_ITEM CSL_CITATION {"citationID":"5bfPF686","properties":{"formattedCitation":"(Muhammad &amp; Sarwar, 2021)","plainCitation":"(Muhammad &amp; Sarwar, 2021)","dontUpdate":true,"noteIndex":0},"citationItems":[{"id":54,"uris":["http://zotero.org/users/local/9wM1KYWz/items/5FAM8HZ7"],"itemData":{"id":54,"type":"article-journal","abstract":"This study investigates when and why organizational dehumanization leads to deviant work behavior. Accord­ ingly, aims to investigate the impacts of organizational dehumanization on perceived incivility and deviant work behavior. In addition to this, also investigates the psychological capital as moderator between organizational dehumanization and perceived incivility, while perceived incivility as a mediator between organizational dehumanization and deviant work behaviors (employee time theft and knowledge hiding). A time lag approach: with three-time intervals T1, T2 and T3 respectively was used to collect the data from hotel employees. Results indicate that organizational dehumanization leads to perceived incivility and thereof, perceived incivility propels deviant work behaviors amongst employees. Moreover, employee’s psychological capital played a protective role of reducing the detrimental effects of organizational dehumanization on perceived incivility. This research contributes to literature by considering behavioral outcomes of organizational dehumanization. For managers this study provides insights to minimize organizational stressors to buffer employee deviant behaviors. This study also provides new research avenues in hospitality industry.","container-title":"International Journal of Hospitality Management","DOI":"10.1016/j.ijhm.2021.103044","ISSN":"02784319","journalAbbreviation":"International Journal of Hospitality Management","language":"en","page":"103044","source":"DOI.org (Crossref)","title":"When and why organizational dehumanization leads to deviant work behaviors in hospitality industry","volume":"99","author":[{"family":"Muhammad","given":"Lakhi"},{"family":"Sarwar","given":"Aisha"}],"issued":{"date-parts":[["2021",10]]}}}],"schema":"https://github.com/citation-style-language/schema/raw/master/csl-citation.json"}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rPr>
        <w:t>Muhammad &amp; Sarwar (2021)</w:t>
      </w:r>
      <w:r w:rsidR="0047638E" w:rsidRPr="00C70722">
        <w:rPr>
          <w:rFonts w:cstheme="minorHAnsi"/>
          <w:sz w:val="24"/>
          <w:szCs w:val="24"/>
          <w:lang w:val="es-MX"/>
        </w:rPr>
        <w:fldChar w:fldCharType="end"/>
      </w:r>
      <w:r w:rsidR="0047638E" w:rsidRPr="00C70722">
        <w:rPr>
          <w:rFonts w:cstheme="minorHAnsi"/>
          <w:sz w:val="24"/>
          <w:szCs w:val="24"/>
        </w:rPr>
        <w:t xml:space="preserve"> y </w:t>
      </w:r>
      <w:r w:rsidR="0047638E" w:rsidRPr="00C70722">
        <w:rPr>
          <w:rFonts w:cstheme="minorHAnsi"/>
          <w:sz w:val="24"/>
          <w:szCs w:val="24"/>
          <w:lang w:val="es-MX"/>
        </w:rPr>
        <w:fldChar w:fldCharType="begin"/>
      </w:r>
      <w:r w:rsidR="0047638E" w:rsidRPr="00C70722">
        <w:rPr>
          <w:rFonts w:cstheme="minorHAnsi"/>
          <w:sz w:val="24"/>
          <w:szCs w:val="24"/>
        </w:rPr>
        <w:instrText xml:space="preserve"> ADDIN ZOTERO_ITEM CSL_CITATION {"citationID":"PVhLGghM","properties":{"formattedCitation":"(Caesens et\\uc0\\u160{}al., 2017)","plainCitation":"(Caesens et al., 2017)","dontUpdate":true,"noteIndex":0},"citationItems":[{"id":56,"uris":["http://zotero.org/users/local/9wM1KYWz/items/T8MPCFDS"],"itemData":{"id":56,"type":"article-journal","abstract":"Perceived organizational support (POS) has been found to predict important organizational outcomes such as increasing employees’ well-being. In this research, we examine a new underlying mechanism of the relationship between POS and employees’ well-being, that is, employees’ perceptions that their organization dehumanizes them. This proposition was tested across two studies. Using an experimental design manipulating POS in a laboratory setting, Study 1 indicated that in the high POS condition, the subsequent feelings of being dehumanized by the organization were lower than in the low POS condition. More importantly, organizational dehumanization perceptions were found to mediate the POS condition and satisfaction link. Furthermore, using a sample of 1209 employees, results of Study 2 indicated that organizational dehumanization mediates the relationship between POS and three indicators of employees’ well-being (i.e., job satisfaction, emotional exhaustion, and psychosomatic strains). Implications for research on both organizational support theory and dehumanization theory are discussed.","container-title":"European Journal of Work and Organizational Psychology","DOI":"10.1080/1359432X.2017.1319817","ISSN":"1359-432X, 1464-0643","issue":"4","journalAbbreviation":"European Journal of Work and Organizational Psychology","language":"en","page":"527-540","source":"DOI.org (Crossref)","title":"Perceived organizational support and employees’ well-being: the mediating role of organizational dehumanization","title-short":"Perceived organizational support and employees’ well-being","volume":"26","author":[{"family":"Caesens","given":"Gaëtane"},{"family":"Stinglhamber","given":"Florence"},{"family":"Demoulin","given":"Stéphanie"},{"family":"De Wilde","given":"Matthias"}],"issued":{"date-parts":[["2017",7,4]]}}}],"schema":"https://github.com/citation-style-language/schema/raw/master/csl-citation.json"}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rPr>
        <w:t>Caesens (2017)</w:t>
      </w:r>
      <w:r w:rsidR="0047638E" w:rsidRPr="00C70722">
        <w:rPr>
          <w:rFonts w:cstheme="minorHAnsi"/>
          <w:sz w:val="24"/>
          <w:szCs w:val="24"/>
          <w:lang w:val="es-MX"/>
        </w:rPr>
        <w:fldChar w:fldCharType="end"/>
      </w:r>
      <w:r w:rsidR="0047638E" w:rsidRPr="00C70722">
        <w:rPr>
          <w:rFonts w:cstheme="minorHAnsi"/>
          <w:sz w:val="24"/>
          <w:szCs w:val="24"/>
        </w:rPr>
        <w:t xml:space="preserve">. La </w:t>
      </w:r>
      <w:proofErr w:type="spellStart"/>
      <w:r w:rsidR="0047638E" w:rsidRPr="00C70722">
        <w:rPr>
          <w:rFonts w:cstheme="minorHAnsi"/>
          <w:sz w:val="24"/>
          <w:szCs w:val="24"/>
        </w:rPr>
        <w:t>evaluación</w:t>
      </w:r>
      <w:proofErr w:type="spellEnd"/>
      <w:r w:rsidR="0047638E" w:rsidRPr="00C70722">
        <w:rPr>
          <w:rFonts w:cstheme="minorHAnsi"/>
          <w:sz w:val="24"/>
          <w:szCs w:val="24"/>
        </w:rPr>
        <w:t xml:space="preserve"> de la </w:t>
      </w:r>
      <w:proofErr w:type="spellStart"/>
      <w:r w:rsidR="0047638E" w:rsidRPr="00C70722">
        <w:rPr>
          <w:rFonts w:cstheme="minorHAnsi"/>
          <w:sz w:val="24"/>
          <w:szCs w:val="24"/>
        </w:rPr>
        <w:t>ansiedad</w:t>
      </w:r>
      <w:proofErr w:type="spellEnd"/>
      <w:r w:rsidR="0047638E" w:rsidRPr="00C70722">
        <w:rPr>
          <w:rFonts w:cstheme="minorHAnsi"/>
          <w:sz w:val="24"/>
          <w:szCs w:val="24"/>
        </w:rPr>
        <w:t xml:space="preserve"> </w:t>
      </w:r>
      <w:proofErr w:type="spellStart"/>
      <w:r w:rsidR="0047638E" w:rsidRPr="00C70722">
        <w:rPr>
          <w:rFonts w:cstheme="minorHAnsi"/>
          <w:sz w:val="24"/>
          <w:szCs w:val="24"/>
        </w:rPr>
        <w:t>laboral</w:t>
      </w:r>
      <w:proofErr w:type="spellEnd"/>
      <w:r w:rsidR="0047638E" w:rsidRPr="00C70722">
        <w:rPr>
          <w:rFonts w:cstheme="minorHAnsi"/>
          <w:sz w:val="24"/>
          <w:szCs w:val="24"/>
        </w:rPr>
        <w:t xml:space="preserve"> </w:t>
      </w:r>
      <w:r w:rsidR="004768FC" w:rsidRPr="00C70722">
        <w:rPr>
          <w:rFonts w:cstheme="minorHAnsi"/>
          <w:sz w:val="24"/>
          <w:szCs w:val="24"/>
        </w:rPr>
        <w:t xml:space="preserve">(AL) </w:t>
      </w:r>
      <w:proofErr w:type="spellStart"/>
      <w:r w:rsidR="00807C8A" w:rsidRPr="00C70722">
        <w:rPr>
          <w:rFonts w:cstheme="minorHAnsi"/>
          <w:sz w:val="24"/>
          <w:szCs w:val="24"/>
        </w:rPr>
        <w:t>comprendió</w:t>
      </w:r>
      <w:proofErr w:type="spellEnd"/>
      <w:r w:rsidR="0047638E" w:rsidRPr="00C70722">
        <w:rPr>
          <w:rFonts w:cstheme="minorHAnsi"/>
          <w:sz w:val="24"/>
          <w:szCs w:val="24"/>
        </w:rPr>
        <w:t xml:space="preserve"> 7 </w:t>
      </w:r>
      <w:proofErr w:type="spellStart"/>
      <w:r w:rsidR="0047638E" w:rsidRPr="00C70722">
        <w:rPr>
          <w:rFonts w:cstheme="minorHAnsi"/>
          <w:sz w:val="24"/>
          <w:szCs w:val="24"/>
        </w:rPr>
        <w:t>ítems</w:t>
      </w:r>
      <w:proofErr w:type="spellEnd"/>
      <w:r w:rsidR="0047638E" w:rsidRPr="00C70722">
        <w:rPr>
          <w:rFonts w:cstheme="minorHAnsi"/>
          <w:sz w:val="24"/>
          <w:szCs w:val="24"/>
        </w:rPr>
        <w:t xml:space="preserve"> </w:t>
      </w:r>
      <w:proofErr w:type="spellStart"/>
      <w:r w:rsidR="0047638E" w:rsidRPr="00C70722">
        <w:rPr>
          <w:rFonts w:cstheme="minorHAnsi"/>
          <w:sz w:val="24"/>
          <w:szCs w:val="24"/>
        </w:rPr>
        <w:t>provenientes</w:t>
      </w:r>
      <w:proofErr w:type="spellEnd"/>
      <w:r w:rsidR="0047638E" w:rsidRPr="00C70722">
        <w:rPr>
          <w:rFonts w:cstheme="minorHAnsi"/>
          <w:sz w:val="24"/>
          <w:szCs w:val="24"/>
        </w:rPr>
        <w:t xml:space="preserve"> de </w:t>
      </w:r>
      <w:r w:rsidR="0047638E" w:rsidRPr="00C70722">
        <w:rPr>
          <w:rFonts w:cstheme="minorHAnsi"/>
          <w:sz w:val="24"/>
          <w:szCs w:val="24"/>
          <w:lang w:val="es-MX"/>
        </w:rPr>
        <w:fldChar w:fldCharType="begin"/>
      </w:r>
      <w:r w:rsidR="0047638E" w:rsidRPr="00C70722">
        <w:rPr>
          <w:rFonts w:cstheme="minorHAnsi"/>
          <w:sz w:val="24"/>
          <w:szCs w:val="24"/>
        </w:rPr>
        <w:instrText xml:space="preserve"> ADDIN ZOTERO_ITEM CSL_CITATION {"citationID":"AdejRB9q","properties":{"formattedCitation":"(Erebak &amp; Turgut, 2021)","plainCitation":"(Erebak &amp; Turgut, 2021)","dontUpdate":true,"noteIndex":0},"citationItems":[{"id":5,"uris":["http://zotero.org/users/local/9wM1KYWz/items/22XYYJ3R"],"itemData":{"id":5,"type":"article-journal","abstract":"Technology is developing rapidly. Every year, new products and services are produced that may affect the way employees work in organizations. Following and adapting to technological de­ velopments may be an individual challenge. People may</w:instrText>
      </w:r>
      <w:r w:rsidR="0047638E" w:rsidRPr="00C70722">
        <w:rPr>
          <w:rFonts w:cstheme="minorHAnsi"/>
          <w:sz w:val="24"/>
          <w:szCs w:val="24"/>
          <w:lang w:val="pt-PT"/>
        </w:rPr>
        <w:instrText xml:space="preserve"> experience anxiety in this process. Also, automation technologies may lead to a perception that individuals may lose their jobs soon. This may affect employees' choices in the possible human-robot collaboration process. In this study, we reached out to employees from various sectors via internet survey. The statistical analyses showed that concerns about the speed of technology affects employees' job insecurity caused by robots and the perception of job insecurity related to their work affects the level of automation they prefer in robots. New studies on this subject may contribute to the efficiency of human-robot cooperation which is expected to happen soon. Also, it may contribute to highlighting the anxiety experienced by employees during the development of technology.","container-title":"The Journal of High Technology Management Research","DOI":"10.1016/j.hitech.2021.100419","ISSN":"10478310","issue":"2","journalAbbreviation":"The Journal of High Technology Management Research","language":"en","page":"100419","source":"DOI.org (Crossref)","title":"Anxiety about the speed of technological development: Effects on job insecurity, time estimation, and automation level preference","title-short":"Anxiety about the speed of technological development","volume":"32","author":[{"family":"Erebak","given":"Serkan"},{"family":"Turgut","given":"Tülay"}],"issued":{"date-parts":[["2021",11]]}}}],"schema":"https://github.com/citation-style-language/schema/raw/master/csl-citation.json"}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lang w:val="pt-PT"/>
        </w:rPr>
        <w:t>Erebak &amp; Turgut (2021)</w:t>
      </w:r>
      <w:r w:rsidR="0047638E" w:rsidRPr="00C70722">
        <w:rPr>
          <w:rFonts w:cstheme="minorHAnsi"/>
          <w:sz w:val="24"/>
          <w:szCs w:val="24"/>
          <w:lang w:val="es-MX"/>
        </w:rPr>
        <w:fldChar w:fldCharType="end"/>
      </w:r>
      <w:r w:rsidR="0047638E" w:rsidRPr="00C70722">
        <w:rPr>
          <w:rFonts w:cstheme="minorHAnsi"/>
          <w:sz w:val="24"/>
          <w:szCs w:val="24"/>
          <w:lang w:val="pt-PT"/>
        </w:rPr>
        <w:t xml:space="preserve"> e </w:t>
      </w:r>
      <w:r w:rsidR="0047638E" w:rsidRPr="00C70722">
        <w:rPr>
          <w:rFonts w:cstheme="minorHAnsi"/>
          <w:sz w:val="24"/>
          <w:szCs w:val="24"/>
        </w:rPr>
        <w:fldChar w:fldCharType="begin"/>
      </w:r>
      <w:r w:rsidR="0047638E" w:rsidRPr="00C70722">
        <w:rPr>
          <w:rFonts w:cstheme="minorHAnsi"/>
          <w:sz w:val="24"/>
          <w:szCs w:val="24"/>
          <w:lang w:val="pt-PT"/>
        </w:rPr>
        <w:instrText xml:space="preserve"> ADDIN ZOTERO_ITEM CSL_CITATION {"citationID":"H0tsxON3","properties":{"formattedCitation":"(Ivanov et\\uc0\\u160{}al., 2020)","plainCitation":"(Ivanov et al., 2020)","dontUpdate":true,"noteIndex":0},"citationItems":[{"id":60,"uris":["http://zotero.org/users/local/9wM1KYWz/items/6LI5ZN28"],"itemData":{"id":60,"type":"article-journal","abstract":"New technologies offer employers the ability to replace tasks done by human labour with those done by ma­ chines. There are challenges for both employers and employees, as employers look for strategies for the implementation of automation technologies and employees may have concerns about their employment being threatened by automation technologies. In this research, we analyse data of over 500 Bulgarians to learn about how they perceive the automation of their jobs. The analysis finds that there are segments of the population defined by demographics and attitudes that are more fearful of the automation of their jobs than others. Additionally, we see that attitudes towards the dehumanizing effects of automation, peer-pressure, job auto­ matability, and a person’s self-perception of professionalism are the main drivers of the fear of automation. Finally, the paper evaluates respondents’ attitudes towards various individual, corporate and social solutions to automation fears.","container-title":"Technology in Society","DOI":"10.1016/j.techsoc.2020.101431","ISSN":"0160791X","journalAbbreviation":"Technology in Society","language":"en","page":"101431","source":"DOI.org (Crossref)","title":"Automation fears: Drivers and solutions","title-short":"Automation fears","volume":"63","author":[{"family":"Ivanov","given":"Stanislav"},{"family":"Kuyumdzhiev","given":"Mihail"},{"family":"Webster","given":"Craig"}],"issued":{"date-parts":[["2020",11]]}}}],"schema":"https://github.com/citation-style-language/schema/raw/master/csl-citation.json"} </w:instrText>
      </w:r>
      <w:r w:rsidR="0047638E" w:rsidRPr="00C70722">
        <w:rPr>
          <w:rFonts w:cstheme="minorHAnsi"/>
          <w:sz w:val="24"/>
          <w:szCs w:val="24"/>
        </w:rPr>
        <w:fldChar w:fldCharType="separate"/>
      </w:r>
      <w:r w:rsidR="0047638E" w:rsidRPr="00C70722">
        <w:rPr>
          <w:rFonts w:cstheme="minorHAnsi"/>
          <w:sz w:val="24"/>
          <w:szCs w:val="24"/>
          <w:lang w:val="pt-PT"/>
        </w:rPr>
        <w:t>Ivanov  (2020)</w:t>
      </w:r>
      <w:r w:rsidR="0047638E" w:rsidRPr="00C70722">
        <w:rPr>
          <w:rFonts w:cstheme="minorHAnsi"/>
          <w:sz w:val="24"/>
          <w:szCs w:val="24"/>
        </w:rPr>
        <w:fldChar w:fldCharType="end"/>
      </w:r>
      <w:r w:rsidR="0047638E" w:rsidRPr="00C70722">
        <w:rPr>
          <w:rFonts w:cstheme="minorHAnsi"/>
          <w:sz w:val="24"/>
          <w:szCs w:val="24"/>
          <w:lang w:val="pt-PT"/>
        </w:rPr>
        <w:t>. Por último se abord</w:t>
      </w:r>
      <w:r w:rsidR="00261CA2" w:rsidRPr="00C70722">
        <w:rPr>
          <w:rFonts w:cstheme="minorHAnsi"/>
          <w:sz w:val="24"/>
          <w:szCs w:val="24"/>
          <w:lang w:val="pt-PT"/>
        </w:rPr>
        <w:t xml:space="preserve">aron las percepciones sobre </w:t>
      </w:r>
      <w:r w:rsidR="009E60AD" w:rsidRPr="00C70722">
        <w:rPr>
          <w:rFonts w:cstheme="minorHAnsi"/>
          <w:sz w:val="24"/>
          <w:szCs w:val="24"/>
          <w:lang w:val="pt-PT"/>
        </w:rPr>
        <w:t>las afectaciones al</w:t>
      </w:r>
      <w:r w:rsidR="0047638E" w:rsidRPr="00C70722">
        <w:rPr>
          <w:rFonts w:cstheme="minorHAnsi"/>
          <w:sz w:val="24"/>
          <w:szCs w:val="24"/>
          <w:lang w:val="pt-PT"/>
        </w:rPr>
        <w:t xml:space="preserve"> desempeño laboral</w:t>
      </w:r>
      <w:r w:rsidR="004768FC" w:rsidRPr="00C70722">
        <w:rPr>
          <w:rFonts w:cstheme="minorHAnsi"/>
          <w:sz w:val="24"/>
          <w:szCs w:val="24"/>
          <w:lang w:val="pt-PT"/>
        </w:rPr>
        <w:t xml:space="preserve"> (</w:t>
      </w:r>
      <w:r w:rsidR="009E60AD" w:rsidRPr="00C70722">
        <w:rPr>
          <w:rFonts w:cstheme="minorHAnsi"/>
          <w:sz w:val="24"/>
          <w:szCs w:val="24"/>
          <w:lang w:val="pt-PT"/>
        </w:rPr>
        <w:t>AD</w:t>
      </w:r>
      <w:r w:rsidR="004768FC" w:rsidRPr="00C70722">
        <w:rPr>
          <w:rFonts w:cstheme="minorHAnsi"/>
          <w:sz w:val="24"/>
          <w:szCs w:val="24"/>
          <w:lang w:val="pt-PT"/>
        </w:rPr>
        <w:t>)</w:t>
      </w:r>
      <w:r w:rsidR="0047638E" w:rsidRPr="00C70722">
        <w:rPr>
          <w:rFonts w:cstheme="minorHAnsi"/>
          <w:sz w:val="24"/>
          <w:szCs w:val="24"/>
          <w:lang w:val="pt-PT"/>
        </w:rPr>
        <w:t xml:space="preserve"> a través de </w:t>
      </w:r>
      <w:r w:rsidR="00BD6690" w:rsidRPr="00C70722">
        <w:rPr>
          <w:rFonts w:cstheme="minorHAnsi"/>
          <w:sz w:val="24"/>
          <w:szCs w:val="24"/>
          <w:lang w:val="pt-PT"/>
        </w:rPr>
        <w:t>4</w:t>
      </w:r>
      <w:r w:rsidR="0047638E" w:rsidRPr="00C70722">
        <w:rPr>
          <w:rFonts w:cstheme="minorHAnsi"/>
          <w:sz w:val="24"/>
          <w:szCs w:val="24"/>
          <w:lang w:val="pt-PT"/>
        </w:rPr>
        <w:t xml:space="preserve"> ítems adaptados de  </w:t>
      </w:r>
      <w:r w:rsidR="0047638E" w:rsidRPr="00C70722">
        <w:rPr>
          <w:rFonts w:cstheme="minorHAnsi"/>
          <w:sz w:val="24"/>
          <w:szCs w:val="24"/>
          <w:lang w:val="es-MX"/>
        </w:rPr>
        <w:fldChar w:fldCharType="begin"/>
      </w:r>
      <w:r w:rsidR="0047638E" w:rsidRPr="00C70722">
        <w:rPr>
          <w:rFonts w:cstheme="minorHAnsi"/>
          <w:sz w:val="24"/>
          <w:szCs w:val="24"/>
          <w:lang w:val="pt-PT"/>
        </w:rPr>
        <w:instrText xml:space="preserve"> ADDIN ZOTERO_ITEM CSL_CITATION {"citationID":"g29EnWwi","properties":{"formattedCitation":"(Vignoli et\\uc0\\u160{}al., 2017)","plainCitation":"(Vignoli et al., 2017)","dontUpdate":true,"noteIndex":0},"citationItems":[{"id":34,"uris":["http://zotero.org/users/local/9wM1KYWz/items/NQHC3RV2"],"itemData":{"id":34,"type":"article-journal","abstract":"Purpose\n              . Anxiety-related problems at work are a serious problem in the occupational context, as they come along with sick leave and problems in work participation. The aim of this study is to analyse workplace phobic anxiety in nonclinical context using the Job Demands-Resources model.\n              Methods\n              . The study involved a sample of 739 workers from a retail company, mostly with permanent contracts. Structural equation modelling analy</w:instrText>
      </w:r>
      <w:r w:rsidR="0047638E" w:rsidRPr="00C70722">
        <w:rPr>
          <w:rFonts w:cstheme="minorHAnsi"/>
          <w:sz w:val="24"/>
          <w:szCs w:val="24"/>
          <w:lang w:val="es-MX"/>
        </w:rPr>
        <w:instrText xml:space="preserve">ses were performed using AMOS software.\n              Results\n              . Both the health impairment and motivational variables in the JD-R model were significantly related to workplace phobic anxiety and subsequently to absenteeism, specifically, exhaustion mediated between perceived job demands and workplace phobic anxiety and work engagement mediated between perceived job resources and workplace phobic anxiety. Moreover, workplace phobic anxiety was significantly positively related to absenteeism.\n              Conclusions\n              . Results suggest that workplace phobic anxiety is a specific concept and an important issue in organizations for both workers’ health and the organizational costs linked to absenteeism. Supervisors and occupational physicians should be aware of workplace phobic anxiety, especially when workers are on sick leave often or for long periods.","container-title":"BioMed Research International","DOI":"10.1155/2017/3285092","ISSN":"2314-6133, 2314-6141","journalAbbreviation":"BioMed Research International","language":"en","page":"1-10","source":"DOI.org (Crossref)","title":"Workplace Phobic Anxiety as a Mental Health Phenomenon in the Job Demands-Resources Model","volume":"2017","author":[{"family":"Vignoli","given":"Michela"},{"family":"Muschalla","given":"Beate"},{"family":"Mariani","given":"Marco Giovanni"}],"issued":{"date-parts":[["2017"]]}}}],"schema":"https://github.com/citation-style-language/schema/raw/master/csl-citation.json"} </w:instrText>
      </w:r>
      <w:r w:rsidR="0047638E" w:rsidRPr="00C70722">
        <w:rPr>
          <w:rFonts w:cstheme="minorHAnsi"/>
          <w:sz w:val="24"/>
          <w:szCs w:val="24"/>
          <w:lang w:val="es-MX"/>
        </w:rPr>
        <w:fldChar w:fldCharType="separate"/>
      </w:r>
      <w:r w:rsidR="0047638E" w:rsidRPr="00C70722">
        <w:rPr>
          <w:rFonts w:cstheme="minorHAnsi"/>
          <w:sz w:val="24"/>
          <w:szCs w:val="24"/>
          <w:lang w:val="es-MX"/>
        </w:rPr>
        <w:t>Vignoli (2017)</w:t>
      </w:r>
      <w:r w:rsidR="0047638E" w:rsidRPr="00C70722">
        <w:rPr>
          <w:rFonts w:cstheme="minorHAnsi"/>
          <w:sz w:val="24"/>
          <w:szCs w:val="24"/>
          <w:lang w:val="es-MX"/>
        </w:rPr>
        <w:fldChar w:fldCharType="end"/>
      </w:r>
      <w:r w:rsidR="0047638E" w:rsidRPr="00C70722">
        <w:rPr>
          <w:rFonts w:cstheme="minorHAnsi"/>
          <w:sz w:val="24"/>
          <w:szCs w:val="24"/>
          <w:lang w:val="es-MX"/>
        </w:rPr>
        <w:t xml:space="preserve"> y </w:t>
      </w:r>
      <w:r w:rsidR="0047638E" w:rsidRPr="00C70722">
        <w:rPr>
          <w:rFonts w:cstheme="minorHAnsi"/>
          <w:sz w:val="24"/>
          <w:szCs w:val="24"/>
          <w:lang w:val="es-MX"/>
        </w:rPr>
        <w:fldChar w:fldCharType="begin"/>
      </w:r>
      <w:r w:rsidR="0098279B" w:rsidRPr="00C70722">
        <w:rPr>
          <w:rFonts w:cstheme="minorHAnsi"/>
          <w:sz w:val="24"/>
          <w:szCs w:val="24"/>
          <w:lang w:val="es-MX"/>
        </w:rPr>
        <w:instrText xml:space="preserve"> ADDIN ZOTERO_ITEM CSL_CITATION {"citationID":"1maFlNMr","properties":{"formattedCitation":"(De Clercq et\\uc0\\u160{}al., 2018)","plainCitation":"(De Clercq et al., 2018)","dontUpdate":true,"noteIndex":0},"citationItems":[{"id":11,"uris":["http://zotero.org/users/local/9wM1KYWz/items/EEC5UGCG"],"itemData":{"id":11,"type":"article-journal","abstract":"Purpose – With a foundation in conservation of resources theory, the purpose of this paper is to unpack the relationship between employees’ self-efficacy and job performance, investigating the mediating role of job-related anxiety and the moderating role of perceived workplace incivility.","container-title":"Management Decision","DOI":"10.1108/MD-03-2017-0187","ISSN":"0025-1747","issue":"4","journalAbbreviation":"MD","language":"en","page":"891-907","source":"DOI.org (Crossref)","title":"Self-efficacy to spur job performance: Roles of job-related anxiety and perceived workplace incivility","title-short":"Self-efficacy to spur job performance","volume":"56","author":[{"family":"De Clercq","given":"Dirk"},{"family":"Haq","given":"Inam Ul"},{"family":"Azeem","given":"Muhammad Umer"}],"issued":{"date-parts":[["2018",3,27]]}}}],"schema":"https://github.com/citation-style-language/schema/raw/master/csl-citation.json"} </w:instrText>
      </w:r>
      <w:r w:rsidR="0047638E" w:rsidRPr="00C70722">
        <w:rPr>
          <w:rFonts w:cstheme="minorHAnsi"/>
          <w:sz w:val="24"/>
          <w:szCs w:val="24"/>
          <w:lang w:val="es-MX"/>
        </w:rPr>
        <w:fldChar w:fldCharType="separate"/>
      </w:r>
      <w:r w:rsidR="00AE3349" w:rsidRPr="00C70722">
        <w:rPr>
          <w:rFonts w:cstheme="minorHAnsi"/>
          <w:sz w:val="24"/>
          <w:szCs w:val="24"/>
          <w:lang w:val="es-MX"/>
        </w:rPr>
        <w:t xml:space="preserve">De Clercq et al., </w:t>
      </w:r>
      <w:r w:rsidR="00DD5978" w:rsidRPr="00C70722">
        <w:rPr>
          <w:rFonts w:cstheme="minorHAnsi"/>
          <w:sz w:val="24"/>
          <w:szCs w:val="24"/>
          <w:lang w:val="es-MX"/>
        </w:rPr>
        <w:t>(</w:t>
      </w:r>
      <w:r w:rsidR="00AE3349" w:rsidRPr="00C70722">
        <w:rPr>
          <w:rFonts w:cstheme="minorHAnsi"/>
          <w:sz w:val="24"/>
          <w:szCs w:val="24"/>
          <w:lang w:val="es-MX"/>
        </w:rPr>
        <w:t>2018)</w:t>
      </w:r>
      <w:r w:rsidR="0047638E" w:rsidRPr="00C70722">
        <w:rPr>
          <w:rFonts w:cstheme="minorHAnsi"/>
          <w:sz w:val="24"/>
          <w:szCs w:val="24"/>
          <w:lang w:val="es-MX"/>
        </w:rPr>
        <w:fldChar w:fldCharType="end"/>
      </w:r>
      <w:r w:rsidR="0047638E" w:rsidRPr="00C70722">
        <w:rPr>
          <w:rFonts w:cstheme="minorHAnsi"/>
          <w:sz w:val="24"/>
          <w:szCs w:val="24"/>
          <w:lang w:val="es-MX"/>
        </w:rPr>
        <w:t>.</w:t>
      </w:r>
      <w:r w:rsidR="004D4011" w:rsidRPr="00C70722">
        <w:rPr>
          <w:rFonts w:cstheme="minorHAnsi"/>
          <w:sz w:val="24"/>
          <w:szCs w:val="24"/>
          <w:lang w:val="es-MX"/>
        </w:rPr>
        <w:t xml:space="preserve"> </w:t>
      </w:r>
      <w:r w:rsidR="00265BEC" w:rsidRPr="00C70722">
        <w:rPr>
          <w:rFonts w:cstheme="minorHAnsi"/>
          <w:sz w:val="24"/>
          <w:szCs w:val="24"/>
          <w:lang w:val="es-MX"/>
        </w:rPr>
        <w:t>Sumando un</w:t>
      </w:r>
      <w:r w:rsidR="00E212AC" w:rsidRPr="00C70722">
        <w:rPr>
          <w:rFonts w:cstheme="minorHAnsi"/>
          <w:sz w:val="24"/>
          <w:szCs w:val="24"/>
          <w:lang w:val="es-MX"/>
        </w:rPr>
        <w:t xml:space="preserve"> total de 2</w:t>
      </w:r>
      <w:r w:rsidR="00A65284" w:rsidRPr="00C70722">
        <w:rPr>
          <w:rFonts w:cstheme="minorHAnsi"/>
          <w:sz w:val="24"/>
          <w:szCs w:val="24"/>
          <w:lang w:val="es-MX"/>
        </w:rPr>
        <w:t>7</w:t>
      </w:r>
      <w:r w:rsidR="00E212AC" w:rsidRPr="00C70722">
        <w:rPr>
          <w:rFonts w:cstheme="minorHAnsi"/>
          <w:sz w:val="24"/>
          <w:szCs w:val="24"/>
          <w:lang w:val="es-MX"/>
        </w:rPr>
        <w:t xml:space="preserve"> ítems formulados en</w:t>
      </w:r>
      <w:r w:rsidR="00A03208" w:rsidRPr="00C70722">
        <w:rPr>
          <w:rFonts w:cstheme="minorHAnsi"/>
          <w:sz w:val="24"/>
          <w:szCs w:val="24"/>
          <w:lang w:val="es-MX"/>
        </w:rPr>
        <w:t xml:space="preserve"> formato</w:t>
      </w:r>
      <w:r w:rsidR="00E212AC" w:rsidRPr="00C70722">
        <w:rPr>
          <w:rFonts w:cstheme="minorHAnsi"/>
          <w:sz w:val="24"/>
          <w:szCs w:val="24"/>
          <w:lang w:val="es-MX"/>
        </w:rPr>
        <w:t xml:space="preserve"> tipo Likert donde 1 representa “totalmente en desacuerdo” y 5 significaba “totalmente de acuerdo”.</w:t>
      </w:r>
    </w:p>
    <w:p w14:paraId="573653B9" w14:textId="77777777" w:rsidR="00C70722" w:rsidRDefault="00C70722" w:rsidP="00C70722">
      <w:pPr>
        <w:spacing w:after="0" w:line="240" w:lineRule="auto"/>
        <w:jc w:val="both"/>
        <w:rPr>
          <w:rFonts w:cstheme="minorHAnsi"/>
          <w:sz w:val="24"/>
          <w:szCs w:val="24"/>
          <w:lang w:val="es-MX"/>
        </w:rPr>
      </w:pPr>
    </w:p>
    <w:p w14:paraId="736739EE" w14:textId="7C9ABC4A" w:rsidR="007E298B" w:rsidRPr="00C70722" w:rsidRDefault="006C15FC" w:rsidP="00C70722">
      <w:pPr>
        <w:spacing w:after="0" w:line="240" w:lineRule="auto"/>
        <w:jc w:val="both"/>
        <w:rPr>
          <w:rFonts w:cstheme="minorHAnsi"/>
          <w:sz w:val="24"/>
          <w:szCs w:val="24"/>
          <w:lang w:val="es-MX"/>
        </w:rPr>
      </w:pPr>
      <w:r w:rsidRPr="00C70722">
        <w:rPr>
          <w:rFonts w:cstheme="minorHAnsi"/>
          <w:sz w:val="24"/>
          <w:szCs w:val="24"/>
          <w:lang w:val="es-MX"/>
        </w:rPr>
        <w:t xml:space="preserve">El </w:t>
      </w:r>
      <w:r w:rsidR="00573044" w:rsidRPr="00C70722">
        <w:rPr>
          <w:rFonts w:cstheme="minorHAnsi"/>
          <w:sz w:val="24"/>
          <w:szCs w:val="24"/>
          <w:lang w:val="es-MX"/>
        </w:rPr>
        <w:t>estudio</w:t>
      </w:r>
      <w:r w:rsidRPr="00C70722">
        <w:rPr>
          <w:rFonts w:cstheme="minorHAnsi"/>
          <w:sz w:val="24"/>
          <w:szCs w:val="24"/>
          <w:lang w:val="es-MX"/>
        </w:rPr>
        <w:t xml:space="preserve"> </w:t>
      </w:r>
      <w:r w:rsidR="00FA499F" w:rsidRPr="00C70722">
        <w:rPr>
          <w:rFonts w:cstheme="minorHAnsi"/>
          <w:sz w:val="24"/>
          <w:szCs w:val="24"/>
          <w:lang w:val="es-MX"/>
        </w:rPr>
        <w:t xml:space="preserve">se </w:t>
      </w:r>
      <w:r w:rsidR="005F3B82" w:rsidRPr="00C70722">
        <w:rPr>
          <w:rFonts w:cstheme="minorHAnsi"/>
          <w:sz w:val="24"/>
          <w:szCs w:val="24"/>
          <w:lang w:val="es-MX"/>
        </w:rPr>
        <w:t>desarrolló</w:t>
      </w:r>
      <w:r w:rsidR="00FA499F" w:rsidRPr="00C70722">
        <w:rPr>
          <w:rFonts w:cstheme="minorHAnsi"/>
          <w:sz w:val="24"/>
          <w:szCs w:val="24"/>
          <w:lang w:val="es-MX"/>
        </w:rPr>
        <w:t xml:space="preserve"> en cuatro </w:t>
      </w:r>
      <w:r w:rsidR="00265BEC" w:rsidRPr="00C70722">
        <w:rPr>
          <w:rFonts w:cstheme="minorHAnsi"/>
          <w:sz w:val="24"/>
          <w:szCs w:val="24"/>
          <w:lang w:val="es-MX"/>
        </w:rPr>
        <w:t>etapas. Inicialmente, se evaluó la validez de contenido mediante un juicio de expertos siguiendo los criterios de</w:t>
      </w:r>
      <w:r w:rsidR="00FA4E39" w:rsidRPr="00C70722">
        <w:rPr>
          <w:rFonts w:cstheme="minorHAnsi"/>
          <w:sz w:val="24"/>
          <w:szCs w:val="24"/>
          <w:lang w:val="es-MX"/>
        </w:rPr>
        <w:t xml:space="preserve"> </w:t>
      </w:r>
      <w:r w:rsidR="006C0EB0" w:rsidRPr="00C70722">
        <w:rPr>
          <w:rFonts w:cstheme="minorHAnsi"/>
          <w:sz w:val="24"/>
          <w:szCs w:val="24"/>
          <w:lang w:val="es-MX"/>
        </w:rPr>
        <w:fldChar w:fldCharType="begin"/>
      </w:r>
      <w:r w:rsidR="00B422C1" w:rsidRPr="00C70722">
        <w:rPr>
          <w:rFonts w:cstheme="minorHAnsi"/>
          <w:sz w:val="24"/>
          <w:szCs w:val="24"/>
          <w:lang w:val="es-MX"/>
        </w:rPr>
        <w:instrText xml:space="preserve"> ADDIN ZOTERO_ITEM CSL_CITATION {"citationID":"nxB8jG5e","properties":{"formattedCitation":"(Hern\\uc0\\u225{}ndez Nieto, 2012)","plainCitation":"(Hernández Nieto, 2012)","dontUpdate":true,"noteIndex":0},"citationItems":[{"id":82,"uris":["http://zotero.org/users/local/9wM1KYWz/items/MEBEACX8"],"itemData":{"id":82,"type":"book","edition":"Primera","event-place":"Merida, Venezuela","number-of-pages":"453","publisher":"‎ UNIVERSIDAD DE LOS ANDES","publisher-place":"Merida, Venezuela","title":"Instrumentos de Recolección de Datos en Ciencias Sociales y Ciencias Biomédicas","URL":"https://www.amazon.com.mx/INSTRUMENTOS-RECOLECCION-DATOS-Rafael-Hernandez-Nieto-ebook/dp/B007TB4BEE/ref=as_li_ss_tl?ie=UTF8&amp;linkCode=sl1&amp;tag=alexduve-20&amp;linkId=33702dd7aa09cc671d85fc630178b54f&amp;language=es_MX","author":[{"family":"Hernández Nieto","given":"Rafael"}],"issued":{"date-parts":[["2012",4,10]]}}}],"schema":"https://github.com/citation-style-language/schema/raw/master/csl-citation.json"} </w:instrText>
      </w:r>
      <w:r w:rsidR="006C0EB0" w:rsidRPr="00C70722">
        <w:rPr>
          <w:rFonts w:cstheme="minorHAnsi"/>
          <w:sz w:val="24"/>
          <w:szCs w:val="24"/>
          <w:lang w:val="es-MX"/>
        </w:rPr>
        <w:fldChar w:fldCharType="separate"/>
      </w:r>
      <w:r w:rsidR="006C0EB0" w:rsidRPr="00C70722">
        <w:rPr>
          <w:rFonts w:cstheme="minorHAnsi"/>
          <w:sz w:val="24"/>
          <w:szCs w:val="24"/>
          <w:lang w:val="es-MX"/>
        </w:rPr>
        <w:t xml:space="preserve">Hernández Nieto, </w:t>
      </w:r>
      <w:r w:rsidR="00FA499F" w:rsidRPr="00C70722">
        <w:rPr>
          <w:rFonts w:cstheme="minorHAnsi"/>
          <w:sz w:val="24"/>
          <w:szCs w:val="24"/>
          <w:lang w:val="es-MX"/>
        </w:rPr>
        <w:t>(</w:t>
      </w:r>
      <w:r w:rsidR="006C0EB0" w:rsidRPr="00C70722">
        <w:rPr>
          <w:rFonts w:cstheme="minorHAnsi"/>
          <w:sz w:val="24"/>
          <w:szCs w:val="24"/>
          <w:lang w:val="es-MX"/>
        </w:rPr>
        <w:t>2012)</w:t>
      </w:r>
      <w:r w:rsidR="006C0EB0" w:rsidRPr="00C70722">
        <w:rPr>
          <w:rFonts w:cstheme="minorHAnsi"/>
          <w:sz w:val="24"/>
          <w:szCs w:val="24"/>
          <w:lang w:val="es-MX"/>
        </w:rPr>
        <w:fldChar w:fldCharType="end"/>
      </w:r>
      <w:r w:rsidR="00265BEC" w:rsidRPr="00C70722">
        <w:rPr>
          <w:rFonts w:cstheme="minorHAnsi"/>
          <w:sz w:val="24"/>
          <w:szCs w:val="24"/>
          <w:lang w:val="es-MX"/>
        </w:rPr>
        <w:t>, con una muestra de 5 expertos siguiendo con diferentes niveles de formación y experiencia. Se utilizó el modelo de</w:t>
      </w:r>
      <w:r w:rsidR="005F3B82" w:rsidRPr="00C70722">
        <w:rPr>
          <w:rFonts w:cstheme="minorHAnsi"/>
          <w:sz w:val="24"/>
          <w:szCs w:val="24"/>
          <w:lang w:val="es-MX"/>
        </w:rPr>
        <w:t xml:space="preserve"> </w:t>
      </w:r>
      <w:r w:rsidR="003B2C39" w:rsidRPr="00C70722">
        <w:rPr>
          <w:rFonts w:cstheme="minorHAnsi"/>
          <w:sz w:val="24"/>
          <w:szCs w:val="24"/>
          <w:lang w:val="es-MX"/>
        </w:rPr>
        <w:fldChar w:fldCharType="begin"/>
      </w:r>
      <w:r w:rsidR="00B422C1" w:rsidRPr="00C70722">
        <w:rPr>
          <w:rFonts w:cstheme="minorHAnsi"/>
          <w:sz w:val="24"/>
          <w:szCs w:val="24"/>
          <w:lang w:val="es-MX"/>
        </w:rPr>
        <w:instrText xml:space="preserve"> ADDIN ZOTERO_ITEM CSL_CITATION {"citationID":"QXsMH7wa","properties":{"formattedCitation":"(Lawshe, 1975)","plainCitation":"(Lawshe, 1975)","dontUpdate":true,"noteIndex":0},"citationItems":[{"id":124,"uris":["http://zotero.org/users/local/9wM1KYWz/items/CY77NV7V"],"itemData":{"id":124,"type":"article-journal","container-title":"Personnel Psychology","DOI":"10.1111/j.1744-6570.1975.tb01393.x","ISSN":"0031-5826, 1744-6570","issue":"4","journalAbbreviation":"Personnel Psychology","language":"en","page":"563-575","source":"DOI.org (Crossref)","title":"A QUANTITATIVE APPROACH TO CONTENT VALIDITY &lt;sup&gt;1&lt;/sup&gt;","volume":"28","author":[{"family":"Lawshe","given":"C. H."}],"issued":{"date-parts":[["1975",12]]}}}],"schema":"https://github.com/citation-style-language/schema/raw/master/csl-citation.json"} </w:instrText>
      </w:r>
      <w:r w:rsidR="003B2C39" w:rsidRPr="00C70722">
        <w:rPr>
          <w:rFonts w:cstheme="minorHAnsi"/>
          <w:sz w:val="24"/>
          <w:szCs w:val="24"/>
          <w:lang w:val="es-MX"/>
        </w:rPr>
        <w:fldChar w:fldCharType="separate"/>
      </w:r>
      <w:r w:rsidR="003B2C39" w:rsidRPr="00C70722">
        <w:rPr>
          <w:rFonts w:cstheme="minorHAnsi"/>
          <w:sz w:val="24"/>
          <w:szCs w:val="24"/>
          <w:lang w:val="es-MX"/>
        </w:rPr>
        <w:t>Lawshe (1975)</w:t>
      </w:r>
      <w:r w:rsidR="003B2C39" w:rsidRPr="00C70722">
        <w:rPr>
          <w:rFonts w:cstheme="minorHAnsi"/>
          <w:sz w:val="24"/>
          <w:szCs w:val="24"/>
          <w:lang w:val="es-MX"/>
        </w:rPr>
        <w:fldChar w:fldCharType="end"/>
      </w:r>
      <w:r w:rsidR="003B2C39" w:rsidRPr="00C70722">
        <w:rPr>
          <w:rFonts w:cstheme="minorHAnsi"/>
          <w:sz w:val="24"/>
          <w:szCs w:val="24"/>
          <w:lang w:val="es-MX"/>
        </w:rPr>
        <w:t xml:space="preserve">, modificado por </w:t>
      </w:r>
      <w:r w:rsidR="0084488D" w:rsidRPr="00C70722">
        <w:rPr>
          <w:rFonts w:cstheme="minorHAnsi"/>
          <w:sz w:val="24"/>
          <w:szCs w:val="24"/>
          <w:lang w:val="es-MX"/>
        </w:rPr>
        <w:fldChar w:fldCharType="begin"/>
      </w:r>
      <w:r w:rsidR="00B422C1" w:rsidRPr="00C70722">
        <w:rPr>
          <w:rFonts w:cstheme="minorHAnsi"/>
          <w:sz w:val="24"/>
          <w:szCs w:val="24"/>
          <w:lang w:val="es-MX"/>
        </w:rPr>
        <w:instrText xml:space="preserve"> ADDIN ZOTERO_ITEM CSL_CITATION {"citationID":"dLTZ7GhD","properties":{"formattedCitation":"(Trist\\uc0\\u225{}n-L\\uc0\\u243{}pez, 2008)","plainCitation":"(Tristán-López, 2008)","dontUpdate":true,"noteIndex":0},"citationItems":[{"id":129,"uris":["http://zotero.org/users/local/9wM1KYWz/items/5UVHNDA9"],"itemData":{"id":129,"type":"article-journal","abstract":"El procedimiento generalmente utilizado para evalur la validez de contenido de los instrumentos psicológicos es el\njuicio de expertos y el único índice cuantitativo disponible hasta el momento es el CVR (Content Validity Ratio) de\nLawshe (1975). El CVR sin embargo, requiere de un gran número de jueces, exigencia poco viable en la práctica y\nen consecuenica es muy poco utilizado por los psicométras. Este trabajo revisa el índice de Lawshe y propone una\nmodificación que permite superar sus limitaciones. Finalmente se presenta una aplicación práctica e ilustrativa del\níndice propuesto.","container-title":"Avances en medición","ISSN":"1692-0023","issue":"1","language":"Español","page":"37-48","title":"Modificación al modelo de Lawshe para el dictamen cuantitativo de la validez de contenido de un instrumento objetivo","volume":"6","author":[{"family":"Tristán-López","given":"Agustin"}],"issued":{"date-parts":[["2008"]]}}}],"schema":"https://github.com/citation-style-language/schema/raw/master/csl-citation.json"} </w:instrText>
      </w:r>
      <w:r w:rsidR="0084488D" w:rsidRPr="00C70722">
        <w:rPr>
          <w:rFonts w:cstheme="minorHAnsi"/>
          <w:sz w:val="24"/>
          <w:szCs w:val="24"/>
          <w:lang w:val="es-MX"/>
        </w:rPr>
        <w:fldChar w:fldCharType="separate"/>
      </w:r>
      <w:r w:rsidR="0084488D" w:rsidRPr="00C70722">
        <w:rPr>
          <w:rFonts w:cstheme="minorHAnsi"/>
          <w:sz w:val="24"/>
          <w:szCs w:val="24"/>
          <w:lang w:val="es-MX"/>
        </w:rPr>
        <w:t>Tristán-López (2008)</w:t>
      </w:r>
      <w:r w:rsidR="0084488D" w:rsidRPr="00C70722">
        <w:rPr>
          <w:rFonts w:cstheme="minorHAnsi"/>
          <w:sz w:val="24"/>
          <w:szCs w:val="24"/>
          <w:lang w:val="es-MX"/>
        </w:rPr>
        <w:fldChar w:fldCharType="end"/>
      </w:r>
      <w:r w:rsidR="00FF58E9" w:rsidRPr="00C70722">
        <w:rPr>
          <w:rFonts w:cstheme="minorHAnsi"/>
          <w:sz w:val="24"/>
          <w:szCs w:val="24"/>
          <w:lang w:val="es-MX"/>
        </w:rPr>
        <w:t>, con un criterio de CVR superior a 0.7 cualquier ítem por debajo se consideró insatisfactorio.</w:t>
      </w:r>
    </w:p>
    <w:p w14:paraId="03BC8B4F" w14:textId="77777777" w:rsidR="00C70722" w:rsidRDefault="00C70722" w:rsidP="00C70722">
      <w:pPr>
        <w:spacing w:after="0" w:line="240" w:lineRule="auto"/>
        <w:jc w:val="both"/>
        <w:rPr>
          <w:rFonts w:cstheme="minorHAnsi"/>
          <w:sz w:val="24"/>
          <w:szCs w:val="24"/>
          <w:lang w:val="es-MX"/>
        </w:rPr>
      </w:pPr>
    </w:p>
    <w:p w14:paraId="1040A038" w14:textId="5A36CF53" w:rsidR="00C24610" w:rsidRPr="00C70722" w:rsidRDefault="000D6D9B" w:rsidP="00C70722">
      <w:pPr>
        <w:spacing w:after="0" w:line="240" w:lineRule="auto"/>
        <w:jc w:val="both"/>
        <w:rPr>
          <w:rFonts w:cstheme="minorHAnsi"/>
          <w:sz w:val="24"/>
          <w:szCs w:val="24"/>
          <w:lang w:val="es-MX"/>
        </w:rPr>
      </w:pPr>
      <w:r w:rsidRPr="00C70722">
        <w:rPr>
          <w:rFonts w:cstheme="minorHAnsi"/>
          <w:sz w:val="24"/>
          <w:szCs w:val="24"/>
          <w:lang w:val="es-MX"/>
        </w:rPr>
        <w:t xml:space="preserve">En la segunda etapa, el cuestionario se aplicó a una prueba piloto con 30 sujetos que trabajan en empresas manufactureras de </w:t>
      </w:r>
      <w:r w:rsidR="005C7667" w:rsidRPr="00C70722">
        <w:rPr>
          <w:rFonts w:cstheme="minorHAnsi"/>
          <w:sz w:val="24"/>
          <w:szCs w:val="24"/>
          <w:lang w:val="es-MX"/>
        </w:rPr>
        <w:t>alta</w:t>
      </w:r>
      <w:r w:rsidRPr="00C70722">
        <w:rPr>
          <w:rFonts w:cstheme="minorHAnsi"/>
          <w:sz w:val="24"/>
          <w:szCs w:val="24"/>
          <w:lang w:val="es-MX"/>
        </w:rPr>
        <w:t xml:space="preserve"> tecnología. Estos voluntarios se seleccionaron</w:t>
      </w:r>
      <w:r w:rsidR="005C7667" w:rsidRPr="00C70722">
        <w:rPr>
          <w:rFonts w:cstheme="minorHAnsi"/>
          <w:sz w:val="24"/>
          <w:szCs w:val="24"/>
          <w:lang w:val="es-MX"/>
        </w:rPr>
        <w:t xml:space="preserve"> entre estudiantes del </w:t>
      </w:r>
      <w:r w:rsidR="00B06D42" w:rsidRPr="00C70722">
        <w:rPr>
          <w:rFonts w:cstheme="minorHAnsi"/>
          <w:sz w:val="24"/>
          <w:szCs w:val="24"/>
          <w:lang w:val="es-MX"/>
        </w:rPr>
        <w:t>I</w:t>
      </w:r>
      <w:r w:rsidR="005C7667" w:rsidRPr="00C70722">
        <w:rPr>
          <w:rFonts w:cstheme="minorHAnsi"/>
          <w:sz w:val="24"/>
          <w:szCs w:val="24"/>
          <w:lang w:val="es-MX"/>
        </w:rPr>
        <w:t xml:space="preserve">nstituto de </w:t>
      </w:r>
      <w:r w:rsidR="00B06D42" w:rsidRPr="00C70722">
        <w:rPr>
          <w:rFonts w:cstheme="minorHAnsi"/>
          <w:sz w:val="24"/>
          <w:szCs w:val="24"/>
          <w:lang w:val="es-MX"/>
        </w:rPr>
        <w:t>I</w:t>
      </w:r>
      <w:r w:rsidR="005C7667" w:rsidRPr="00C70722">
        <w:rPr>
          <w:rFonts w:cstheme="minorHAnsi"/>
          <w:sz w:val="24"/>
          <w:szCs w:val="24"/>
          <w:lang w:val="es-MX"/>
        </w:rPr>
        <w:t xml:space="preserve">ngeniería y </w:t>
      </w:r>
      <w:r w:rsidR="00B06D42" w:rsidRPr="00C70722">
        <w:rPr>
          <w:rFonts w:cstheme="minorHAnsi"/>
          <w:sz w:val="24"/>
          <w:szCs w:val="24"/>
          <w:lang w:val="es-MX"/>
        </w:rPr>
        <w:t>T</w:t>
      </w:r>
      <w:r w:rsidR="005C7667" w:rsidRPr="00C70722">
        <w:rPr>
          <w:rFonts w:cstheme="minorHAnsi"/>
          <w:sz w:val="24"/>
          <w:szCs w:val="24"/>
          <w:lang w:val="es-MX"/>
        </w:rPr>
        <w:t>ecnología</w:t>
      </w:r>
      <w:r w:rsidR="00B06D42" w:rsidRPr="00C70722">
        <w:rPr>
          <w:rFonts w:cstheme="minorHAnsi"/>
          <w:sz w:val="24"/>
          <w:szCs w:val="24"/>
          <w:lang w:val="es-MX"/>
        </w:rPr>
        <w:t xml:space="preserve"> de la Universidad Autónoma de Ciudad Juárez,</w:t>
      </w:r>
      <w:r w:rsidR="005C7667" w:rsidRPr="00C70722">
        <w:rPr>
          <w:rFonts w:cstheme="minorHAnsi"/>
          <w:sz w:val="24"/>
          <w:szCs w:val="24"/>
          <w:lang w:val="es-MX"/>
        </w:rPr>
        <w:t xml:space="preserve"> que trabajen en </w:t>
      </w:r>
      <w:r w:rsidR="005C7667" w:rsidRPr="00C70722">
        <w:rPr>
          <w:rFonts w:cstheme="minorHAnsi"/>
          <w:sz w:val="24"/>
          <w:szCs w:val="24"/>
          <w:lang w:val="es-MX"/>
        </w:rPr>
        <w:lastRenderedPageBreak/>
        <w:t>puestos relacionados con la implementación de tecnología</w:t>
      </w:r>
      <w:r w:rsidRPr="00C70722">
        <w:rPr>
          <w:rFonts w:cstheme="minorHAnsi"/>
          <w:sz w:val="24"/>
          <w:szCs w:val="24"/>
          <w:lang w:val="es-MX"/>
        </w:rPr>
        <w:t>. Se utilizó el índice alfa de Cronbach para evaluar cada constructo, verificando que la magnitud fuera mayor a 0.7</w:t>
      </w:r>
      <w:r w:rsidR="009339EC" w:rsidRPr="00C70722">
        <w:rPr>
          <w:rFonts w:cstheme="minorHAnsi"/>
          <w:sz w:val="24"/>
          <w:szCs w:val="24"/>
          <w:lang w:val="es-MX"/>
        </w:rPr>
        <w:t xml:space="preserve"> </w:t>
      </w:r>
      <w:r w:rsidR="000F63AF" w:rsidRPr="00C70722">
        <w:rPr>
          <w:rFonts w:cstheme="minorHAnsi"/>
          <w:sz w:val="24"/>
          <w:szCs w:val="24"/>
          <w:lang w:val="es-MX"/>
        </w:rPr>
        <w:fldChar w:fldCharType="begin"/>
      </w:r>
      <w:r w:rsidR="000F63AF" w:rsidRPr="00C70722">
        <w:rPr>
          <w:rFonts w:cstheme="minorHAnsi"/>
          <w:sz w:val="24"/>
          <w:szCs w:val="24"/>
          <w:lang w:val="es-MX"/>
        </w:rPr>
        <w:instrText xml:space="preserve"> ADDIN ZOTERO_ITEM CSL_CITATION {"citationID":"6TOhAgby","properties":{"formattedCitation":"(Hair et\\uc0\\u160{}al., 2016)","plainCitation":"(Hair et al., 2016)","noteIndex":0},"citationItems":[{"id":79,"uris":["http://zotero.org/users/local/9wM1KYWz/items/BACLPTDJ"],"itemData":{"id":79,"type":"book","edition":"Second Edition","language":"English","publisher":"Sage Publications, Inc","source":"Zotero","title":"A Primer on Partial Least Squares Structural Equation Modeling (PLS-SEM)","author":[{"family":"Hair","given":"Joseph F."},{"family":"M. Hult","given":"G. Tomas"},{"family":"M. Ringle","given":"Christian"},{"family":"Sarstedt","given":"Marko"}],"issued":{"date-parts":[["2016"]]}}}],"schema":"https://github.com/citation-style-language/schema/raw/master/csl-citation.json"} </w:instrText>
      </w:r>
      <w:r w:rsidR="000F63AF" w:rsidRPr="00C70722">
        <w:rPr>
          <w:rFonts w:cstheme="minorHAnsi"/>
          <w:sz w:val="24"/>
          <w:szCs w:val="24"/>
          <w:lang w:val="es-MX"/>
        </w:rPr>
        <w:fldChar w:fldCharType="separate"/>
      </w:r>
      <w:r w:rsidR="000F63AF" w:rsidRPr="00C70722">
        <w:rPr>
          <w:rFonts w:cstheme="minorHAnsi"/>
          <w:sz w:val="24"/>
          <w:szCs w:val="24"/>
          <w:lang w:val="es-MX"/>
        </w:rPr>
        <w:t>(Hair et al., 2016)</w:t>
      </w:r>
      <w:r w:rsidR="000F63AF" w:rsidRPr="00C70722">
        <w:rPr>
          <w:rFonts w:cstheme="minorHAnsi"/>
          <w:sz w:val="24"/>
          <w:szCs w:val="24"/>
          <w:lang w:val="es-MX"/>
        </w:rPr>
        <w:fldChar w:fldCharType="end"/>
      </w:r>
      <w:r w:rsidR="009339EC" w:rsidRPr="00C70722">
        <w:rPr>
          <w:rFonts w:cstheme="minorHAnsi"/>
          <w:sz w:val="24"/>
          <w:szCs w:val="24"/>
          <w:lang w:val="es-MX"/>
        </w:rPr>
        <w:t>.</w:t>
      </w:r>
    </w:p>
    <w:p w14:paraId="6B25376B" w14:textId="77777777" w:rsidR="00C70722" w:rsidRDefault="00C70722" w:rsidP="00C70722">
      <w:pPr>
        <w:spacing w:after="0" w:line="240" w:lineRule="auto"/>
        <w:jc w:val="both"/>
        <w:rPr>
          <w:rFonts w:cstheme="minorHAnsi"/>
          <w:sz w:val="24"/>
          <w:szCs w:val="24"/>
          <w:lang w:val="es-MX"/>
        </w:rPr>
      </w:pPr>
    </w:p>
    <w:p w14:paraId="7E5C7EB5" w14:textId="7338F53E" w:rsidR="006974B5" w:rsidRPr="00C70722" w:rsidRDefault="006974B5" w:rsidP="00C70722">
      <w:pPr>
        <w:spacing w:after="0" w:line="240" w:lineRule="auto"/>
        <w:jc w:val="both"/>
        <w:rPr>
          <w:rFonts w:cstheme="minorHAnsi"/>
          <w:sz w:val="24"/>
          <w:szCs w:val="24"/>
          <w:lang w:val="es-MX"/>
        </w:rPr>
      </w:pPr>
      <w:r w:rsidRPr="00C70722">
        <w:rPr>
          <w:rFonts w:cstheme="minorHAnsi"/>
          <w:sz w:val="24"/>
          <w:szCs w:val="24"/>
          <w:lang w:val="es-MX"/>
        </w:rPr>
        <w:t xml:space="preserve">En la tercera </w:t>
      </w:r>
      <w:r w:rsidR="000D6D9B" w:rsidRPr="00C70722">
        <w:rPr>
          <w:rFonts w:cstheme="minorHAnsi"/>
          <w:sz w:val="24"/>
          <w:szCs w:val="24"/>
          <w:lang w:val="es-MX"/>
        </w:rPr>
        <w:t xml:space="preserve">etapa, se empleó el análisis estadístico de modelos de ecuaciones estructurales basados en covarianzas con el software SPSS AMOS </w:t>
      </w:r>
      <w:proofErr w:type="spellStart"/>
      <w:r w:rsidR="000D6D9B" w:rsidRPr="00C70722">
        <w:rPr>
          <w:rFonts w:cstheme="minorHAnsi"/>
          <w:sz w:val="24"/>
          <w:szCs w:val="24"/>
          <w:lang w:val="es-MX"/>
        </w:rPr>
        <w:t>Graphics</w:t>
      </w:r>
      <w:proofErr w:type="spellEnd"/>
      <w:r w:rsidR="000D6D9B" w:rsidRPr="00C70722">
        <w:rPr>
          <w:rFonts w:cstheme="minorHAnsi"/>
          <w:sz w:val="24"/>
          <w:szCs w:val="24"/>
          <w:lang w:val="es-MX"/>
        </w:rPr>
        <w:t xml:space="preserve"> versión 23. Se realizó un análisis factorial confirmatorio</w:t>
      </w:r>
      <w:r w:rsidR="00364751" w:rsidRPr="00C70722">
        <w:rPr>
          <w:rFonts w:cstheme="minorHAnsi"/>
          <w:sz w:val="24"/>
          <w:szCs w:val="24"/>
          <w:lang w:val="es-MX"/>
        </w:rPr>
        <w:t xml:space="preserve"> para evaluar la estructura propuesta, con cargas factoriales de al menos 0.5, idealmente mayores a 0.7</w:t>
      </w:r>
      <w:r w:rsidR="000D6D9B" w:rsidRPr="00C70722">
        <w:rPr>
          <w:rFonts w:cstheme="minorHAnsi"/>
          <w:sz w:val="24"/>
          <w:szCs w:val="24"/>
          <w:lang w:val="es-MX"/>
        </w:rPr>
        <w:t xml:space="preserve"> </w:t>
      </w:r>
      <w:r w:rsidR="00D76EEE" w:rsidRPr="00C70722">
        <w:rPr>
          <w:rFonts w:cstheme="minorHAnsi"/>
          <w:sz w:val="24"/>
          <w:szCs w:val="24"/>
          <w:lang w:val="es-MX"/>
        </w:rPr>
        <w:fldChar w:fldCharType="begin"/>
      </w:r>
      <w:r w:rsidR="001F5993" w:rsidRPr="00C70722">
        <w:rPr>
          <w:rFonts w:cstheme="minorHAnsi"/>
          <w:sz w:val="24"/>
          <w:szCs w:val="24"/>
          <w:lang w:val="es-MX"/>
        </w:rPr>
        <w:instrText xml:space="preserve"> ADDIN ZOTERO_ITEM CSL_CITATION {"citationID":"QVMasxUS","properties":{"formattedCitation":"(Bagozzi &amp; Yi, 1988)","plainCitation":"(Bagozzi &amp; Yi, 1988)","dontUpdate":true,"noteIndex":0},"citationItems":[{"id":116,"uris":["http://zotero.org/users/local/9wM1KYWz/items/AQ37FB5T"],"itemData":{"id":116,"type":"article-journal","container-title":"Journal of the Academy of Marketing Science","DOI":"10.1007/BF02723327","ISSN":"0092-0703, 1552-7824","issue":"1","journalAbbreviation":"JAMS","language":"en","page":"74-94","source":"DOI.org (Crossref)","title":"On the evaluation of structural equation models","volume":"16","author":[{"family":"Bagozzi","given":"Richard P."},{"family":"Yi","given":"Youjae"}],"issued":{"date-parts":[["1988",3]]}}}],"schema":"https://github.com/citation-style-language/schema/raw/master/csl-citation.json"} </w:instrText>
      </w:r>
      <w:r w:rsidR="00D76EEE" w:rsidRPr="00C70722">
        <w:rPr>
          <w:rFonts w:cstheme="minorHAnsi"/>
          <w:sz w:val="24"/>
          <w:szCs w:val="24"/>
          <w:lang w:val="es-MX"/>
        </w:rPr>
        <w:fldChar w:fldCharType="separate"/>
      </w:r>
      <w:r w:rsidR="00D76EEE" w:rsidRPr="00C70722">
        <w:rPr>
          <w:rFonts w:cstheme="minorHAnsi"/>
          <w:sz w:val="24"/>
          <w:szCs w:val="24"/>
          <w:lang w:val="es-MX"/>
        </w:rPr>
        <w:t>Bagozzi &amp; Yi</w:t>
      </w:r>
      <w:r w:rsidR="00140C22" w:rsidRPr="00C70722">
        <w:rPr>
          <w:rFonts w:cstheme="minorHAnsi"/>
          <w:sz w:val="24"/>
          <w:szCs w:val="24"/>
          <w:lang w:val="es-MX"/>
        </w:rPr>
        <w:t xml:space="preserve"> (</w:t>
      </w:r>
      <w:r w:rsidR="00D76EEE" w:rsidRPr="00C70722">
        <w:rPr>
          <w:rFonts w:cstheme="minorHAnsi"/>
          <w:sz w:val="24"/>
          <w:szCs w:val="24"/>
          <w:lang w:val="es-MX"/>
        </w:rPr>
        <w:t>1988</w:t>
      </w:r>
      <w:r w:rsidR="00D76EEE" w:rsidRPr="00C70722">
        <w:rPr>
          <w:rFonts w:cstheme="minorHAnsi"/>
          <w:sz w:val="24"/>
          <w:szCs w:val="24"/>
          <w:lang w:val="es-MX"/>
        </w:rPr>
        <w:fldChar w:fldCharType="end"/>
      </w:r>
      <w:r w:rsidR="00140C22" w:rsidRPr="00C70722">
        <w:rPr>
          <w:rFonts w:cstheme="minorHAnsi"/>
          <w:sz w:val="24"/>
          <w:szCs w:val="24"/>
          <w:lang w:val="es-MX"/>
        </w:rPr>
        <w:t>)</w:t>
      </w:r>
      <w:r w:rsidR="00364751" w:rsidRPr="00C70722">
        <w:rPr>
          <w:rFonts w:cstheme="minorHAnsi"/>
          <w:sz w:val="24"/>
          <w:szCs w:val="24"/>
          <w:lang w:val="es-MX"/>
        </w:rPr>
        <w:t>, y la validez discriminante se verificó con</w:t>
      </w:r>
      <w:r w:rsidRPr="00C70722">
        <w:rPr>
          <w:rFonts w:cstheme="minorHAnsi"/>
          <w:sz w:val="24"/>
          <w:szCs w:val="24"/>
          <w:lang w:val="es-MX"/>
        </w:rPr>
        <w:t xml:space="preserve"> criterio de </w:t>
      </w:r>
      <w:proofErr w:type="spellStart"/>
      <w:r w:rsidR="00770528" w:rsidRPr="00C70722">
        <w:rPr>
          <w:rFonts w:cstheme="minorHAnsi"/>
          <w:sz w:val="24"/>
          <w:szCs w:val="24"/>
          <w:lang w:val="es-MX"/>
        </w:rPr>
        <w:t>Fornell</w:t>
      </w:r>
      <w:proofErr w:type="spellEnd"/>
      <w:r w:rsidRPr="00C70722">
        <w:rPr>
          <w:rFonts w:cstheme="minorHAnsi"/>
          <w:sz w:val="24"/>
          <w:szCs w:val="24"/>
          <w:lang w:val="es-MX"/>
        </w:rPr>
        <w:t xml:space="preserve"> </w:t>
      </w:r>
      <w:proofErr w:type="spellStart"/>
      <w:r w:rsidRPr="00C70722">
        <w:rPr>
          <w:rFonts w:cstheme="minorHAnsi"/>
          <w:sz w:val="24"/>
          <w:szCs w:val="24"/>
          <w:lang w:val="es-MX"/>
        </w:rPr>
        <w:t>lacker</w:t>
      </w:r>
      <w:proofErr w:type="spellEnd"/>
      <w:r w:rsidRPr="00C70722">
        <w:rPr>
          <w:rFonts w:cstheme="minorHAnsi"/>
          <w:sz w:val="24"/>
          <w:szCs w:val="24"/>
          <w:lang w:val="es-MX"/>
        </w:rPr>
        <w:t xml:space="preserve"> </w:t>
      </w:r>
      <w:r w:rsidRPr="00C70722">
        <w:rPr>
          <w:rFonts w:cstheme="minorHAnsi"/>
          <w:sz w:val="24"/>
          <w:szCs w:val="24"/>
          <w:lang w:val="es-MX"/>
        </w:rPr>
        <w:fldChar w:fldCharType="begin"/>
      </w:r>
      <w:r w:rsidR="001F5993" w:rsidRPr="00C70722">
        <w:rPr>
          <w:rFonts w:cstheme="minorHAnsi"/>
          <w:sz w:val="24"/>
          <w:szCs w:val="24"/>
          <w:lang w:val="es-MX"/>
        </w:rPr>
        <w:instrText xml:space="preserve"> ADDIN ZOTERO_ITEM CSL_CITATION {"citationID":"BHSy2N82","properties":{"formattedCitation":"(Hair et\\uc0\\u160{}al., 2016)","plainCitation":"(Hair et al., 2016)","dontUpdate":true,"noteIndex":0},"citationItems":[{"id":79,"uris":["http://zotero.org/users/local/9wM1KYWz/items/BACLPTDJ"],"itemData":{"id":79,"type":"book","edition":"Second Edition","language":"English","publisher":"Sage Publications, Inc","source":"Zotero","title":"A Primer on Partial Least Squares Structural Equation Modeling (PLS-SEM)","author":[{"family":"Hair","given":"Joseph F."},{"family":"M. Hult","given":"G. Tomas"},{"family":"M. Ringle","given":"Christian"},{"family":"Sarstedt","given":"Marko"}],"issued":{"date-parts":[["2016"]]}}}],"schema":"https://github.com/citation-style-language/schema/raw/master/csl-citation.json"} </w:instrText>
      </w:r>
      <w:r w:rsidRPr="00C70722">
        <w:rPr>
          <w:rFonts w:cstheme="minorHAnsi"/>
          <w:sz w:val="24"/>
          <w:szCs w:val="24"/>
          <w:lang w:val="es-MX"/>
        </w:rPr>
        <w:fldChar w:fldCharType="separate"/>
      </w:r>
      <w:r w:rsidRPr="00C70722">
        <w:rPr>
          <w:rFonts w:cstheme="minorHAnsi"/>
          <w:sz w:val="24"/>
          <w:szCs w:val="24"/>
          <w:lang w:val="es-MX"/>
        </w:rPr>
        <w:t>(Hair et al., 2016</w:t>
      </w:r>
      <w:r w:rsidR="006749D6" w:rsidRPr="00C70722">
        <w:rPr>
          <w:rFonts w:cstheme="minorHAnsi"/>
          <w:sz w:val="24"/>
          <w:szCs w:val="24"/>
          <w:lang w:val="es-MX"/>
        </w:rPr>
        <w:t>)</w:t>
      </w:r>
      <w:r w:rsidRPr="00C70722">
        <w:rPr>
          <w:rFonts w:cstheme="minorHAnsi"/>
          <w:sz w:val="24"/>
          <w:szCs w:val="24"/>
          <w:lang w:val="es-MX"/>
        </w:rPr>
        <w:fldChar w:fldCharType="end"/>
      </w:r>
      <w:r w:rsidR="006749D6" w:rsidRPr="00C70722">
        <w:rPr>
          <w:rFonts w:cstheme="minorHAnsi"/>
          <w:sz w:val="24"/>
          <w:szCs w:val="24"/>
          <w:lang w:val="es-MX"/>
        </w:rPr>
        <w:t>.</w:t>
      </w:r>
      <w:r w:rsidR="00364751" w:rsidRPr="00C70722">
        <w:rPr>
          <w:rFonts w:cstheme="minorHAnsi"/>
          <w:sz w:val="24"/>
          <w:szCs w:val="24"/>
          <w:lang w:val="es-MX"/>
        </w:rPr>
        <w:t xml:space="preserve"> </w:t>
      </w:r>
      <w:r w:rsidR="00F24959" w:rsidRPr="00C70722">
        <w:rPr>
          <w:rFonts w:cstheme="minorHAnsi"/>
          <w:sz w:val="24"/>
          <w:szCs w:val="24"/>
          <w:lang w:val="es-MX"/>
        </w:rPr>
        <w:t>E</w:t>
      </w:r>
      <w:r w:rsidR="00364751" w:rsidRPr="00C70722">
        <w:rPr>
          <w:rFonts w:cstheme="minorHAnsi"/>
          <w:sz w:val="24"/>
          <w:szCs w:val="24"/>
          <w:lang w:val="es-MX"/>
        </w:rPr>
        <w:t xml:space="preserve">l ajuste del modelo confirmatorio </w:t>
      </w:r>
      <w:r w:rsidR="00F24959" w:rsidRPr="00C70722">
        <w:rPr>
          <w:rFonts w:cstheme="minorHAnsi"/>
          <w:sz w:val="24"/>
          <w:szCs w:val="24"/>
          <w:lang w:val="es-MX"/>
        </w:rPr>
        <w:t>se comprobó</w:t>
      </w:r>
      <w:r w:rsidR="00364751" w:rsidRPr="00C70722">
        <w:rPr>
          <w:rFonts w:cstheme="minorHAnsi"/>
          <w:sz w:val="24"/>
          <w:szCs w:val="24"/>
          <w:lang w:val="es-MX"/>
        </w:rPr>
        <w:t xml:space="preserve"> CMIN, DF, CFI, TLI, IFI, con valores cercanos a uno, y el índice de maldad de ajuste </w:t>
      </w:r>
      <w:r w:rsidR="00FB0847" w:rsidRPr="00C70722">
        <w:rPr>
          <w:rFonts w:cstheme="minorHAnsi"/>
          <w:sz w:val="24"/>
          <w:szCs w:val="24"/>
          <w:lang w:val="es-MX"/>
        </w:rPr>
        <w:t>(RMSEA) menor a 0.08</w:t>
      </w:r>
      <w:r w:rsidR="00665B55" w:rsidRPr="00C70722">
        <w:rPr>
          <w:rFonts w:cstheme="minorHAnsi"/>
          <w:sz w:val="24"/>
          <w:szCs w:val="24"/>
          <w:lang w:val="es-MX"/>
        </w:rPr>
        <w:t xml:space="preserve"> </w:t>
      </w:r>
      <w:r w:rsidR="00665B55" w:rsidRPr="00C70722">
        <w:rPr>
          <w:rFonts w:cstheme="minorHAnsi"/>
          <w:sz w:val="24"/>
          <w:szCs w:val="24"/>
          <w:lang w:val="es-MX"/>
        </w:rPr>
        <w:fldChar w:fldCharType="begin"/>
      </w:r>
      <w:r w:rsidR="00665B55" w:rsidRPr="00C70722">
        <w:rPr>
          <w:rFonts w:cstheme="minorHAnsi"/>
          <w:sz w:val="24"/>
          <w:szCs w:val="24"/>
          <w:lang w:val="es-MX"/>
        </w:rPr>
        <w:instrText xml:space="preserve"> ADDIN ZOTERO_ITEM CSL_CITATION {"citationID":"Y7nQveNG","properties":{"formattedCitation":"(Escobedo Portillo et\\uc0\\u160{}al., 2016)","plainCitation":"(Escobedo Portillo et al., 2016)","noteIndex":0},"citationItems":[{"id":130,"uris":["http://zotero.org/users/local/9wM1KYWz/items/B9JEVEHG"],"itemData":{"id":130,"type":"article-journal","container-title":"Ciencia &amp; trabajo","DOI":"10.4067/S0718-24492016000100004","ISSN":"0718-2449","issue":"55","journalAbbreviation":"Cienc Trab.","language":"en","page":"16-22","source":"DOI.org (Crossref)","title":"Modelos de ecuaciones estructurales: Características, fases, construcción, aplicación y resultados","title-short":"Modelos de ecuaciones estructurales","volume":"18","author":[{"family":"Escobedo Portillo","given":"María Teresa"},{"family":"Hernández Gómez","given":"Jesús Andrés"},{"family":"Estebané Ortega","given":"Virginia"},{"family":"Martínez Moreno","given":"Guillermina"}],"issued":{"date-parts":[["2016"]]}}}],"schema":"https://github.com/citation-style-language/schema/raw/master/csl-citation.json"} </w:instrText>
      </w:r>
      <w:r w:rsidR="00665B55" w:rsidRPr="00C70722">
        <w:rPr>
          <w:rFonts w:cstheme="minorHAnsi"/>
          <w:sz w:val="24"/>
          <w:szCs w:val="24"/>
          <w:lang w:val="es-MX"/>
        </w:rPr>
        <w:fldChar w:fldCharType="separate"/>
      </w:r>
      <w:r w:rsidR="00665B55" w:rsidRPr="00C70722">
        <w:rPr>
          <w:rFonts w:cstheme="minorHAnsi"/>
          <w:sz w:val="24"/>
          <w:szCs w:val="24"/>
          <w:lang w:val="es-MX"/>
        </w:rPr>
        <w:t>(Escobedo Portillo et al., 2016)</w:t>
      </w:r>
      <w:r w:rsidR="00665B55" w:rsidRPr="00C70722">
        <w:rPr>
          <w:rFonts w:cstheme="minorHAnsi"/>
          <w:sz w:val="24"/>
          <w:szCs w:val="24"/>
          <w:lang w:val="es-MX"/>
        </w:rPr>
        <w:fldChar w:fldCharType="end"/>
      </w:r>
      <w:r w:rsidR="00665B55" w:rsidRPr="00C70722">
        <w:rPr>
          <w:rFonts w:cstheme="minorHAnsi"/>
          <w:sz w:val="24"/>
          <w:szCs w:val="24"/>
          <w:lang w:val="es-MX"/>
        </w:rPr>
        <w:t>.</w:t>
      </w:r>
    </w:p>
    <w:p w14:paraId="64413B9E" w14:textId="77777777" w:rsidR="00C70722" w:rsidRDefault="00C70722" w:rsidP="00C70722">
      <w:pPr>
        <w:spacing w:after="0" w:line="240" w:lineRule="auto"/>
        <w:jc w:val="both"/>
        <w:rPr>
          <w:rFonts w:cstheme="minorHAnsi"/>
          <w:sz w:val="24"/>
          <w:szCs w:val="24"/>
          <w:lang w:val="es-MX"/>
        </w:rPr>
      </w:pPr>
    </w:p>
    <w:p w14:paraId="55F9F9AB" w14:textId="0DCBF34B" w:rsidR="00E40E2C" w:rsidRPr="00C70722" w:rsidRDefault="00E40E2C" w:rsidP="00C70722">
      <w:pPr>
        <w:spacing w:after="0" w:line="240" w:lineRule="auto"/>
        <w:jc w:val="both"/>
        <w:rPr>
          <w:rFonts w:cstheme="minorHAnsi"/>
          <w:sz w:val="24"/>
          <w:szCs w:val="24"/>
          <w:lang w:val="es-MX"/>
        </w:rPr>
      </w:pPr>
      <w:r w:rsidRPr="00C70722">
        <w:rPr>
          <w:rFonts w:cstheme="minorHAnsi"/>
          <w:sz w:val="24"/>
          <w:szCs w:val="24"/>
          <w:lang w:val="es-MX"/>
        </w:rPr>
        <w:t xml:space="preserve">Finalmente, se comprobaron las hipótesis de investigación analizando la magnitud y significancia de los valores de los </w:t>
      </w:r>
      <w:proofErr w:type="spellStart"/>
      <w:r w:rsidRPr="00C70722">
        <w:rPr>
          <w:rFonts w:cstheme="minorHAnsi"/>
          <w:sz w:val="24"/>
          <w:szCs w:val="24"/>
          <w:lang w:val="es-MX"/>
        </w:rPr>
        <w:t>paths</w:t>
      </w:r>
      <w:proofErr w:type="spellEnd"/>
      <w:r w:rsidRPr="00C70722">
        <w:rPr>
          <w:rFonts w:cstheme="minorHAnsi"/>
          <w:sz w:val="24"/>
          <w:szCs w:val="24"/>
          <w:lang w:val="es-MX"/>
        </w:rPr>
        <w:t xml:space="preserve"> estructurales</w:t>
      </w:r>
      <w:r w:rsidR="00933079" w:rsidRPr="00C70722">
        <w:rPr>
          <w:rFonts w:cstheme="minorHAnsi"/>
          <w:sz w:val="24"/>
          <w:szCs w:val="24"/>
          <w:lang w:val="es-MX"/>
        </w:rPr>
        <w:t xml:space="preserve"> entre las variables latentes identificadas en la Figura 1</w:t>
      </w:r>
      <w:r w:rsidRPr="00C70722">
        <w:rPr>
          <w:rFonts w:cstheme="minorHAnsi"/>
          <w:sz w:val="24"/>
          <w:szCs w:val="24"/>
          <w:lang w:val="es-MX"/>
        </w:rPr>
        <w:t>, el valor de R² de las variables exógenas sobre la variable latente endógena “afectación al desempeño laboral” y la bondad del modelo estructural utilizando los índices previamente mencionados</w:t>
      </w:r>
      <w:r w:rsidR="00933079" w:rsidRPr="00C70722">
        <w:rPr>
          <w:rFonts w:cstheme="minorHAnsi"/>
          <w:sz w:val="24"/>
          <w:szCs w:val="24"/>
          <w:lang w:val="es-MX"/>
        </w:rPr>
        <w:t xml:space="preserve"> (Byrne, 2016)</w:t>
      </w:r>
      <w:r w:rsidRPr="00C70722">
        <w:rPr>
          <w:rFonts w:cstheme="minorHAnsi"/>
          <w:sz w:val="24"/>
          <w:szCs w:val="24"/>
          <w:lang w:val="es-MX"/>
        </w:rPr>
        <w:t>.</w:t>
      </w:r>
    </w:p>
    <w:p w14:paraId="670B2A8A" w14:textId="77777777" w:rsidR="0055753D" w:rsidRPr="00C70722" w:rsidRDefault="0055753D" w:rsidP="00C70722">
      <w:pPr>
        <w:spacing w:after="0" w:line="240" w:lineRule="auto"/>
        <w:jc w:val="both"/>
        <w:rPr>
          <w:rFonts w:cstheme="minorHAnsi"/>
          <w:sz w:val="24"/>
          <w:szCs w:val="24"/>
          <w:lang w:val="es-MX"/>
        </w:rPr>
      </w:pPr>
    </w:p>
    <w:p w14:paraId="38D8BD6D" w14:textId="40A510B2" w:rsidR="0003250F" w:rsidRDefault="00A30396" w:rsidP="00C70722">
      <w:pPr>
        <w:spacing w:after="0" w:line="240" w:lineRule="auto"/>
        <w:jc w:val="center"/>
        <w:rPr>
          <w:rFonts w:cstheme="minorHAnsi"/>
          <w:b/>
          <w:bCs/>
          <w:sz w:val="24"/>
          <w:szCs w:val="24"/>
          <w:lang w:val="es-MX"/>
        </w:rPr>
      </w:pPr>
      <w:r w:rsidRPr="00C70722">
        <w:rPr>
          <w:rFonts w:cstheme="minorHAnsi"/>
          <w:b/>
          <w:bCs/>
          <w:sz w:val="24"/>
          <w:szCs w:val="24"/>
          <w:lang w:val="es-MX"/>
        </w:rPr>
        <w:t>Resultados</w:t>
      </w:r>
      <w:r w:rsidR="0055753D" w:rsidRPr="00C70722">
        <w:rPr>
          <w:rFonts w:cstheme="minorHAnsi"/>
          <w:b/>
          <w:bCs/>
          <w:sz w:val="24"/>
          <w:szCs w:val="24"/>
          <w:lang w:val="es-MX"/>
        </w:rPr>
        <w:t xml:space="preserve"> y discusión</w:t>
      </w:r>
    </w:p>
    <w:p w14:paraId="49816471" w14:textId="77777777" w:rsidR="00C70722" w:rsidRPr="00C70722" w:rsidRDefault="00C70722" w:rsidP="00C70722">
      <w:pPr>
        <w:spacing w:after="0" w:line="240" w:lineRule="auto"/>
        <w:jc w:val="both"/>
        <w:rPr>
          <w:rFonts w:cstheme="minorHAnsi"/>
          <w:b/>
          <w:bCs/>
          <w:sz w:val="24"/>
          <w:szCs w:val="24"/>
          <w:lang w:val="es-MX"/>
        </w:rPr>
      </w:pPr>
    </w:p>
    <w:p w14:paraId="7F0A66C5" w14:textId="45C5303F" w:rsidR="00EA7852" w:rsidRDefault="00601841" w:rsidP="00C70722">
      <w:pPr>
        <w:spacing w:after="0" w:line="240" w:lineRule="auto"/>
        <w:ind w:firstLine="708"/>
        <w:jc w:val="both"/>
        <w:rPr>
          <w:rFonts w:cstheme="minorHAnsi"/>
          <w:sz w:val="24"/>
          <w:szCs w:val="24"/>
          <w:lang w:val="es-MX"/>
        </w:rPr>
      </w:pPr>
      <w:r w:rsidRPr="00C70722">
        <w:rPr>
          <w:rFonts w:cstheme="minorHAnsi"/>
          <w:sz w:val="24"/>
          <w:szCs w:val="24"/>
          <w:lang w:val="es-MX"/>
        </w:rPr>
        <w:t xml:space="preserve">Los resultados del CVR indican que 26 de los 27 ítems alcanzaron porcentajes de concordancia superiores a 0.7. </w:t>
      </w:r>
      <w:r w:rsidR="00DC2857" w:rsidRPr="00C70722">
        <w:rPr>
          <w:rFonts w:cstheme="minorHAnsi"/>
          <w:sz w:val="24"/>
          <w:szCs w:val="24"/>
          <w:lang w:val="es-MX"/>
        </w:rPr>
        <w:t>Excepto el</w:t>
      </w:r>
      <w:r w:rsidRPr="00C70722">
        <w:rPr>
          <w:rFonts w:cstheme="minorHAnsi"/>
          <w:sz w:val="24"/>
          <w:szCs w:val="24"/>
          <w:lang w:val="es-MX"/>
        </w:rPr>
        <w:t xml:space="preserve"> ítem AD5,</w:t>
      </w:r>
      <w:r w:rsidR="00DC2857" w:rsidRPr="00C70722">
        <w:rPr>
          <w:rFonts w:cstheme="minorHAnsi"/>
          <w:sz w:val="24"/>
          <w:szCs w:val="24"/>
          <w:lang w:val="es-MX"/>
        </w:rPr>
        <w:t xml:space="preserve"> por lo que</w:t>
      </w:r>
      <w:r w:rsidRPr="00C70722">
        <w:rPr>
          <w:rFonts w:cstheme="minorHAnsi"/>
          <w:sz w:val="24"/>
          <w:szCs w:val="24"/>
          <w:lang w:val="es-MX"/>
        </w:rPr>
        <w:t xml:space="preserve"> se optó por su eliminación</w:t>
      </w:r>
      <w:r w:rsidR="00871857" w:rsidRPr="00C70722">
        <w:rPr>
          <w:rFonts w:cstheme="minorHAnsi"/>
          <w:sz w:val="24"/>
          <w:szCs w:val="24"/>
          <w:lang w:val="es-MX"/>
        </w:rPr>
        <w:t>, quedando un total de 26 ítems</w:t>
      </w:r>
      <w:r w:rsidRPr="00C70722">
        <w:rPr>
          <w:rFonts w:cstheme="minorHAnsi"/>
          <w:sz w:val="24"/>
          <w:szCs w:val="24"/>
          <w:lang w:val="es-MX"/>
        </w:rPr>
        <w:t xml:space="preserve"> basándose en la recomendación cualitativa proporcionada por los jueces, tal como se detalla en la tabla 1.</w:t>
      </w:r>
    </w:p>
    <w:p w14:paraId="3B49FAEC" w14:textId="77777777" w:rsidR="00C70722" w:rsidRPr="00C70722" w:rsidRDefault="00C70722" w:rsidP="00C70722">
      <w:pPr>
        <w:spacing w:after="0" w:line="240" w:lineRule="auto"/>
        <w:ind w:firstLine="708"/>
        <w:jc w:val="both"/>
        <w:rPr>
          <w:rFonts w:cstheme="minorHAnsi"/>
          <w:sz w:val="24"/>
          <w:szCs w:val="24"/>
          <w:lang w:val="es-MX"/>
        </w:rPr>
      </w:pPr>
    </w:p>
    <w:p w14:paraId="49430CEB" w14:textId="1AA0EA17" w:rsidR="00373972" w:rsidRPr="00C70722" w:rsidRDefault="00373972" w:rsidP="00C70722">
      <w:pPr>
        <w:pStyle w:val="Descripcin"/>
        <w:keepNext/>
        <w:spacing w:after="0"/>
        <w:jc w:val="center"/>
        <w:rPr>
          <w:rFonts w:cstheme="minorHAnsi"/>
          <w:i w:val="0"/>
          <w:iCs w:val="0"/>
          <w:color w:val="auto"/>
          <w:sz w:val="24"/>
          <w:szCs w:val="24"/>
          <w:lang w:val="es-MX"/>
        </w:rPr>
      </w:pPr>
      <w:r w:rsidRPr="00C70722">
        <w:rPr>
          <w:rFonts w:cstheme="minorHAnsi"/>
          <w:b/>
          <w:bCs/>
          <w:i w:val="0"/>
          <w:iCs w:val="0"/>
          <w:color w:val="auto"/>
          <w:sz w:val="24"/>
          <w:szCs w:val="24"/>
          <w:lang w:val="es-MX"/>
        </w:rPr>
        <w:t xml:space="preserve">Tabla </w:t>
      </w:r>
      <w:r w:rsidRPr="00C70722">
        <w:rPr>
          <w:rFonts w:cstheme="minorHAnsi"/>
          <w:b/>
          <w:bCs/>
          <w:i w:val="0"/>
          <w:iCs w:val="0"/>
          <w:color w:val="auto"/>
          <w:sz w:val="24"/>
          <w:szCs w:val="24"/>
          <w:lang w:val="es-MX"/>
        </w:rPr>
        <w:fldChar w:fldCharType="begin"/>
      </w:r>
      <w:r w:rsidRPr="00C70722">
        <w:rPr>
          <w:rFonts w:cstheme="minorHAnsi"/>
          <w:b/>
          <w:bCs/>
          <w:i w:val="0"/>
          <w:iCs w:val="0"/>
          <w:color w:val="auto"/>
          <w:sz w:val="24"/>
          <w:szCs w:val="24"/>
          <w:lang w:val="es-MX"/>
        </w:rPr>
        <w:instrText xml:space="preserve"> SEQ Tabla \* ARABIC </w:instrText>
      </w:r>
      <w:r w:rsidRPr="00C70722">
        <w:rPr>
          <w:rFonts w:cstheme="minorHAnsi"/>
          <w:b/>
          <w:bCs/>
          <w:i w:val="0"/>
          <w:iCs w:val="0"/>
          <w:color w:val="auto"/>
          <w:sz w:val="24"/>
          <w:szCs w:val="24"/>
          <w:lang w:val="es-MX"/>
        </w:rPr>
        <w:fldChar w:fldCharType="separate"/>
      </w:r>
      <w:r w:rsidR="006A6CF6">
        <w:rPr>
          <w:rFonts w:cstheme="minorHAnsi"/>
          <w:b/>
          <w:bCs/>
          <w:i w:val="0"/>
          <w:iCs w:val="0"/>
          <w:noProof/>
          <w:color w:val="auto"/>
          <w:sz w:val="24"/>
          <w:szCs w:val="24"/>
          <w:lang w:val="es-MX"/>
        </w:rPr>
        <w:t>1</w:t>
      </w:r>
      <w:r w:rsidRPr="00C70722">
        <w:rPr>
          <w:rFonts w:cstheme="minorHAnsi"/>
          <w:b/>
          <w:bCs/>
          <w:i w:val="0"/>
          <w:iCs w:val="0"/>
          <w:color w:val="auto"/>
          <w:sz w:val="24"/>
          <w:szCs w:val="24"/>
          <w:lang w:val="es-MX"/>
        </w:rPr>
        <w:fldChar w:fldCharType="end"/>
      </w:r>
      <w:r w:rsidR="00756506" w:rsidRPr="00C70722">
        <w:rPr>
          <w:rFonts w:cstheme="minorHAnsi"/>
          <w:b/>
          <w:bCs/>
          <w:i w:val="0"/>
          <w:iCs w:val="0"/>
          <w:color w:val="auto"/>
          <w:sz w:val="24"/>
          <w:szCs w:val="24"/>
          <w:lang w:val="es-MX"/>
        </w:rPr>
        <w:t>.</w:t>
      </w:r>
      <w:r w:rsidRPr="00C70722">
        <w:rPr>
          <w:rFonts w:cstheme="minorHAnsi"/>
          <w:i w:val="0"/>
          <w:iCs w:val="0"/>
          <w:color w:val="auto"/>
          <w:sz w:val="24"/>
          <w:szCs w:val="24"/>
          <w:lang w:val="es-MX"/>
        </w:rPr>
        <w:t xml:space="preserve"> Nivel de concordancia.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08"/>
        <w:gridCol w:w="4253"/>
        <w:gridCol w:w="1139"/>
        <w:gridCol w:w="1173"/>
      </w:tblGrid>
      <w:tr w:rsidR="00C70722" w:rsidRPr="00C70722" w14:paraId="47F47FFB" w14:textId="77777777" w:rsidTr="000D51B1">
        <w:trPr>
          <w:jc w:val="center"/>
        </w:trPr>
        <w:tc>
          <w:tcPr>
            <w:tcW w:w="1555" w:type="dxa"/>
            <w:tcBorders>
              <w:top w:val="single" w:sz="4" w:space="0" w:color="auto"/>
              <w:bottom w:val="single" w:sz="4" w:space="0" w:color="auto"/>
            </w:tcBorders>
          </w:tcPr>
          <w:p w14:paraId="7951946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 xml:space="preserve">Constructo </w:t>
            </w:r>
          </w:p>
        </w:tc>
        <w:tc>
          <w:tcPr>
            <w:tcW w:w="708" w:type="dxa"/>
            <w:tcBorders>
              <w:top w:val="single" w:sz="4" w:space="0" w:color="auto"/>
              <w:bottom w:val="single" w:sz="4" w:space="0" w:color="auto"/>
            </w:tcBorders>
          </w:tcPr>
          <w:p w14:paraId="49B61552"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Ítem</w:t>
            </w:r>
          </w:p>
        </w:tc>
        <w:tc>
          <w:tcPr>
            <w:tcW w:w="4253" w:type="dxa"/>
            <w:tcBorders>
              <w:top w:val="single" w:sz="4" w:space="0" w:color="auto"/>
              <w:bottom w:val="single" w:sz="4" w:space="0" w:color="auto"/>
            </w:tcBorders>
          </w:tcPr>
          <w:p w14:paraId="695CBABC"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Dimensión</w:t>
            </w:r>
          </w:p>
        </w:tc>
        <w:tc>
          <w:tcPr>
            <w:tcW w:w="1139" w:type="dxa"/>
            <w:tcBorders>
              <w:top w:val="single" w:sz="4" w:space="0" w:color="auto"/>
              <w:bottom w:val="single" w:sz="4" w:space="0" w:color="auto"/>
            </w:tcBorders>
          </w:tcPr>
          <w:p w14:paraId="2574B73C" w14:textId="77777777" w:rsidR="009F4450" w:rsidRPr="00C70722" w:rsidRDefault="009F4450" w:rsidP="00C70722">
            <w:pPr>
              <w:tabs>
                <w:tab w:val="left" w:pos="930"/>
              </w:tabs>
              <w:jc w:val="both"/>
              <w:rPr>
                <w:rFonts w:cstheme="minorHAnsi"/>
                <w:sz w:val="24"/>
                <w:szCs w:val="24"/>
                <w:vertAlign w:val="superscript"/>
                <w:lang w:val="es-MX"/>
              </w:rPr>
            </w:pPr>
            <w:r w:rsidRPr="00C70722">
              <w:rPr>
                <w:rFonts w:cstheme="minorHAnsi"/>
                <w:sz w:val="24"/>
                <w:szCs w:val="24"/>
                <w:vertAlign w:val="superscript"/>
                <w:lang w:val="es-MX"/>
              </w:rPr>
              <w:t>Porcentaje de concordancia</w:t>
            </w:r>
          </w:p>
        </w:tc>
        <w:tc>
          <w:tcPr>
            <w:tcW w:w="1173" w:type="dxa"/>
            <w:tcBorders>
              <w:top w:val="single" w:sz="4" w:space="0" w:color="auto"/>
              <w:bottom w:val="single" w:sz="4" w:space="0" w:color="auto"/>
            </w:tcBorders>
          </w:tcPr>
          <w:p w14:paraId="09A632B8"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Total, de ítems</w:t>
            </w:r>
          </w:p>
        </w:tc>
      </w:tr>
      <w:tr w:rsidR="00C70722" w:rsidRPr="00C70722" w14:paraId="7C7F8088" w14:textId="77777777" w:rsidTr="000D51B1">
        <w:trPr>
          <w:jc w:val="center"/>
        </w:trPr>
        <w:tc>
          <w:tcPr>
            <w:tcW w:w="1555" w:type="dxa"/>
            <w:vMerge w:val="restart"/>
            <w:tcBorders>
              <w:top w:val="single" w:sz="4" w:space="0" w:color="auto"/>
            </w:tcBorders>
          </w:tcPr>
          <w:p w14:paraId="09DE906F"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Implementación de tecnología</w:t>
            </w:r>
          </w:p>
        </w:tc>
        <w:tc>
          <w:tcPr>
            <w:tcW w:w="708" w:type="dxa"/>
            <w:tcBorders>
              <w:top w:val="single" w:sz="4" w:space="0" w:color="auto"/>
            </w:tcBorders>
          </w:tcPr>
          <w:p w14:paraId="3A57BA68"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IT1</w:t>
            </w:r>
          </w:p>
        </w:tc>
        <w:tc>
          <w:tcPr>
            <w:tcW w:w="4253" w:type="dxa"/>
            <w:tcBorders>
              <w:top w:val="single" w:sz="4" w:space="0" w:color="auto"/>
            </w:tcBorders>
          </w:tcPr>
          <w:p w14:paraId="5296F794"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Control de la tecnología sobre el trabajo.</w:t>
            </w:r>
          </w:p>
        </w:tc>
        <w:tc>
          <w:tcPr>
            <w:tcW w:w="1139" w:type="dxa"/>
            <w:tcBorders>
              <w:top w:val="single" w:sz="4" w:space="0" w:color="auto"/>
            </w:tcBorders>
          </w:tcPr>
          <w:p w14:paraId="04A4D3C4"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0.85</w:t>
            </w:r>
          </w:p>
        </w:tc>
        <w:tc>
          <w:tcPr>
            <w:tcW w:w="1173" w:type="dxa"/>
            <w:vMerge w:val="restart"/>
            <w:tcBorders>
              <w:top w:val="single" w:sz="4" w:space="0" w:color="auto"/>
            </w:tcBorders>
          </w:tcPr>
          <w:p w14:paraId="425CC85D"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4</w:t>
            </w:r>
          </w:p>
        </w:tc>
      </w:tr>
      <w:tr w:rsidR="00C70722" w:rsidRPr="00C70722" w14:paraId="1C7956FB" w14:textId="77777777" w:rsidTr="000D51B1">
        <w:trPr>
          <w:jc w:val="center"/>
        </w:trPr>
        <w:tc>
          <w:tcPr>
            <w:tcW w:w="1555" w:type="dxa"/>
            <w:vMerge/>
          </w:tcPr>
          <w:p w14:paraId="4272DF10" w14:textId="77777777" w:rsidR="009F4450" w:rsidRPr="00C70722" w:rsidRDefault="009F4450" w:rsidP="00C70722">
            <w:pPr>
              <w:jc w:val="both"/>
              <w:rPr>
                <w:rFonts w:cstheme="minorHAnsi"/>
                <w:sz w:val="24"/>
                <w:szCs w:val="24"/>
                <w:vertAlign w:val="superscript"/>
                <w:lang w:val="es-MX"/>
              </w:rPr>
            </w:pPr>
          </w:p>
        </w:tc>
        <w:tc>
          <w:tcPr>
            <w:tcW w:w="708" w:type="dxa"/>
          </w:tcPr>
          <w:p w14:paraId="4BE433D1"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IT2</w:t>
            </w:r>
          </w:p>
        </w:tc>
        <w:tc>
          <w:tcPr>
            <w:tcW w:w="4253" w:type="dxa"/>
          </w:tcPr>
          <w:p w14:paraId="0CA4ABF3"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Interacción humano-maquina.</w:t>
            </w:r>
          </w:p>
        </w:tc>
        <w:tc>
          <w:tcPr>
            <w:tcW w:w="1139" w:type="dxa"/>
          </w:tcPr>
          <w:p w14:paraId="246546A5"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0.85</w:t>
            </w:r>
          </w:p>
        </w:tc>
        <w:tc>
          <w:tcPr>
            <w:tcW w:w="1173" w:type="dxa"/>
            <w:vMerge/>
          </w:tcPr>
          <w:p w14:paraId="5C53F8B6" w14:textId="77777777" w:rsidR="009F4450" w:rsidRPr="00C70722" w:rsidRDefault="009F4450" w:rsidP="00C70722">
            <w:pPr>
              <w:jc w:val="both"/>
              <w:rPr>
                <w:rFonts w:cstheme="minorHAnsi"/>
                <w:sz w:val="24"/>
                <w:szCs w:val="24"/>
                <w:vertAlign w:val="superscript"/>
                <w:lang w:val="es-MX"/>
              </w:rPr>
            </w:pPr>
          </w:p>
        </w:tc>
      </w:tr>
      <w:tr w:rsidR="00C70722" w:rsidRPr="00C70722" w14:paraId="4E449F52" w14:textId="77777777" w:rsidTr="000D51B1">
        <w:trPr>
          <w:jc w:val="center"/>
        </w:trPr>
        <w:tc>
          <w:tcPr>
            <w:tcW w:w="1555" w:type="dxa"/>
            <w:vMerge/>
          </w:tcPr>
          <w:p w14:paraId="760A8E22" w14:textId="77777777" w:rsidR="009F4450" w:rsidRPr="00C70722" w:rsidRDefault="009F4450" w:rsidP="00C70722">
            <w:pPr>
              <w:jc w:val="both"/>
              <w:rPr>
                <w:rFonts w:cstheme="minorHAnsi"/>
                <w:sz w:val="24"/>
                <w:szCs w:val="24"/>
                <w:vertAlign w:val="superscript"/>
                <w:lang w:val="es-MX"/>
              </w:rPr>
            </w:pPr>
          </w:p>
        </w:tc>
        <w:tc>
          <w:tcPr>
            <w:tcW w:w="708" w:type="dxa"/>
          </w:tcPr>
          <w:p w14:paraId="0DFB9BFA"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IT3</w:t>
            </w:r>
          </w:p>
        </w:tc>
        <w:tc>
          <w:tcPr>
            <w:tcW w:w="4253" w:type="dxa"/>
          </w:tcPr>
          <w:p w14:paraId="089B6F69"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Dependencia de la tecnología</w:t>
            </w:r>
          </w:p>
        </w:tc>
        <w:tc>
          <w:tcPr>
            <w:tcW w:w="1139" w:type="dxa"/>
          </w:tcPr>
          <w:p w14:paraId="4E0DBB5A"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0.80</w:t>
            </w:r>
          </w:p>
        </w:tc>
        <w:tc>
          <w:tcPr>
            <w:tcW w:w="1173" w:type="dxa"/>
            <w:vMerge/>
          </w:tcPr>
          <w:p w14:paraId="7FD94BF9" w14:textId="77777777" w:rsidR="009F4450" w:rsidRPr="00C70722" w:rsidRDefault="009F4450" w:rsidP="00C70722">
            <w:pPr>
              <w:jc w:val="both"/>
              <w:rPr>
                <w:rFonts w:cstheme="minorHAnsi"/>
                <w:sz w:val="24"/>
                <w:szCs w:val="24"/>
                <w:vertAlign w:val="superscript"/>
                <w:lang w:val="es-MX"/>
              </w:rPr>
            </w:pPr>
          </w:p>
        </w:tc>
      </w:tr>
      <w:tr w:rsidR="00C70722" w:rsidRPr="00C70722" w14:paraId="3E4589CB" w14:textId="77777777" w:rsidTr="000D51B1">
        <w:trPr>
          <w:jc w:val="center"/>
        </w:trPr>
        <w:tc>
          <w:tcPr>
            <w:tcW w:w="1555" w:type="dxa"/>
            <w:vMerge/>
          </w:tcPr>
          <w:p w14:paraId="39A0DD0A" w14:textId="77777777" w:rsidR="009F4450" w:rsidRPr="00C70722" w:rsidRDefault="009F4450" w:rsidP="00C70722">
            <w:pPr>
              <w:jc w:val="both"/>
              <w:rPr>
                <w:rFonts w:cstheme="minorHAnsi"/>
                <w:sz w:val="24"/>
                <w:szCs w:val="24"/>
                <w:vertAlign w:val="superscript"/>
                <w:lang w:val="es-MX"/>
              </w:rPr>
            </w:pPr>
          </w:p>
        </w:tc>
        <w:tc>
          <w:tcPr>
            <w:tcW w:w="708" w:type="dxa"/>
          </w:tcPr>
          <w:p w14:paraId="6B4C90B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IT4</w:t>
            </w:r>
          </w:p>
        </w:tc>
        <w:tc>
          <w:tcPr>
            <w:tcW w:w="4253" w:type="dxa"/>
          </w:tcPr>
          <w:p w14:paraId="73588C47"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Afectación y desplazamiento laboral.</w:t>
            </w:r>
          </w:p>
        </w:tc>
        <w:tc>
          <w:tcPr>
            <w:tcW w:w="1139" w:type="dxa"/>
          </w:tcPr>
          <w:p w14:paraId="270A6ADE"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0.90</w:t>
            </w:r>
          </w:p>
        </w:tc>
        <w:tc>
          <w:tcPr>
            <w:tcW w:w="1173" w:type="dxa"/>
            <w:vMerge/>
          </w:tcPr>
          <w:p w14:paraId="55B28FDA" w14:textId="77777777" w:rsidR="009F4450" w:rsidRPr="00C70722" w:rsidRDefault="009F4450" w:rsidP="00C70722">
            <w:pPr>
              <w:jc w:val="both"/>
              <w:rPr>
                <w:rFonts w:cstheme="minorHAnsi"/>
                <w:sz w:val="24"/>
                <w:szCs w:val="24"/>
                <w:vertAlign w:val="superscript"/>
                <w:lang w:val="es-MX"/>
              </w:rPr>
            </w:pPr>
          </w:p>
        </w:tc>
      </w:tr>
      <w:tr w:rsidR="00C70722" w:rsidRPr="00C70722" w14:paraId="2D05F5CF" w14:textId="77777777" w:rsidTr="000D51B1">
        <w:trPr>
          <w:jc w:val="center"/>
        </w:trPr>
        <w:tc>
          <w:tcPr>
            <w:tcW w:w="1555" w:type="dxa"/>
            <w:vMerge w:val="restart"/>
          </w:tcPr>
          <w:p w14:paraId="0CC4044B"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Obsolescencia del conocimiento</w:t>
            </w:r>
          </w:p>
        </w:tc>
        <w:tc>
          <w:tcPr>
            <w:tcW w:w="708" w:type="dxa"/>
          </w:tcPr>
          <w:p w14:paraId="56E57907"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OC1</w:t>
            </w:r>
          </w:p>
        </w:tc>
        <w:tc>
          <w:tcPr>
            <w:tcW w:w="4253" w:type="dxa"/>
          </w:tcPr>
          <w:p w14:paraId="3C60DBD5"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Perspectivas y desarrollo laboral.</w:t>
            </w:r>
          </w:p>
        </w:tc>
        <w:tc>
          <w:tcPr>
            <w:tcW w:w="1139" w:type="dxa"/>
          </w:tcPr>
          <w:p w14:paraId="6ADE4F7F"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0.97</w:t>
            </w:r>
          </w:p>
        </w:tc>
        <w:tc>
          <w:tcPr>
            <w:tcW w:w="1173" w:type="dxa"/>
            <w:vMerge w:val="restart"/>
          </w:tcPr>
          <w:p w14:paraId="6D9CA229"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3</w:t>
            </w:r>
          </w:p>
        </w:tc>
      </w:tr>
      <w:tr w:rsidR="00C70722" w:rsidRPr="00C70722" w14:paraId="0F037172" w14:textId="77777777" w:rsidTr="000D51B1">
        <w:trPr>
          <w:jc w:val="center"/>
        </w:trPr>
        <w:tc>
          <w:tcPr>
            <w:tcW w:w="1555" w:type="dxa"/>
            <w:vMerge/>
          </w:tcPr>
          <w:p w14:paraId="58B3C3DD" w14:textId="77777777" w:rsidR="009F4450" w:rsidRPr="00C70722" w:rsidRDefault="009F4450" w:rsidP="00C70722">
            <w:pPr>
              <w:jc w:val="both"/>
              <w:rPr>
                <w:rFonts w:cstheme="minorHAnsi"/>
                <w:sz w:val="24"/>
                <w:szCs w:val="24"/>
                <w:vertAlign w:val="superscript"/>
                <w:lang w:val="es-MX"/>
              </w:rPr>
            </w:pPr>
          </w:p>
        </w:tc>
        <w:tc>
          <w:tcPr>
            <w:tcW w:w="708" w:type="dxa"/>
          </w:tcPr>
          <w:p w14:paraId="036DE1EF"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OC2</w:t>
            </w:r>
          </w:p>
        </w:tc>
        <w:tc>
          <w:tcPr>
            <w:tcW w:w="4253" w:type="dxa"/>
          </w:tcPr>
          <w:p w14:paraId="29814FD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Acceso y adquisición de conocimientos tecnológicos.</w:t>
            </w:r>
          </w:p>
        </w:tc>
        <w:tc>
          <w:tcPr>
            <w:tcW w:w="1139" w:type="dxa"/>
          </w:tcPr>
          <w:p w14:paraId="60E09F8E"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0.95</w:t>
            </w:r>
          </w:p>
        </w:tc>
        <w:tc>
          <w:tcPr>
            <w:tcW w:w="1173" w:type="dxa"/>
            <w:vMerge/>
          </w:tcPr>
          <w:p w14:paraId="2455EA1F" w14:textId="77777777" w:rsidR="009F4450" w:rsidRPr="00C70722" w:rsidRDefault="009F4450" w:rsidP="00C70722">
            <w:pPr>
              <w:jc w:val="both"/>
              <w:rPr>
                <w:rFonts w:cstheme="minorHAnsi"/>
                <w:sz w:val="24"/>
                <w:szCs w:val="24"/>
                <w:vertAlign w:val="superscript"/>
                <w:lang w:val="es-MX"/>
              </w:rPr>
            </w:pPr>
          </w:p>
        </w:tc>
      </w:tr>
      <w:tr w:rsidR="00C70722" w:rsidRPr="00C70722" w14:paraId="4E135BCD" w14:textId="77777777" w:rsidTr="000D51B1">
        <w:trPr>
          <w:jc w:val="center"/>
        </w:trPr>
        <w:tc>
          <w:tcPr>
            <w:tcW w:w="1555" w:type="dxa"/>
            <w:vMerge/>
          </w:tcPr>
          <w:p w14:paraId="1223CF26" w14:textId="77777777" w:rsidR="009F4450" w:rsidRPr="00C70722" w:rsidRDefault="009F4450" w:rsidP="00C70722">
            <w:pPr>
              <w:jc w:val="both"/>
              <w:rPr>
                <w:rFonts w:cstheme="minorHAnsi"/>
                <w:sz w:val="24"/>
                <w:szCs w:val="24"/>
                <w:vertAlign w:val="superscript"/>
                <w:lang w:val="es-MX"/>
              </w:rPr>
            </w:pPr>
          </w:p>
        </w:tc>
        <w:tc>
          <w:tcPr>
            <w:tcW w:w="708" w:type="dxa"/>
          </w:tcPr>
          <w:p w14:paraId="02CEA925"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OC3</w:t>
            </w:r>
          </w:p>
        </w:tc>
        <w:tc>
          <w:tcPr>
            <w:tcW w:w="4253" w:type="dxa"/>
          </w:tcPr>
          <w:p w14:paraId="4D3B96BB"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Percepción de competencia tecnológica.</w:t>
            </w:r>
          </w:p>
        </w:tc>
        <w:tc>
          <w:tcPr>
            <w:tcW w:w="1139" w:type="dxa"/>
          </w:tcPr>
          <w:p w14:paraId="021256D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0.99</w:t>
            </w:r>
          </w:p>
        </w:tc>
        <w:tc>
          <w:tcPr>
            <w:tcW w:w="1173" w:type="dxa"/>
            <w:vMerge/>
          </w:tcPr>
          <w:p w14:paraId="149909A3" w14:textId="77777777" w:rsidR="009F4450" w:rsidRPr="00C70722" w:rsidRDefault="009F4450" w:rsidP="00C70722">
            <w:pPr>
              <w:jc w:val="both"/>
              <w:rPr>
                <w:rFonts w:cstheme="minorHAnsi"/>
                <w:sz w:val="24"/>
                <w:szCs w:val="24"/>
                <w:vertAlign w:val="superscript"/>
                <w:lang w:val="es-MX"/>
              </w:rPr>
            </w:pPr>
          </w:p>
        </w:tc>
      </w:tr>
      <w:tr w:rsidR="00C70722" w:rsidRPr="00C70722" w14:paraId="39825850" w14:textId="77777777" w:rsidTr="000D51B1">
        <w:trPr>
          <w:jc w:val="center"/>
        </w:trPr>
        <w:tc>
          <w:tcPr>
            <w:tcW w:w="1555" w:type="dxa"/>
            <w:vMerge w:val="restart"/>
          </w:tcPr>
          <w:p w14:paraId="57B5B10C"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Inseguridad laboral</w:t>
            </w:r>
          </w:p>
        </w:tc>
        <w:tc>
          <w:tcPr>
            <w:tcW w:w="708" w:type="dxa"/>
          </w:tcPr>
          <w:p w14:paraId="7055F093"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IL1</w:t>
            </w:r>
          </w:p>
        </w:tc>
        <w:tc>
          <w:tcPr>
            <w:tcW w:w="4253" w:type="dxa"/>
          </w:tcPr>
          <w:p w14:paraId="2BFB21BA"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Competencia y cambios en el mercado laboral.</w:t>
            </w:r>
          </w:p>
        </w:tc>
        <w:tc>
          <w:tcPr>
            <w:tcW w:w="1139" w:type="dxa"/>
          </w:tcPr>
          <w:p w14:paraId="5C49ACD1"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0.90</w:t>
            </w:r>
          </w:p>
        </w:tc>
        <w:tc>
          <w:tcPr>
            <w:tcW w:w="1173" w:type="dxa"/>
            <w:vMerge w:val="restart"/>
          </w:tcPr>
          <w:p w14:paraId="1177BC6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5</w:t>
            </w:r>
          </w:p>
        </w:tc>
      </w:tr>
      <w:tr w:rsidR="00C70722" w:rsidRPr="00C70722" w14:paraId="1D5D2E57" w14:textId="77777777" w:rsidTr="000D51B1">
        <w:trPr>
          <w:jc w:val="center"/>
        </w:trPr>
        <w:tc>
          <w:tcPr>
            <w:tcW w:w="1555" w:type="dxa"/>
            <w:vMerge/>
          </w:tcPr>
          <w:p w14:paraId="5882B9B2" w14:textId="77777777" w:rsidR="009F4450" w:rsidRPr="00C70722" w:rsidRDefault="009F4450" w:rsidP="00C70722">
            <w:pPr>
              <w:jc w:val="both"/>
              <w:rPr>
                <w:rFonts w:cstheme="minorHAnsi"/>
                <w:sz w:val="24"/>
                <w:szCs w:val="24"/>
                <w:vertAlign w:val="superscript"/>
                <w:lang w:val="es-MX"/>
              </w:rPr>
            </w:pPr>
          </w:p>
        </w:tc>
        <w:tc>
          <w:tcPr>
            <w:tcW w:w="708" w:type="dxa"/>
          </w:tcPr>
          <w:p w14:paraId="2A1ACA31"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IL2</w:t>
            </w:r>
          </w:p>
        </w:tc>
        <w:tc>
          <w:tcPr>
            <w:tcW w:w="4253" w:type="dxa"/>
          </w:tcPr>
          <w:p w14:paraId="60CB7C3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Seguridad laboral en un entorno tecnológico.</w:t>
            </w:r>
          </w:p>
        </w:tc>
        <w:tc>
          <w:tcPr>
            <w:tcW w:w="1139" w:type="dxa"/>
          </w:tcPr>
          <w:p w14:paraId="796814BA"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0.90</w:t>
            </w:r>
          </w:p>
        </w:tc>
        <w:tc>
          <w:tcPr>
            <w:tcW w:w="1173" w:type="dxa"/>
            <w:vMerge/>
          </w:tcPr>
          <w:p w14:paraId="28F014DD" w14:textId="77777777" w:rsidR="009F4450" w:rsidRPr="00C70722" w:rsidRDefault="009F4450" w:rsidP="00C70722">
            <w:pPr>
              <w:jc w:val="both"/>
              <w:rPr>
                <w:rFonts w:cstheme="minorHAnsi"/>
                <w:sz w:val="24"/>
                <w:szCs w:val="24"/>
                <w:vertAlign w:val="superscript"/>
                <w:lang w:val="es-MX"/>
              </w:rPr>
            </w:pPr>
          </w:p>
        </w:tc>
      </w:tr>
      <w:tr w:rsidR="00C70722" w:rsidRPr="00C70722" w14:paraId="1080AAE6" w14:textId="77777777" w:rsidTr="000D51B1">
        <w:trPr>
          <w:jc w:val="center"/>
        </w:trPr>
        <w:tc>
          <w:tcPr>
            <w:tcW w:w="1555" w:type="dxa"/>
            <w:vMerge/>
          </w:tcPr>
          <w:p w14:paraId="1AC78118" w14:textId="77777777" w:rsidR="009F4450" w:rsidRPr="00C70722" w:rsidRDefault="009F4450" w:rsidP="00C70722">
            <w:pPr>
              <w:jc w:val="both"/>
              <w:rPr>
                <w:rFonts w:cstheme="minorHAnsi"/>
                <w:sz w:val="24"/>
                <w:szCs w:val="24"/>
                <w:vertAlign w:val="superscript"/>
                <w:lang w:val="es-MX"/>
              </w:rPr>
            </w:pPr>
          </w:p>
        </w:tc>
        <w:tc>
          <w:tcPr>
            <w:tcW w:w="708" w:type="dxa"/>
          </w:tcPr>
          <w:p w14:paraId="72B0461D"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IL3</w:t>
            </w:r>
          </w:p>
        </w:tc>
        <w:tc>
          <w:tcPr>
            <w:tcW w:w="4253" w:type="dxa"/>
          </w:tcPr>
          <w:p w14:paraId="6F7EC2EA"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Amenaza laboral por automatización.</w:t>
            </w:r>
          </w:p>
        </w:tc>
        <w:tc>
          <w:tcPr>
            <w:tcW w:w="1139" w:type="dxa"/>
          </w:tcPr>
          <w:p w14:paraId="6D0878ED"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0.97</w:t>
            </w:r>
          </w:p>
        </w:tc>
        <w:tc>
          <w:tcPr>
            <w:tcW w:w="1173" w:type="dxa"/>
            <w:vMerge/>
          </w:tcPr>
          <w:p w14:paraId="791407EB" w14:textId="77777777" w:rsidR="009F4450" w:rsidRPr="00C70722" w:rsidRDefault="009F4450" w:rsidP="00C70722">
            <w:pPr>
              <w:jc w:val="both"/>
              <w:rPr>
                <w:rFonts w:cstheme="minorHAnsi"/>
                <w:sz w:val="24"/>
                <w:szCs w:val="24"/>
                <w:vertAlign w:val="superscript"/>
                <w:lang w:val="es-MX"/>
              </w:rPr>
            </w:pPr>
          </w:p>
        </w:tc>
      </w:tr>
      <w:tr w:rsidR="00C70722" w:rsidRPr="00C70722" w14:paraId="7BA58AB2" w14:textId="77777777" w:rsidTr="000D51B1">
        <w:trPr>
          <w:jc w:val="center"/>
        </w:trPr>
        <w:tc>
          <w:tcPr>
            <w:tcW w:w="1555" w:type="dxa"/>
            <w:vMerge/>
          </w:tcPr>
          <w:p w14:paraId="3328FC04" w14:textId="77777777" w:rsidR="009F4450" w:rsidRPr="00C70722" w:rsidRDefault="009F4450" w:rsidP="00C70722">
            <w:pPr>
              <w:jc w:val="both"/>
              <w:rPr>
                <w:rFonts w:cstheme="minorHAnsi"/>
                <w:sz w:val="24"/>
                <w:szCs w:val="24"/>
                <w:vertAlign w:val="superscript"/>
                <w:lang w:val="es-MX"/>
              </w:rPr>
            </w:pPr>
          </w:p>
        </w:tc>
        <w:tc>
          <w:tcPr>
            <w:tcW w:w="708" w:type="dxa"/>
          </w:tcPr>
          <w:p w14:paraId="465903B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IL4</w:t>
            </w:r>
          </w:p>
        </w:tc>
        <w:tc>
          <w:tcPr>
            <w:tcW w:w="4253" w:type="dxa"/>
          </w:tcPr>
          <w:p w14:paraId="5FF04A49"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Desplazamiento laboral por automatización.</w:t>
            </w:r>
          </w:p>
        </w:tc>
        <w:tc>
          <w:tcPr>
            <w:tcW w:w="1139" w:type="dxa"/>
          </w:tcPr>
          <w:p w14:paraId="205EC55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0.97</w:t>
            </w:r>
          </w:p>
        </w:tc>
        <w:tc>
          <w:tcPr>
            <w:tcW w:w="1173" w:type="dxa"/>
            <w:vMerge/>
          </w:tcPr>
          <w:p w14:paraId="6EC44C07" w14:textId="77777777" w:rsidR="009F4450" w:rsidRPr="00C70722" w:rsidRDefault="009F4450" w:rsidP="00C70722">
            <w:pPr>
              <w:jc w:val="both"/>
              <w:rPr>
                <w:rFonts w:cstheme="minorHAnsi"/>
                <w:sz w:val="24"/>
                <w:szCs w:val="24"/>
                <w:vertAlign w:val="superscript"/>
                <w:lang w:val="es-MX"/>
              </w:rPr>
            </w:pPr>
          </w:p>
        </w:tc>
      </w:tr>
      <w:tr w:rsidR="00C70722" w:rsidRPr="00C70722" w14:paraId="03431226" w14:textId="77777777" w:rsidTr="000D51B1">
        <w:trPr>
          <w:jc w:val="center"/>
        </w:trPr>
        <w:tc>
          <w:tcPr>
            <w:tcW w:w="1555" w:type="dxa"/>
            <w:vMerge/>
          </w:tcPr>
          <w:p w14:paraId="18C6CD12" w14:textId="77777777" w:rsidR="009F4450" w:rsidRPr="00C70722" w:rsidRDefault="009F4450" w:rsidP="00C70722">
            <w:pPr>
              <w:jc w:val="both"/>
              <w:rPr>
                <w:rFonts w:cstheme="minorHAnsi"/>
                <w:sz w:val="24"/>
                <w:szCs w:val="24"/>
                <w:vertAlign w:val="superscript"/>
                <w:lang w:val="es-MX"/>
              </w:rPr>
            </w:pPr>
          </w:p>
        </w:tc>
        <w:tc>
          <w:tcPr>
            <w:tcW w:w="708" w:type="dxa"/>
          </w:tcPr>
          <w:p w14:paraId="1DB5EF8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IL5</w:t>
            </w:r>
          </w:p>
        </w:tc>
        <w:tc>
          <w:tcPr>
            <w:tcW w:w="4253" w:type="dxa"/>
          </w:tcPr>
          <w:p w14:paraId="67B1D1AC"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Disminución de oportunidades laborales por automatización.</w:t>
            </w:r>
          </w:p>
        </w:tc>
        <w:tc>
          <w:tcPr>
            <w:tcW w:w="1139" w:type="dxa"/>
          </w:tcPr>
          <w:p w14:paraId="2BC59AF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0.90</w:t>
            </w:r>
          </w:p>
        </w:tc>
        <w:tc>
          <w:tcPr>
            <w:tcW w:w="1173" w:type="dxa"/>
            <w:vMerge/>
          </w:tcPr>
          <w:p w14:paraId="56D6A349" w14:textId="77777777" w:rsidR="009F4450" w:rsidRPr="00C70722" w:rsidRDefault="009F4450" w:rsidP="00C70722">
            <w:pPr>
              <w:jc w:val="both"/>
              <w:rPr>
                <w:rFonts w:cstheme="minorHAnsi"/>
                <w:sz w:val="24"/>
                <w:szCs w:val="24"/>
                <w:vertAlign w:val="superscript"/>
                <w:lang w:val="es-MX"/>
              </w:rPr>
            </w:pPr>
          </w:p>
        </w:tc>
      </w:tr>
      <w:tr w:rsidR="00C70722" w:rsidRPr="00C70722" w14:paraId="19F13B15" w14:textId="77777777" w:rsidTr="000D51B1">
        <w:trPr>
          <w:jc w:val="center"/>
        </w:trPr>
        <w:tc>
          <w:tcPr>
            <w:tcW w:w="1555" w:type="dxa"/>
            <w:vMerge w:val="restart"/>
          </w:tcPr>
          <w:p w14:paraId="3F1BDB2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Deshumanización de los empleados.</w:t>
            </w:r>
          </w:p>
        </w:tc>
        <w:tc>
          <w:tcPr>
            <w:tcW w:w="708" w:type="dxa"/>
          </w:tcPr>
          <w:p w14:paraId="2AB2319F"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DH1</w:t>
            </w:r>
          </w:p>
        </w:tc>
        <w:tc>
          <w:tcPr>
            <w:tcW w:w="4253" w:type="dxa"/>
          </w:tcPr>
          <w:p w14:paraId="112666D3"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Percepción de sustituibilidad por tecnología.</w:t>
            </w:r>
          </w:p>
        </w:tc>
        <w:tc>
          <w:tcPr>
            <w:tcW w:w="1139" w:type="dxa"/>
          </w:tcPr>
          <w:p w14:paraId="094359C3"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0.95</w:t>
            </w:r>
          </w:p>
        </w:tc>
        <w:tc>
          <w:tcPr>
            <w:tcW w:w="1173" w:type="dxa"/>
            <w:vMerge w:val="restart"/>
          </w:tcPr>
          <w:p w14:paraId="77D74EA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4</w:t>
            </w:r>
          </w:p>
        </w:tc>
      </w:tr>
      <w:tr w:rsidR="00C70722" w:rsidRPr="00C70722" w14:paraId="6E26C45C" w14:textId="77777777" w:rsidTr="000D51B1">
        <w:trPr>
          <w:jc w:val="center"/>
        </w:trPr>
        <w:tc>
          <w:tcPr>
            <w:tcW w:w="1555" w:type="dxa"/>
            <w:vMerge/>
          </w:tcPr>
          <w:p w14:paraId="56744302" w14:textId="77777777" w:rsidR="009F4450" w:rsidRPr="00C70722" w:rsidRDefault="009F4450" w:rsidP="00C70722">
            <w:pPr>
              <w:jc w:val="both"/>
              <w:rPr>
                <w:rFonts w:cstheme="minorHAnsi"/>
                <w:sz w:val="24"/>
                <w:szCs w:val="24"/>
                <w:vertAlign w:val="superscript"/>
                <w:lang w:val="es-MX"/>
              </w:rPr>
            </w:pPr>
          </w:p>
        </w:tc>
        <w:tc>
          <w:tcPr>
            <w:tcW w:w="708" w:type="dxa"/>
          </w:tcPr>
          <w:p w14:paraId="453B8E4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DH2</w:t>
            </w:r>
          </w:p>
        </w:tc>
        <w:tc>
          <w:tcPr>
            <w:tcW w:w="4253" w:type="dxa"/>
          </w:tcPr>
          <w:p w14:paraId="18CDF883"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Trato tecnológico.</w:t>
            </w:r>
          </w:p>
        </w:tc>
        <w:tc>
          <w:tcPr>
            <w:tcW w:w="1139" w:type="dxa"/>
          </w:tcPr>
          <w:p w14:paraId="30C36E57"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0.92</w:t>
            </w:r>
          </w:p>
        </w:tc>
        <w:tc>
          <w:tcPr>
            <w:tcW w:w="1173" w:type="dxa"/>
            <w:vMerge/>
          </w:tcPr>
          <w:p w14:paraId="546CD4A6" w14:textId="77777777" w:rsidR="009F4450" w:rsidRPr="00C70722" w:rsidRDefault="009F4450" w:rsidP="00C70722">
            <w:pPr>
              <w:jc w:val="both"/>
              <w:rPr>
                <w:rFonts w:cstheme="minorHAnsi"/>
                <w:sz w:val="24"/>
                <w:szCs w:val="24"/>
                <w:vertAlign w:val="superscript"/>
                <w:lang w:val="es-MX"/>
              </w:rPr>
            </w:pPr>
          </w:p>
        </w:tc>
      </w:tr>
      <w:tr w:rsidR="00C70722" w:rsidRPr="00C70722" w14:paraId="1BADCE0D" w14:textId="77777777" w:rsidTr="000D51B1">
        <w:trPr>
          <w:jc w:val="center"/>
        </w:trPr>
        <w:tc>
          <w:tcPr>
            <w:tcW w:w="1555" w:type="dxa"/>
            <w:vMerge/>
          </w:tcPr>
          <w:p w14:paraId="6047F861" w14:textId="77777777" w:rsidR="009F4450" w:rsidRPr="00C70722" w:rsidRDefault="009F4450" w:rsidP="00C70722">
            <w:pPr>
              <w:jc w:val="both"/>
              <w:rPr>
                <w:rFonts w:cstheme="minorHAnsi"/>
                <w:sz w:val="24"/>
                <w:szCs w:val="24"/>
                <w:vertAlign w:val="superscript"/>
                <w:lang w:val="es-MX"/>
              </w:rPr>
            </w:pPr>
          </w:p>
        </w:tc>
        <w:tc>
          <w:tcPr>
            <w:tcW w:w="708" w:type="dxa"/>
          </w:tcPr>
          <w:p w14:paraId="44107DED"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DH3</w:t>
            </w:r>
          </w:p>
        </w:tc>
        <w:tc>
          <w:tcPr>
            <w:tcW w:w="4253" w:type="dxa"/>
          </w:tcPr>
          <w:p w14:paraId="47BBBB0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Percepción de instrumentalización laboral.</w:t>
            </w:r>
          </w:p>
        </w:tc>
        <w:tc>
          <w:tcPr>
            <w:tcW w:w="1139" w:type="dxa"/>
          </w:tcPr>
          <w:p w14:paraId="0802AB6D"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0.92</w:t>
            </w:r>
          </w:p>
        </w:tc>
        <w:tc>
          <w:tcPr>
            <w:tcW w:w="1173" w:type="dxa"/>
            <w:vMerge/>
          </w:tcPr>
          <w:p w14:paraId="69772AB2" w14:textId="77777777" w:rsidR="009F4450" w:rsidRPr="00C70722" w:rsidRDefault="009F4450" w:rsidP="00C70722">
            <w:pPr>
              <w:jc w:val="both"/>
              <w:rPr>
                <w:rFonts w:cstheme="minorHAnsi"/>
                <w:sz w:val="24"/>
                <w:szCs w:val="24"/>
                <w:vertAlign w:val="superscript"/>
                <w:lang w:val="es-MX"/>
              </w:rPr>
            </w:pPr>
          </w:p>
        </w:tc>
      </w:tr>
      <w:tr w:rsidR="00C70722" w:rsidRPr="00C70722" w14:paraId="2105488E" w14:textId="77777777" w:rsidTr="000D51B1">
        <w:trPr>
          <w:jc w:val="center"/>
        </w:trPr>
        <w:tc>
          <w:tcPr>
            <w:tcW w:w="1555" w:type="dxa"/>
            <w:vMerge/>
          </w:tcPr>
          <w:p w14:paraId="75C684F6" w14:textId="77777777" w:rsidR="009F4450" w:rsidRPr="00C70722" w:rsidRDefault="009F4450" w:rsidP="00C70722">
            <w:pPr>
              <w:jc w:val="both"/>
              <w:rPr>
                <w:rFonts w:cstheme="minorHAnsi"/>
                <w:sz w:val="24"/>
                <w:szCs w:val="24"/>
                <w:vertAlign w:val="superscript"/>
                <w:lang w:val="es-MX"/>
              </w:rPr>
            </w:pPr>
          </w:p>
        </w:tc>
        <w:tc>
          <w:tcPr>
            <w:tcW w:w="708" w:type="dxa"/>
          </w:tcPr>
          <w:p w14:paraId="5BE7D311"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DH4</w:t>
            </w:r>
          </w:p>
        </w:tc>
        <w:tc>
          <w:tcPr>
            <w:tcW w:w="4253" w:type="dxa"/>
          </w:tcPr>
          <w:p w14:paraId="67991D32"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Percepción de utilización selectiva</w:t>
            </w:r>
          </w:p>
        </w:tc>
        <w:tc>
          <w:tcPr>
            <w:tcW w:w="1139" w:type="dxa"/>
          </w:tcPr>
          <w:p w14:paraId="7802083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0.95</w:t>
            </w:r>
          </w:p>
        </w:tc>
        <w:tc>
          <w:tcPr>
            <w:tcW w:w="1173" w:type="dxa"/>
            <w:vMerge/>
          </w:tcPr>
          <w:p w14:paraId="01011167" w14:textId="77777777" w:rsidR="009F4450" w:rsidRPr="00C70722" w:rsidRDefault="009F4450" w:rsidP="00C70722">
            <w:pPr>
              <w:jc w:val="both"/>
              <w:rPr>
                <w:rFonts w:cstheme="minorHAnsi"/>
                <w:sz w:val="24"/>
                <w:szCs w:val="24"/>
                <w:vertAlign w:val="superscript"/>
                <w:lang w:val="es-MX"/>
              </w:rPr>
            </w:pPr>
          </w:p>
        </w:tc>
      </w:tr>
      <w:tr w:rsidR="00C70722" w:rsidRPr="00C70722" w14:paraId="51638196" w14:textId="77777777" w:rsidTr="000D51B1">
        <w:trPr>
          <w:jc w:val="center"/>
        </w:trPr>
        <w:tc>
          <w:tcPr>
            <w:tcW w:w="1555" w:type="dxa"/>
            <w:vMerge w:val="restart"/>
          </w:tcPr>
          <w:p w14:paraId="62BD2289"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Ansiedad laboral.</w:t>
            </w:r>
          </w:p>
        </w:tc>
        <w:tc>
          <w:tcPr>
            <w:tcW w:w="708" w:type="dxa"/>
          </w:tcPr>
          <w:p w14:paraId="0CE2DAE5"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AL1</w:t>
            </w:r>
          </w:p>
        </w:tc>
        <w:tc>
          <w:tcPr>
            <w:tcW w:w="4253" w:type="dxa"/>
          </w:tcPr>
          <w:p w14:paraId="75F43B62"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Preocupación por la brecha tecnológica con compañeros.</w:t>
            </w:r>
          </w:p>
        </w:tc>
        <w:tc>
          <w:tcPr>
            <w:tcW w:w="1139" w:type="dxa"/>
          </w:tcPr>
          <w:p w14:paraId="359727A5"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0.97</w:t>
            </w:r>
          </w:p>
        </w:tc>
        <w:tc>
          <w:tcPr>
            <w:tcW w:w="1173" w:type="dxa"/>
            <w:vMerge w:val="restart"/>
          </w:tcPr>
          <w:p w14:paraId="02D8C754"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6</w:t>
            </w:r>
          </w:p>
        </w:tc>
      </w:tr>
      <w:tr w:rsidR="00C70722" w:rsidRPr="00C70722" w14:paraId="47C12388" w14:textId="77777777" w:rsidTr="000D51B1">
        <w:trPr>
          <w:jc w:val="center"/>
        </w:trPr>
        <w:tc>
          <w:tcPr>
            <w:tcW w:w="1555" w:type="dxa"/>
            <w:vMerge/>
          </w:tcPr>
          <w:p w14:paraId="716F2771" w14:textId="77777777" w:rsidR="009F4450" w:rsidRPr="00C70722" w:rsidRDefault="009F4450" w:rsidP="00C70722">
            <w:pPr>
              <w:jc w:val="both"/>
              <w:rPr>
                <w:rFonts w:cstheme="minorHAnsi"/>
                <w:sz w:val="24"/>
                <w:szCs w:val="24"/>
                <w:vertAlign w:val="superscript"/>
                <w:lang w:val="es-MX"/>
              </w:rPr>
            </w:pPr>
          </w:p>
        </w:tc>
        <w:tc>
          <w:tcPr>
            <w:tcW w:w="708" w:type="dxa"/>
          </w:tcPr>
          <w:p w14:paraId="504903A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AL2</w:t>
            </w:r>
          </w:p>
        </w:tc>
        <w:tc>
          <w:tcPr>
            <w:tcW w:w="4253" w:type="dxa"/>
          </w:tcPr>
          <w:p w14:paraId="1C1CE86B"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Preocupación por el ritmo del desarrollo tecnológico.</w:t>
            </w:r>
          </w:p>
        </w:tc>
        <w:tc>
          <w:tcPr>
            <w:tcW w:w="1139" w:type="dxa"/>
          </w:tcPr>
          <w:p w14:paraId="1C0D1BCD"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0.85</w:t>
            </w:r>
          </w:p>
        </w:tc>
        <w:tc>
          <w:tcPr>
            <w:tcW w:w="1173" w:type="dxa"/>
            <w:vMerge/>
          </w:tcPr>
          <w:p w14:paraId="3DF05386" w14:textId="77777777" w:rsidR="009F4450" w:rsidRPr="00C70722" w:rsidRDefault="009F4450" w:rsidP="00C70722">
            <w:pPr>
              <w:jc w:val="both"/>
              <w:rPr>
                <w:rFonts w:cstheme="minorHAnsi"/>
                <w:sz w:val="24"/>
                <w:szCs w:val="24"/>
                <w:vertAlign w:val="superscript"/>
                <w:lang w:val="es-MX"/>
              </w:rPr>
            </w:pPr>
          </w:p>
        </w:tc>
      </w:tr>
      <w:tr w:rsidR="00C70722" w:rsidRPr="00C70722" w14:paraId="0FB4D8E2" w14:textId="77777777" w:rsidTr="000D51B1">
        <w:trPr>
          <w:jc w:val="center"/>
        </w:trPr>
        <w:tc>
          <w:tcPr>
            <w:tcW w:w="1555" w:type="dxa"/>
            <w:vMerge/>
          </w:tcPr>
          <w:p w14:paraId="577CE8CE" w14:textId="77777777" w:rsidR="009F4450" w:rsidRPr="00C70722" w:rsidRDefault="009F4450" w:rsidP="00C70722">
            <w:pPr>
              <w:jc w:val="both"/>
              <w:rPr>
                <w:rFonts w:cstheme="minorHAnsi"/>
                <w:sz w:val="24"/>
                <w:szCs w:val="24"/>
                <w:vertAlign w:val="superscript"/>
                <w:lang w:val="es-MX"/>
              </w:rPr>
            </w:pPr>
          </w:p>
        </w:tc>
        <w:tc>
          <w:tcPr>
            <w:tcW w:w="708" w:type="dxa"/>
          </w:tcPr>
          <w:p w14:paraId="6DFBFCDA"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AL3</w:t>
            </w:r>
          </w:p>
        </w:tc>
        <w:tc>
          <w:tcPr>
            <w:tcW w:w="4253" w:type="dxa"/>
          </w:tcPr>
          <w:p w14:paraId="7720251D"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Preocupación por la relevancia laboral Enel entorno tecnológico</w:t>
            </w:r>
          </w:p>
        </w:tc>
        <w:tc>
          <w:tcPr>
            <w:tcW w:w="1139" w:type="dxa"/>
          </w:tcPr>
          <w:p w14:paraId="273CB55C"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0.95</w:t>
            </w:r>
          </w:p>
        </w:tc>
        <w:tc>
          <w:tcPr>
            <w:tcW w:w="1173" w:type="dxa"/>
            <w:vMerge/>
          </w:tcPr>
          <w:p w14:paraId="5F064C95" w14:textId="77777777" w:rsidR="009F4450" w:rsidRPr="00C70722" w:rsidRDefault="009F4450" w:rsidP="00C70722">
            <w:pPr>
              <w:jc w:val="both"/>
              <w:rPr>
                <w:rFonts w:cstheme="minorHAnsi"/>
                <w:sz w:val="24"/>
                <w:szCs w:val="24"/>
                <w:vertAlign w:val="superscript"/>
                <w:lang w:val="es-MX"/>
              </w:rPr>
            </w:pPr>
          </w:p>
        </w:tc>
      </w:tr>
      <w:tr w:rsidR="00C70722" w:rsidRPr="00C70722" w14:paraId="538DA033" w14:textId="77777777" w:rsidTr="000D51B1">
        <w:trPr>
          <w:jc w:val="center"/>
        </w:trPr>
        <w:tc>
          <w:tcPr>
            <w:tcW w:w="1555" w:type="dxa"/>
            <w:vMerge/>
          </w:tcPr>
          <w:p w14:paraId="27F10708" w14:textId="77777777" w:rsidR="009F4450" w:rsidRPr="00C70722" w:rsidRDefault="009F4450" w:rsidP="00C70722">
            <w:pPr>
              <w:jc w:val="both"/>
              <w:rPr>
                <w:rFonts w:cstheme="minorHAnsi"/>
                <w:sz w:val="24"/>
                <w:szCs w:val="24"/>
                <w:vertAlign w:val="superscript"/>
                <w:lang w:val="es-MX"/>
              </w:rPr>
            </w:pPr>
          </w:p>
        </w:tc>
        <w:tc>
          <w:tcPr>
            <w:tcW w:w="708" w:type="dxa"/>
          </w:tcPr>
          <w:p w14:paraId="64A788D5"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AL4</w:t>
            </w:r>
          </w:p>
        </w:tc>
        <w:tc>
          <w:tcPr>
            <w:tcW w:w="4253" w:type="dxa"/>
          </w:tcPr>
          <w:p w14:paraId="0A3945CC"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Preocupación por la seguridad en un entorno tecnológico.</w:t>
            </w:r>
          </w:p>
        </w:tc>
        <w:tc>
          <w:tcPr>
            <w:tcW w:w="1139" w:type="dxa"/>
          </w:tcPr>
          <w:p w14:paraId="52376499"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0.90</w:t>
            </w:r>
          </w:p>
        </w:tc>
        <w:tc>
          <w:tcPr>
            <w:tcW w:w="1173" w:type="dxa"/>
            <w:vMerge/>
          </w:tcPr>
          <w:p w14:paraId="321B11FB" w14:textId="77777777" w:rsidR="009F4450" w:rsidRPr="00C70722" w:rsidRDefault="009F4450" w:rsidP="00C70722">
            <w:pPr>
              <w:jc w:val="both"/>
              <w:rPr>
                <w:rFonts w:cstheme="minorHAnsi"/>
                <w:sz w:val="24"/>
                <w:szCs w:val="24"/>
                <w:vertAlign w:val="superscript"/>
                <w:lang w:val="es-MX"/>
              </w:rPr>
            </w:pPr>
          </w:p>
        </w:tc>
      </w:tr>
      <w:tr w:rsidR="00C70722" w:rsidRPr="00C70722" w14:paraId="6A870519" w14:textId="77777777" w:rsidTr="000D51B1">
        <w:trPr>
          <w:jc w:val="center"/>
        </w:trPr>
        <w:tc>
          <w:tcPr>
            <w:tcW w:w="1555" w:type="dxa"/>
            <w:vMerge/>
          </w:tcPr>
          <w:p w14:paraId="7B47B272" w14:textId="77777777" w:rsidR="009F4450" w:rsidRPr="00C70722" w:rsidRDefault="009F4450" w:rsidP="00C70722">
            <w:pPr>
              <w:jc w:val="both"/>
              <w:rPr>
                <w:rFonts w:cstheme="minorHAnsi"/>
                <w:sz w:val="24"/>
                <w:szCs w:val="24"/>
                <w:vertAlign w:val="superscript"/>
                <w:lang w:val="es-MX"/>
              </w:rPr>
            </w:pPr>
          </w:p>
        </w:tc>
        <w:tc>
          <w:tcPr>
            <w:tcW w:w="708" w:type="dxa"/>
          </w:tcPr>
          <w:p w14:paraId="0895AB2A"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AL5</w:t>
            </w:r>
          </w:p>
        </w:tc>
        <w:tc>
          <w:tcPr>
            <w:tcW w:w="4253" w:type="dxa"/>
          </w:tcPr>
          <w:p w14:paraId="70D4258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Preocupación por la movilidad laboral y reconversión tecnológica.</w:t>
            </w:r>
          </w:p>
        </w:tc>
        <w:tc>
          <w:tcPr>
            <w:tcW w:w="1139" w:type="dxa"/>
          </w:tcPr>
          <w:p w14:paraId="15B0798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0.95</w:t>
            </w:r>
          </w:p>
        </w:tc>
        <w:tc>
          <w:tcPr>
            <w:tcW w:w="1173" w:type="dxa"/>
            <w:vMerge/>
          </w:tcPr>
          <w:p w14:paraId="2E32B643" w14:textId="77777777" w:rsidR="009F4450" w:rsidRPr="00C70722" w:rsidRDefault="009F4450" w:rsidP="00C70722">
            <w:pPr>
              <w:jc w:val="both"/>
              <w:rPr>
                <w:rFonts w:cstheme="minorHAnsi"/>
                <w:sz w:val="24"/>
                <w:szCs w:val="24"/>
                <w:vertAlign w:val="superscript"/>
                <w:lang w:val="es-MX"/>
              </w:rPr>
            </w:pPr>
          </w:p>
        </w:tc>
      </w:tr>
      <w:tr w:rsidR="00C70722" w:rsidRPr="00C70722" w14:paraId="3D1D4EA7" w14:textId="77777777" w:rsidTr="000D51B1">
        <w:trPr>
          <w:jc w:val="center"/>
        </w:trPr>
        <w:tc>
          <w:tcPr>
            <w:tcW w:w="1555" w:type="dxa"/>
            <w:vMerge/>
          </w:tcPr>
          <w:p w14:paraId="58DB8B56" w14:textId="77777777" w:rsidR="009F4450" w:rsidRPr="00C70722" w:rsidRDefault="009F4450" w:rsidP="00C70722">
            <w:pPr>
              <w:jc w:val="both"/>
              <w:rPr>
                <w:rFonts w:cstheme="minorHAnsi"/>
                <w:sz w:val="24"/>
                <w:szCs w:val="24"/>
                <w:vertAlign w:val="superscript"/>
                <w:lang w:val="es-MX"/>
              </w:rPr>
            </w:pPr>
          </w:p>
        </w:tc>
        <w:tc>
          <w:tcPr>
            <w:tcW w:w="708" w:type="dxa"/>
          </w:tcPr>
          <w:p w14:paraId="797D5AB9"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AL6</w:t>
            </w:r>
          </w:p>
        </w:tc>
        <w:tc>
          <w:tcPr>
            <w:tcW w:w="4253" w:type="dxa"/>
          </w:tcPr>
          <w:p w14:paraId="590E6E68"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Preocupación por la disminución de oportunidades en el futuro.</w:t>
            </w:r>
          </w:p>
        </w:tc>
        <w:tc>
          <w:tcPr>
            <w:tcW w:w="1139" w:type="dxa"/>
          </w:tcPr>
          <w:p w14:paraId="19AE67B9"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0.92</w:t>
            </w:r>
          </w:p>
        </w:tc>
        <w:tc>
          <w:tcPr>
            <w:tcW w:w="1173" w:type="dxa"/>
            <w:vMerge/>
          </w:tcPr>
          <w:p w14:paraId="52CDD2D0" w14:textId="77777777" w:rsidR="009F4450" w:rsidRPr="00C70722" w:rsidRDefault="009F4450" w:rsidP="00C70722">
            <w:pPr>
              <w:jc w:val="both"/>
              <w:rPr>
                <w:rFonts w:cstheme="minorHAnsi"/>
                <w:sz w:val="24"/>
                <w:szCs w:val="24"/>
                <w:vertAlign w:val="superscript"/>
                <w:lang w:val="es-MX"/>
              </w:rPr>
            </w:pPr>
          </w:p>
        </w:tc>
      </w:tr>
      <w:tr w:rsidR="00C70722" w:rsidRPr="00C70722" w14:paraId="79E6F7C2" w14:textId="77777777" w:rsidTr="000D51B1">
        <w:trPr>
          <w:jc w:val="center"/>
        </w:trPr>
        <w:tc>
          <w:tcPr>
            <w:tcW w:w="1555" w:type="dxa"/>
            <w:vMerge w:val="restart"/>
          </w:tcPr>
          <w:p w14:paraId="285F3563"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Afectaciones al desempeño laboral.</w:t>
            </w:r>
          </w:p>
        </w:tc>
        <w:tc>
          <w:tcPr>
            <w:tcW w:w="708" w:type="dxa"/>
          </w:tcPr>
          <w:p w14:paraId="678FCCD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AD1</w:t>
            </w:r>
          </w:p>
        </w:tc>
        <w:tc>
          <w:tcPr>
            <w:tcW w:w="4253" w:type="dxa"/>
          </w:tcPr>
          <w:p w14:paraId="12B21E9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Percepción de compatibilidad con la maquinaria.</w:t>
            </w:r>
          </w:p>
        </w:tc>
        <w:tc>
          <w:tcPr>
            <w:tcW w:w="1139" w:type="dxa"/>
          </w:tcPr>
          <w:p w14:paraId="564C2919"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0.80</w:t>
            </w:r>
          </w:p>
        </w:tc>
        <w:tc>
          <w:tcPr>
            <w:tcW w:w="1173" w:type="dxa"/>
            <w:vMerge w:val="restart"/>
          </w:tcPr>
          <w:p w14:paraId="42D17E4C"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5</w:t>
            </w:r>
          </w:p>
        </w:tc>
      </w:tr>
      <w:tr w:rsidR="00C70722" w:rsidRPr="00C70722" w14:paraId="418E44FD" w14:textId="77777777" w:rsidTr="000D51B1">
        <w:trPr>
          <w:jc w:val="center"/>
        </w:trPr>
        <w:tc>
          <w:tcPr>
            <w:tcW w:w="1555" w:type="dxa"/>
            <w:vMerge/>
          </w:tcPr>
          <w:p w14:paraId="2CBBB8A0" w14:textId="77777777" w:rsidR="009F4450" w:rsidRPr="00C70722" w:rsidRDefault="009F4450" w:rsidP="00C70722">
            <w:pPr>
              <w:jc w:val="both"/>
              <w:rPr>
                <w:rFonts w:cstheme="minorHAnsi"/>
                <w:sz w:val="24"/>
                <w:szCs w:val="24"/>
                <w:vertAlign w:val="superscript"/>
                <w:lang w:val="es-MX"/>
              </w:rPr>
            </w:pPr>
          </w:p>
        </w:tc>
        <w:tc>
          <w:tcPr>
            <w:tcW w:w="708" w:type="dxa"/>
          </w:tcPr>
          <w:p w14:paraId="38A6A26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AD2</w:t>
            </w:r>
          </w:p>
        </w:tc>
        <w:tc>
          <w:tcPr>
            <w:tcW w:w="4253" w:type="dxa"/>
          </w:tcPr>
          <w:p w14:paraId="6BB004F4"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Percepción de tareas adicionales.</w:t>
            </w:r>
          </w:p>
        </w:tc>
        <w:tc>
          <w:tcPr>
            <w:tcW w:w="1139" w:type="dxa"/>
          </w:tcPr>
          <w:p w14:paraId="5ABAFACD"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0.72</w:t>
            </w:r>
          </w:p>
        </w:tc>
        <w:tc>
          <w:tcPr>
            <w:tcW w:w="1173" w:type="dxa"/>
            <w:vMerge/>
          </w:tcPr>
          <w:p w14:paraId="5234758B" w14:textId="77777777" w:rsidR="009F4450" w:rsidRPr="00C70722" w:rsidRDefault="009F4450" w:rsidP="00C70722">
            <w:pPr>
              <w:jc w:val="both"/>
              <w:rPr>
                <w:rFonts w:cstheme="minorHAnsi"/>
                <w:sz w:val="24"/>
                <w:szCs w:val="24"/>
                <w:vertAlign w:val="superscript"/>
                <w:lang w:val="es-MX"/>
              </w:rPr>
            </w:pPr>
          </w:p>
        </w:tc>
      </w:tr>
      <w:tr w:rsidR="00C70722" w:rsidRPr="00C70722" w14:paraId="2B46745C" w14:textId="77777777" w:rsidTr="000D51B1">
        <w:trPr>
          <w:jc w:val="center"/>
        </w:trPr>
        <w:tc>
          <w:tcPr>
            <w:tcW w:w="1555" w:type="dxa"/>
            <w:vMerge/>
          </w:tcPr>
          <w:p w14:paraId="09F9828B" w14:textId="77777777" w:rsidR="009F4450" w:rsidRPr="00C70722" w:rsidRDefault="009F4450" w:rsidP="00C70722">
            <w:pPr>
              <w:jc w:val="both"/>
              <w:rPr>
                <w:rFonts w:cstheme="minorHAnsi"/>
                <w:sz w:val="24"/>
                <w:szCs w:val="24"/>
                <w:vertAlign w:val="superscript"/>
                <w:lang w:val="es-MX"/>
              </w:rPr>
            </w:pPr>
          </w:p>
        </w:tc>
        <w:tc>
          <w:tcPr>
            <w:tcW w:w="708" w:type="dxa"/>
          </w:tcPr>
          <w:p w14:paraId="4411BFCD"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AD3</w:t>
            </w:r>
          </w:p>
        </w:tc>
        <w:tc>
          <w:tcPr>
            <w:tcW w:w="4253" w:type="dxa"/>
          </w:tcPr>
          <w:p w14:paraId="77F7E2E0"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Percepción de dificultades para cumplir requisitos laborales</w:t>
            </w:r>
          </w:p>
        </w:tc>
        <w:tc>
          <w:tcPr>
            <w:tcW w:w="1139" w:type="dxa"/>
          </w:tcPr>
          <w:p w14:paraId="7BC7AF8C"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0.92</w:t>
            </w:r>
          </w:p>
        </w:tc>
        <w:tc>
          <w:tcPr>
            <w:tcW w:w="1173" w:type="dxa"/>
            <w:vMerge/>
          </w:tcPr>
          <w:p w14:paraId="36A67796" w14:textId="77777777" w:rsidR="009F4450" w:rsidRPr="00C70722" w:rsidRDefault="009F4450" w:rsidP="00C70722">
            <w:pPr>
              <w:jc w:val="both"/>
              <w:rPr>
                <w:rFonts w:cstheme="minorHAnsi"/>
                <w:sz w:val="24"/>
                <w:szCs w:val="24"/>
                <w:vertAlign w:val="superscript"/>
                <w:lang w:val="es-MX"/>
              </w:rPr>
            </w:pPr>
          </w:p>
        </w:tc>
      </w:tr>
      <w:tr w:rsidR="00C70722" w:rsidRPr="00C70722" w14:paraId="5826DFF1" w14:textId="77777777" w:rsidTr="000D51B1">
        <w:trPr>
          <w:jc w:val="center"/>
        </w:trPr>
        <w:tc>
          <w:tcPr>
            <w:tcW w:w="1555" w:type="dxa"/>
            <w:vMerge/>
          </w:tcPr>
          <w:p w14:paraId="48EAB01C" w14:textId="77777777" w:rsidR="009F4450" w:rsidRPr="00C70722" w:rsidRDefault="009F4450" w:rsidP="00C70722">
            <w:pPr>
              <w:jc w:val="both"/>
              <w:rPr>
                <w:rFonts w:cstheme="minorHAnsi"/>
                <w:sz w:val="24"/>
                <w:szCs w:val="24"/>
                <w:vertAlign w:val="superscript"/>
                <w:lang w:val="es-MX"/>
              </w:rPr>
            </w:pPr>
          </w:p>
        </w:tc>
        <w:tc>
          <w:tcPr>
            <w:tcW w:w="708" w:type="dxa"/>
          </w:tcPr>
          <w:p w14:paraId="6E72EEF9"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AD4</w:t>
            </w:r>
          </w:p>
        </w:tc>
        <w:tc>
          <w:tcPr>
            <w:tcW w:w="4253" w:type="dxa"/>
          </w:tcPr>
          <w:p w14:paraId="4A46A744"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Percepción de conflictos interpersonales.</w:t>
            </w:r>
          </w:p>
        </w:tc>
        <w:tc>
          <w:tcPr>
            <w:tcW w:w="1139" w:type="dxa"/>
          </w:tcPr>
          <w:p w14:paraId="138BA942"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0.83</w:t>
            </w:r>
          </w:p>
        </w:tc>
        <w:tc>
          <w:tcPr>
            <w:tcW w:w="1173" w:type="dxa"/>
            <w:vMerge/>
          </w:tcPr>
          <w:p w14:paraId="6FE8FC60" w14:textId="77777777" w:rsidR="009F4450" w:rsidRPr="00C70722" w:rsidRDefault="009F4450" w:rsidP="00C70722">
            <w:pPr>
              <w:jc w:val="both"/>
              <w:rPr>
                <w:rFonts w:cstheme="minorHAnsi"/>
                <w:sz w:val="24"/>
                <w:szCs w:val="24"/>
                <w:vertAlign w:val="superscript"/>
                <w:lang w:val="es-MX"/>
              </w:rPr>
            </w:pPr>
          </w:p>
        </w:tc>
      </w:tr>
      <w:tr w:rsidR="00C70722" w:rsidRPr="00C70722" w14:paraId="394B44E8" w14:textId="77777777" w:rsidTr="0003250F">
        <w:trPr>
          <w:jc w:val="center"/>
        </w:trPr>
        <w:tc>
          <w:tcPr>
            <w:tcW w:w="1555" w:type="dxa"/>
            <w:vMerge/>
          </w:tcPr>
          <w:p w14:paraId="6669FE22" w14:textId="77777777" w:rsidR="009F4450" w:rsidRPr="00C70722" w:rsidRDefault="009F4450" w:rsidP="00C70722">
            <w:pPr>
              <w:jc w:val="both"/>
              <w:rPr>
                <w:rFonts w:cstheme="minorHAnsi"/>
                <w:sz w:val="24"/>
                <w:szCs w:val="24"/>
                <w:vertAlign w:val="superscript"/>
                <w:lang w:val="es-MX"/>
              </w:rPr>
            </w:pPr>
          </w:p>
        </w:tc>
        <w:tc>
          <w:tcPr>
            <w:tcW w:w="708" w:type="dxa"/>
          </w:tcPr>
          <w:p w14:paraId="0B47598A"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AD5</w:t>
            </w:r>
          </w:p>
        </w:tc>
        <w:tc>
          <w:tcPr>
            <w:tcW w:w="4253" w:type="dxa"/>
          </w:tcPr>
          <w:p w14:paraId="4B42A7EC"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Ausentismo debido a la automatización.</w:t>
            </w:r>
          </w:p>
        </w:tc>
        <w:tc>
          <w:tcPr>
            <w:tcW w:w="1139" w:type="dxa"/>
          </w:tcPr>
          <w:p w14:paraId="5730E9B1" w14:textId="77777777" w:rsidR="009F4450" w:rsidRPr="00C70722" w:rsidRDefault="009F4450" w:rsidP="00C70722">
            <w:pPr>
              <w:jc w:val="both"/>
              <w:rPr>
                <w:rFonts w:cstheme="minorHAnsi"/>
                <w:b/>
                <w:bCs/>
                <w:sz w:val="24"/>
                <w:szCs w:val="24"/>
                <w:vertAlign w:val="superscript"/>
                <w:lang w:val="es-MX"/>
              </w:rPr>
            </w:pPr>
            <w:r w:rsidRPr="00C70722">
              <w:rPr>
                <w:rFonts w:cstheme="minorHAnsi"/>
                <w:b/>
                <w:bCs/>
                <w:sz w:val="24"/>
                <w:szCs w:val="24"/>
                <w:vertAlign w:val="superscript"/>
                <w:lang w:val="es-MX"/>
              </w:rPr>
              <w:t>0.65</w:t>
            </w:r>
          </w:p>
        </w:tc>
        <w:tc>
          <w:tcPr>
            <w:tcW w:w="1173" w:type="dxa"/>
            <w:vMerge/>
          </w:tcPr>
          <w:p w14:paraId="0A8206CB" w14:textId="77777777" w:rsidR="009F4450" w:rsidRPr="00C70722" w:rsidRDefault="009F4450" w:rsidP="00C70722">
            <w:pPr>
              <w:jc w:val="both"/>
              <w:rPr>
                <w:rFonts w:cstheme="minorHAnsi"/>
                <w:sz w:val="24"/>
                <w:szCs w:val="24"/>
                <w:vertAlign w:val="superscript"/>
                <w:lang w:val="es-MX"/>
              </w:rPr>
            </w:pPr>
          </w:p>
        </w:tc>
      </w:tr>
      <w:tr w:rsidR="00C70722" w:rsidRPr="00C70722" w14:paraId="1F8991BF" w14:textId="77777777" w:rsidTr="0003250F">
        <w:trPr>
          <w:jc w:val="center"/>
        </w:trPr>
        <w:tc>
          <w:tcPr>
            <w:tcW w:w="1555" w:type="dxa"/>
            <w:tcBorders>
              <w:bottom w:val="single" w:sz="4" w:space="0" w:color="auto"/>
            </w:tcBorders>
          </w:tcPr>
          <w:p w14:paraId="179F43BD" w14:textId="77777777" w:rsidR="009F4450" w:rsidRPr="00C70722" w:rsidRDefault="009F4450" w:rsidP="00C70722">
            <w:pPr>
              <w:jc w:val="both"/>
              <w:rPr>
                <w:rFonts w:cstheme="minorHAnsi"/>
                <w:sz w:val="24"/>
                <w:szCs w:val="24"/>
                <w:vertAlign w:val="superscript"/>
                <w:lang w:val="es-MX"/>
              </w:rPr>
            </w:pPr>
          </w:p>
        </w:tc>
        <w:tc>
          <w:tcPr>
            <w:tcW w:w="708" w:type="dxa"/>
            <w:tcBorders>
              <w:bottom w:val="single" w:sz="4" w:space="0" w:color="auto"/>
            </w:tcBorders>
          </w:tcPr>
          <w:p w14:paraId="53F659C3" w14:textId="77777777" w:rsidR="009F4450" w:rsidRPr="00C70722" w:rsidRDefault="009F4450" w:rsidP="00C70722">
            <w:pPr>
              <w:jc w:val="both"/>
              <w:rPr>
                <w:rFonts w:cstheme="minorHAnsi"/>
                <w:sz w:val="24"/>
                <w:szCs w:val="24"/>
                <w:vertAlign w:val="superscript"/>
                <w:lang w:val="es-MX"/>
              </w:rPr>
            </w:pPr>
          </w:p>
        </w:tc>
        <w:tc>
          <w:tcPr>
            <w:tcW w:w="4253" w:type="dxa"/>
            <w:tcBorders>
              <w:bottom w:val="single" w:sz="4" w:space="0" w:color="auto"/>
            </w:tcBorders>
          </w:tcPr>
          <w:p w14:paraId="2CDE7F35"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Total</w:t>
            </w:r>
          </w:p>
        </w:tc>
        <w:tc>
          <w:tcPr>
            <w:tcW w:w="1139" w:type="dxa"/>
            <w:tcBorders>
              <w:bottom w:val="single" w:sz="4" w:space="0" w:color="auto"/>
            </w:tcBorders>
          </w:tcPr>
          <w:p w14:paraId="6EC2E746" w14:textId="77777777" w:rsidR="009F4450" w:rsidRPr="00C70722" w:rsidRDefault="009F4450" w:rsidP="00C70722">
            <w:pPr>
              <w:jc w:val="both"/>
              <w:rPr>
                <w:rFonts w:cstheme="minorHAnsi"/>
                <w:sz w:val="24"/>
                <w:szCs w:val="24"/>
                <w:vertAlign w:val="superscript"/>
                <w:lang w:val="es-MX"/>
              </w:rPr>
            </w:pPr>
            <w:r w:rsidRPr="00C70722">
              <w:rPr>
                <w:rFonts w:cstheme="minorHAnsi"/>
                <w:sz w:val="24"/>
                <w:szCs w:val="24"/>
                <w:vertAlign w:val="superscript"/>
                <w:lang w:val="es-MX"/>
              </w:rPr>
              <w:t>0.90</w:t>
            </w:r>
          </w:p>
        </w:tc>
        <w:tc>
          <w:tcPr>
            <w:tcW w:w="1173" w:type="dxa"/>
            <w:tcBorders>
              <w:bottom w:val="single" w:sz="4" w:space="0" w:color="auto"/>
            </w:tcBorders>
          </w:tcPr>
          <w:p w14:paraId="462F4C29" w14:textId="6A102477" w:rsidR="009F4450" w:rsidRPr="00C70722" w:rsidRDefault="007C3DE4" w:rsidP="00C70722">
            <w:pPr>
              <w:keepNext/>
              <w:jc w:val="both"/>
              <w:rPr>
                <w:rFonts w:cstheme="minorHAnsi"/>
                <w:sz w:val="24"/>
                <w:szCs w:val="24"/>
                <w:vertAlign w:val="superscript"/>
                <w:lang w:val="es-MX"/>
              </w:rPr>
            </w:pPr>
            <w:r w:rsidRPr="00C70722">
              <w:rPr>
                <w:rFonts w:cstheme="minorHAnsi"/>
                <w:sz w:val="24"/>
                <w:szCs w:val="24"/>
                <w:vertAlign w:val="superscript"/>
                <w:lang w:val="es-MX"/>
              </w:rPr>
              <w:t>27</w:t>
            </w:r>
          </w:p>
        </w:tc>
      </w:tr>
    </w:tbl>
    <w:p w14:paraId="5B876A4D" w14:textId="77777777" w:rsidR="004606EB" w:rsidRPr="00C70722" w:rsidRDefault="00BB53B1" w:rsidP="00C70722">
      <w:pPr>
        <w:spacing w:after="0" w:line="240" w:lineRule="auto"/>
        <w:jc w:val="center"/>
        <w:rPr>
          <w:rFonts w:cstheme="minorHAnsi"/>
          <w:sz w:val="24"/>
          <w:szCs w:val="24"/>
          <w:lang w:val="es-MX"/>
        </w:rPr>
      </w:pPr>
      <w:r w:rsidRPr="00C70722">
        <w:rPr>
          <w:rFonts w:cstheme="minorHAnsi"/>
          <w:sz w:val="24"/>
          <w:szCs w:val="24"/>
          <w:lang w:val="es-MX"/>
        </w:rPr>
        <w:t>Fuente: elaboración propia.</w:t>
      </w:r>
    </w:p>
    <w:p w14:paraId="79A9001A" w14:textId="77777777" w:rsidR="0055753D" w:rsidRPr="00C70722" w:rsidRDefault="0055753D" w:rsidP="00C70722">
      <w:pPr>
        <w:spacing w:after="0" w:line="240" w:lineRule="auto"/>
        <w:ind w:firstLine="708"/>
        <w:jc w:val="both"/>
        <w:rPr>
          <w:rFonts w:cstheme="minorHAnsi"/>
          <w:sz w:val="24"/>
          <w:szCs w:val="24"/>
          <w:lang w:val="es-MX"/>
        </w:rPr>
      </w:pPr>
    </w:p>
    <w:p w14:paraId="44C329CD" w14:textId="1B1E6F85" w:rsidR="00E81732" w:rsidRPr="00C70722" w:rsidRDefault="00E81732" w:rsidP="00C70722">
      <w:pPr>
        <w:spacing w:after="0" w:line="240" w:lineRule="auto"/>
        <w:jc w:val="both"/>
        <w:rPr>
          <w:rFonts w:cstheme="minorHAnsi"/>
          <w:sz w:val="24"/>
          <w:szCs w:val="24"/>
          <w:lang w:val="es-MX"/>
        </w:rPr>
      </w:pPr>
      <w:r w:rsidRPr="00C70722">
        <w:rPr>
          <w:rFonts w:cstheme="minorHAnsi"/>
          <w:sz w:val="24"/>
          <w:szCs w:val="24"/>
          <w:lang w:val="es-MX"/>
        </w:rPr>
        <w:t xml:space="preserve">En la prueba piloto de se </w:t>
      </w:r>
      <w:r w:rsidR="00FE26B6" w:rsidRPr="00C70722">
        <w:rPr>
          <w:rFonts w:cstheme="minorHAnsi"/>
          <w:sz w:val="24"/>
          <w:szCs w:val="24"/>
          <w:lang w:val="es-MX"/>
        </w:rPr>
        <w:t>evaluó</w:t>
      </w:r>
      <w:r w:rsidRPr="00C70722">
        <w:rPr>
          <w:rFonts w:cstheme="minorHAnsi"/>
          <w:sz w:val="24"/>
          <w:szCs w:val="24"/>
          <w:lang w:val="es-MX"/>
        </w:rPr>
        <w:t xml:space="preserve"> el alfa de Cronbach para validar</w:t>
      </w:r>
      <w:r w:rsidR="00DC7798" w:rsidRPr="00C70722">
        <w:rPr>
          <w:rFonts w:cstheme="minorHAnsi"/>
          <w:sz w:val="24"/>
          <w:szCs w:val="24"/>
          <w:lang w:val="es-MX"/>
        </w:rPr>
        <w:t xml:space="preserve"> en cada variable latente la confiabilidad del instrumento de investigación</w:t>
      </w:r>
      <w:r w:rsidRPr="00C70722">
        <w:rPr>
          <w:rFonts w:cstheme="minorHAnsi"/>
          <w:sz w:val="24"/>
          <w:szCs w:val="24"/>
          <w:lang w:val="es-MX"/>
        </w:rPr>
        <w:t>, obteniendo resultados aceptables, como se muestra en la tabla 2</w:t>
      </w:r>
      <w:r w:rsidR="00D2149A" w:rsidRPr="00C70722">
        <w:rPr>
          <w:rFonts w:cstheme="minorHAnsi"/>
          <w:sz w:val="24"/>
          <w:szCs w:val="24"/>
          <w:lang w:val="es-MX"/>
        </w:rPr>
        <w:t xml:space="preserve">. Es prudente mencionar que después se realizó un análisis de datos atípicos aplicando distancia de </w:t>
      </w:r>
      <w:proofErr w:type="spellStart"/>
      <w:r w:rsidR="007A2690" w:rsidRPr="00C70722">
        <w:rPr>
          <w:rFonts w:cstheme="minorHAnsi"/>
          <w:sz w:val="24"/>
          <w:szCs w:val="24"/>
          <w:lang w:val="es-MX"/>
        </w:rPr>
        <w:t>M</w:t>
      </w:r>
      <w:r w:rsidR="00D2149A" w:rsidRPr="00C70722">
        <w:rPr>
          <w:rFonts w:cstheme="minorHAnsi"/>
          <w:sz w:val="24"/>
          <w:szCs w:val="24"/>
          <w:lang w:val="es-MX"/>
        </w:rPr>
        <w:t>ahalanobis</w:t>
      </w:r>
      <w:proofErr w:type="spellEnd"/>
      <w:r w:rsidR="00D2149A" w:rsidRPr="00C70722">
        <w:rPr>
          <w:rFonts w:cstheme="minorHAnsi"/>
          <w:sz w:val="24"/>
          <w:szCs w:val="24"/>
          <w:lang w:val="es-MX"/>
        </w:rPr>
        <w:t xml:space="preserve"> y se </w:t>
      </w:r>
      <w:r w:rsidR="00DC7798" w:rsidRPr="00C70722">
        <w:rPr>
          <w:rFonts w:cstheme="minorHAnsi"/>
          <w:sz w:val="24"/>
          <w:szCs w:val="24"/>
          <w:lang w:val="es-MX"/>
        </w:rPr>
        <w:t>identificaron</w:t>
      </w:r>
      <w:r w:rsidR="00D2149A" w:rsidRPr="00C70722">
        <w:rPr>
          <w:rFonts w:cstheme="minorHAnsi"/>
          <w:sz w:val="24"/>
          <w:szCs w:val="24"/>
          <w:lang w:val="es-MX"/>
        </w:rPr>
        <w:t xml:space="preserve"> 3 casos atípicos</w:t>
      </w:r>
      <w:r w:rsidR="007A2690" w:rsidRPr="00C70722">
        <w:rPr>
          <w:rFonts w:cstheme="minorHAnsi"/>
          <w:sz w:val="24"/>
          <w:szCs w:val="24"/>
          <w:lang w:val="es-MX"/>
        </w:rPr>
        <w:t xml:space="preserve"> (sujetos 67, 126 y 151)</w:t>
      </w:r>
      <w:r w:rsidR="00D2149A" w:rsidRPr="00C70722">
        <w:rPr>
          <w:rFonts w:cstheme="minorHAnsi"/>
          <w:sz w:val="24"/>
          <w:szCs w:val="24"/>
          <w:lang w:val="es-MX"/>
        </w:rPr>
        <w:t xml:space="preserve"> por lo que fueron excluidos p</w:t>
      </w:r>
      <w:r w:rsidR="00B35B73" w:rsidRPr="00C70722">
        <w:rPr>
          <w:rFonts w:cstheme="minorHAnsi"/>
          <w:sz w:val="24"/>
          <w:szCs w:val="24"/>
          <w:lang w:val="es-MX"/>
        </w:rPr>
        <w:t xml:space="preserve">or tener valores </w:t>
      </w:r>
      <w:r w:rsidR="000F498F" w:rsidRPr="00C70722">
        <w:rPr>
          <w:rFonts w:cstheme="minorHAnsi"/>
          <w:sz w:val="24"/>
          <w:szCs w:val="24"/>
          <w:lang w:val="es-MX"/>
        </w:rPr>
        <w:t>P</w:t>
      </w:r>
      <w:r w:rsidR="00B35B73" w:rsidRPr="00C70722">
        <w:rPr>
          <w:rFonts w:cstheme="minorHAnsi"/>
          <w:sz w:val="24"/>
          <w:szCs w:val="24"/>
          <w:lang w:val="es-MX"/>
        </w:rPr>
        <w:t xml:space="preserve"> menores a 0.01</w:t>
      </w:r>
      <w:r w:rsidR="002B27E3" w:rsidRPr="00C70722">
        <w:rPr>
          <w:rFonts w:cstheme="minorHAnsi"/>
          <w:sz w:val="24"/>
          <w:szCs w:val="24"/>
          <w:lang w:val="es-MX"/>
        </w:rPr>
        <w:t xml:space="preserve"> </w:t>
      </w:r>
      <w:r w:rsidR="002B27E3" w:rsidRPr="00C70722">
        <w:rPr>
          <w:rFonts w:cstheme="minorHAnsi"/>
          <w:sz w:val="24"/>
          <w:szCs w:val="24"/>
          <w:lang w:val="es-MX"/>
        </w:rPr>
        <w:fldChar w:fldCharType="begin"/>
      </w:r>
      <w:r w:rsidR="002B27E3" w:rsidRPr="00C70722">
        <w:rPr>
          <w:rFonts w:cstheme="minorHAnsi"/>
          <w:sz w:val="24"/>
          <w:szCs w:val="24"/>
          <w:lang w:val="es-MX"/>
        </w:rPr>
        <w:instrText xml:space="preserve"> ADDIN ZOTERO_ITEM CSL_CITATION {"citationID":"aLa8GoOE","properties":{"formattedCitation":"(Escobedo Portillo &amp; Salas Plata, 2008)","plainCitation":"(Escobedo Portillo &amp; Salas Plata, 2008)","noteIndex":0},"citationItems":[{"id":137,"uris":["http://zotero.org/users/local/9wM1KYWz/items/MP5HSDLT"],"itemData":{"id":137,"type":"article-journal","abstract":"El objetivo de este texto es introducir al lector en el tema de la Distancia de Mahalanobis y subrayar las principales aplicaciones de este concepto estadístico que ayuda, de manera directa o indirecta, al acopio, organización y análisis de datos numéricos y a la solución de problemas de diseño de experimentos y toma de decisiones. Como objetivo secundario, se hace un bosquejo de la vida y obra de este científico. Se lleva a cabo una revisión de la literatura para mostrar una serie de ejemplos de aplicación que ilustran las contribuciones de P. Ch. Mahalanobis a diferentes áreas del conocimiento y para destacar los momentos importantes de la vida de este investigador. Se logra conjuntar en un solo documento tanto los principales descubrimientos como el esbozo de la biografía del investigador. Se concluye que el enfoque estadístico de este intelectual ha posibilitado, en la actualidad, el uso de su distancia a problemas en los que se busca conocer no sólo la distancia entre las variables, sino su correlación, superando las limitaciones de la Distancia Euclidanea. Estas contribuciones, apoyadas en la búsqueda de aplicaciones prácticas, reflejan en gran medida, las preocupaciones intelectuales, experiencias profesionales e influencias familiares de Mahalanobis.","container-title":"CULCyT: Cultura Científica y Tecnológica","ISSN":"2007-0411","issue":"27","language":"spa","note":"publisher: Universidad Autónoma de Ciudad Juárez\nsection: CULCyT: Cultura Científica y Tecnológica","page":"13-20","source":"dialnet.unirioja.es","title":"P. Ch. Mahalanobis y las aplicaciones de su distancia estadística","volume":"5","author":[{"family":"Escobedo Portillo","given":"María Teresa"},{"family":"Salas Plata","given":"Jorge A."}],"issued":{"date-parts":[["2008"]]}}}],"schema":"https://github.com/citation-style-language/schema/raw/master/csl-citation.json"} </w:instrText>
      </w:r>
      <w:r w:rsidR="002B27E3" w:rsidRPr="00C70722">
        <w:rPr>
          <w:rFonts w:cstheme="minorHAnsi"/>
          <w:sz w:val="24"/>
          <w:szCs w:val="24"/>
          <w:lang w:val="es-MX"/>
        </w:rPr>
        <w:fldChar w:fldCharType="separate"/>
      </w:r>
      <w:r w:rsidR="002B27E3" w:rsidRPr="00C70722">
        <w:rPr>
          <w:rFonts w:cstheme="minorHAnsi"/>
          <w:sz w:val="24"/>
          <w:szCs w:val="24"/>
          <w:lang w:val="es-MX"/>
        </w:rPr>
        <w:t>(Escobedo Portillo &amp; Salas Plata, 2008)</w:t>
      </w:r>
      <w:r w:rsidR="002B27E3" w:rsidRPr="00C70722">
        <w:rPr>
          <w:rFonts w:cstheme="minorHAnsi"/>
          <w:sz w:val="24"/>
          <w:szCs w:val="24"/>
          <w:lang w:val="es-MX"/>
        </w:rPr>
        <w:fldChar w:fldCharType="end"/>
      </w:r>
      <w:r w:rsidR="002B27E3" w:rsidRPr="00C70722">
        <w:rPr>
          <w:rFonts w:cstheme="minorHAnsi"/>
          <w:sz w:val="24"/>
          <w:szCs w:val="24"/>
          <w:lang w:val="es-MX"/>
        </w:rPr>
        <w:t>.</w:t>
      </w:r>
    </w:p>
    <w:p w14:paraId="17E1471F" w14:textId="112D7553" w:rsidR="00FE26B6" w:rsidRDefault="00FE26B6" w:rsidP="00C70722">
      <w:pPr>
        <w:pStyle w:val="Descripcin"/>
        <w:keepNext/>
        <w:spacing w:after="0"/>
        <w:jc w:val="both"/>
        <w:rPr>
          <w:rFonts w:cstheme="minorHAnsi"/>
          <w:i w:val="0"/>
          <w:iCs w:val="0"/>
          <w:color w:val="auto"/>
          <w:sz w:val="24"/>
          <w:szCs w:val="24"/>
          <w:lang w:val="es-MX"/>
        </w:rPr>
      </w:pPr>
      <w:r w:rsidRPr="00C70722">
        <w:rPr>
          <w:rFonts w:cstheme="minorHAnsi"/>
          <w:i w:val="0"/>
          <w:iCs w:val="0"/>
          <w:color w:val="auto"/>
          <w:sz w:val="24"/>
          <w:szCs w:val="24"/>
          <w:lang w:val="es-MX"/>
        </w:rPr>
        <w:t xml:space="preserve">Tabla </w:t>
      </w:r>
      <w:r w:rsidRPr="00C70722">
        <w:rPr>
          <w:rFonts w:cstheme="minorHAnsi"/>
          <w:i w:val="0"/>
          <w:iCs w:val="0"/>
          <w:color w:val="auto"/>
          <w:sz w:val="24"/>
          <w:szCs w:val="24"/>
          <w:lang w:val="es-MX"/>
        </w:rPr>
        <w:fldChar w:fldCharType="begin"/>
      </w:r>
      <w:r w:rsidRPr="00C70722">
        <w:rPr>
          <w:rFonts w:cstheme="minorHAnsi"/>
          <w:i w:val="0"/>
          <w:iCs w:val="0"/>
          <w:color w:val="auto"/>
          <w:sz w:val="24"/>
          <w:szCs w:val="24"/>
          <w:lang w:val="es-MX"/>
        </w:rPr>
        <w:instrText xml:space="preserve"> SEQ Tabla \* ARABIC </w:instrText>
      </w:r>
      <w:r w:rsidRPr="00C70722">
        <w:rPr>
          <w:rFonts w:cstheme="minorHAnsi"/>
          <w:i w:val="0"/>
          <w:iCs w:val="0"/>
          <w:color w:val="auto"/>
          <w:sz w:val="24"/>
          <w:szCs w:val="24"/>
          <w:lang w:val="es-MX"/>
        </w:rPr>
        <w:fldChar w:fldCharType="separate"/>
      </w:r>
      <w:r w:rsidR="006A6CF6">
        <w:rPr>
          <w:rFonts w:cstheme="minorHAnsi"/>
          <w:i w:val="0"/>
          <w:iCs w:val="0"/>
          <w:noProof/>
          <w:color w:val="auto"/>
          <w:sz w:val="24"/>
          <w:szCs w:val="24"/>
          <w:lang w:val="es-MX"/>
        </w:rPr>
        <w:t>2</w:t>
      </w:r>
      <w:r w:rsidRPr="00C70722">
        <w:rPr>
          <w:rFonts w:cstheme="minorHAnsi"/>
          <w:i w:val="0"/>
          <w:iCs w:val="0"/>
          <w:color w:val="auto"/>
          <w:sz w:val="24"/>
          <w:szCs w:val="24"/>
          <w:lang w:val="es-MX"/>
        </w:rPr>
        <w:fldChar w:fldCharType="end"/>
      </w:r>
      <w:r w:rsidR="00756506" w:rsidRPr="00C70722">
        <w:rPr>
          <w:rFonts w:cstheme="minorHAnsi"/>
          <w:i w:val="0"/>
          <w:iCs w:val="0"/>
          <w:color w:val="auto"/>
          <w:sz w:val="24"/>
          <w:szCs w:val="24"/>
          <w:lang w:val="es-MX"/>
        </w:rPr>
        <w:t>.</w:t>
      </w:r>
      <w:r w:rsidRPr="00C70722">
        <w:rPr>
          <w:rFonts w:cstheme="minorHAnsi"/>
          <w:i w:val="0"/>
          <w:iCs w:val="0"/>
          <w:color w:val="auto"/>
          <w:sz w:val="24"/>
          <w:szCs w:val="24"/>
          <w:lang w:val="es-MX"/>
        </w:rPr>
        <w:t xml:space="preserve"> Alfa de Cronbach prueba piloto.</w:t>
      </w:r>
    </w:p>
    <w:p w14:paraId="52CBD158" w14:textId="77777777" w:rsidR="00C70722" w:rsidRPr="00C70722" w:rsidRDefault="00C70722" w:rsidP="00C70722">
      <w:pPr>
        <w:rPr>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1818"/>
      </w:tblGrid>
      <w:tr w:rsidR="00C70722" w:rsidRPr="00C70722" w14:paraId="613DE9B8" w14:textId="77777777" w:rsidTr="00121912">
        <w:trPr>
          <w:jc w:val="center"/>
        </w:trPr>
        <w:tc>
          <w:tcPr>
            <w:tcW w:w="1726" w:type="dxa"/>
            <w:tcBorders>
              <w:top w:val="single" w:sz="4" w:space="0" w:color="auto"/>
              <w:bottom w:val="single" w:sz="4" w:space="0" w:color="auto"/>
            </w:tcBorders>
          </w:tcPr>
          <w:p w14:paraId="04D289B8" w14:textId="77777777" w:rsidR="00E81732" w:rsidRPr="00C70722" w:rsidRDefault="00E81732" w:rsidP="00C70722">
            <w:pPr>
              <w:jc w:val="both"/>
              <w:rPr>
                <w:rFonts w:cstheme="minorHAnsi"/>
                <w:sz w:val="24"/>
                <w:szCs w:val="24"/>
                <w:lang w:val="es-MX"/>
              </w:rPr>
            </w:pPr>
            <w:r w:rsidRPr="00C70722">
              <w:rPr>
                <w:rFonts w:cstheme="minorHAnsi"/>
                <w:sz w:val="24"/>
                <w:szCs w:val="24"/>
                <w:lang w:val="es-MX"/>
              </w:rPr>
              <w:t>Constructo</w:t>
            </w:r>
          </w:p>
        </w:tc>
        <w:tc>
          <w:tcPr>
            <w:tcW w:w="1818" w:type="dxa"/>
            <w:tcBorders>
              <w:top w:val="single" w:sz="4" w:space="0" w:color="auto"/>
              <w:bottom w:val="single" w:sz="4" w:space="0" w:color="auto"/>
            </w:tcBorders>
          </w:tcPr>
          <w:p w14:paraId="1BFA027B" w14:textId="77777777" w:rsidR="00E81732" w:rsidRPr="00C70722" w:rsidRDefault="00E81732" w:rsidP="00C70722">
            <w:pPr>
              <w:jc w:val="both"/>
              <w:rPr>
                <w:rFonts w:cstheme="minorHAnsi"/>
                <w:sz w:val="24"/>
                <w:szCs w:val="24"/>
              </w:rPr>
            </w:pPr>
            <w:r w:rsidRPr="00C70722">
              <w:rPr>
                <w:rFonts w:cstheme="minorHAnsi"/>
                <w:sz w:val="24"/>
                <w:szCs w:val="24"/>
              </w:rPr>
              <w:t>Alfa de Cronbach</w:t>
            </w:r>
          </w:p>
        </w:tc>
      </w:tr>
      <w:tr w:rsidR="00C70722" w:rsidRPr="00C70722" w14:paraId="4722451A" w14:textId="77777777" w:rsidTr="00121912">
        <w:trPr>
          <w:jc w:val="center"/>
        </w:trPr>
        <w:tc>
          <w:tcPr>
            <w:tcW w:w="1726" w:type="dxa"/>
            <w:tcBorders>
              <w:top w:val="single" w:sz="4" w:space="0" w:color="auto"/>
            </w:tcBorders>
          </w:tcPr>
          <w:p w14:paraId="1F3C2B29" w14:textId="77777777" w:rsidR="00E81732" w:rsidRPr="00C70722" w:rsidRDefault="00E81732" w:rsidP="00C70722">
            <w:pPr>
              <w:jc w:val="both"/>
              <w:rPr>
                <w:rFonts w:cstheme="minorHAnsi"/>
                <w:sz w:val="24"/>
                <w:szCs w:val="24"/>
              </w:rPr>
            </w:pPr>
            <w:r w:rsidRPr="00C70722">
              <w:rPr>
                <w:rFonts w:cstheme="minorHAnsi"/>
                <w:sz w:val="24"/>
                <w:szCs w:val="24"/>
              </w:rPr>
              <w:t>IT</w:t>
            </w:r>
          </w:p>
        </w:tc>
        <w:tc>
          <w:tcPr>
            <w:tcW w:w="1818" w:type="dxa"/>
            <w:tcBorders>
              <w:top w:val="single" w:sz="4" w:space="0" w:color="auto"/>
            </w:tcBorders>
          </w:tcPr>
          <w:p w14:paraId="62508C46" w14:textId="77777777" w:rsidR="00E81732" w:rsidRPr="00C70722" w:rsidRDefault="00E81732" w:rsidP="00C70722">
            <w:pPr>
              <w:jc w:val="both"/>
              <w:rPr>
                <w:rFonts w:cstheme="minorHAnsi"/>
                <w:sz w:val="24"/>
                <w:szCs w:val="24"/>
              </w:rPr>
            </w:pPr>
            <w:r w:rsidRPr="00C70722">
              <w:rPr>
                <w:rFonts w:cstheme="minorHAnsi"/>
                <w:sz w:val="24"/>
                <w:szCs w:val="24"/>
              </w:rPr>
              <w:t>0.799</w:t>
            </w:r>
          </w:p>
        </w:tc>
      </w:tr>
      <w:tr w:rsidR="00C70722" w:rsidRPr="00C70722" w14:paraId="00B7B436" w14:textId="77777777" w:rsidTr="00121912">
        <w:trPr>
          <w:jc w:val="center"/>
        </w:trPr>
        <w:tc>
          <w:tcPr>
            <w:tcW w:w="1726" w:type="dxa"/>
          </w:tcPr>
          <w:p w14:paraId="08C1D0F6" w14:textId="77777777" w:rsidR="00E81732" w:rsidRPr="00C70722" w:rsidRDefault="00E81732" w:rsidP="00C70722">
            <w:pPr>
              <w:jc w:val="both"/>
              <w:rPr>
                <w:rFonts w:cstheme="minorHAnsi"/>
                <w:sz w:val="24"/>
                <w:szCs w:val="24"/>
              </w:rPr>
            </w:pPr>
            <w:r w:rsidRPr="00C70722">
              <w:rPr>
                <w:rFonts w:cstheme="minorHAnsi"/>
                <w:sz w:val="24"/>
                <w:szCs w:val="24"/>
              </w:rPr>
              <w:t>IL</w:t>
            </w:r>
          </w:p>
        </w:tc>
        <w:tc>
          <w:tcPr>
            <w:tcW w:w="1818" w:type="dxa"/>
          </w:tcPr>
          <w:p w14:paraId="0E7A3108" w14:textId="77777777" w:rsidR="00E81732" w:rsidRPr="00C70722" w:rsidRDefault="00E81732" w:rsidP="00C70722">
            <w:pPr>
              <w:jc w:val="both"/>
              <w:rPr>
                <w:rFonts w:cstheme="minorHAnsi"/>
                <w:sz w:val="24"/>
                <w:szCs w:val="24"/>
              </w:rPr>
            </w:pPr>
            <w:r w:rsidRPr="00C70722">
              <w:rPr>
                <w:rFonts w:cstheme="minorHAnsi"/>
                <w:sz w:val="24"/>
                <w:szCs w:val="24"/>
              </w:rPr>
              <w:t>0.743</w:t>
            </w:r>
          </w:p>
        </w:tc>
      </w:tr>
      <w:tr w:rsidR="00C70722" w:rsidRPr="00C70722" w14:paraId="73F5CA3E" w14:textId="77777777" w:rsidTr="00121912">
        <w:trPr>
          <w:jc w:val="center"/>
        </w:trPr>
        <w:tc>
          <w:tcPr>
            <w:tcW w:w="1726" w:type="dxa"/>
          </w:tcPr>
          <w:p w14:paraId="228926DA" w14:textId="77777777" w:rsidR="00E81732" w:rsidRPr="00C70722" w:rsidRDefault="00E81732" w:rsidP="00C70722">
            <w:pPr>
              <w:jc w:val="both"/>
              <w:rPr>
                <w:rFonts w:cstheme="minorHAnsi"/>
                <w:sz w:val="24"/>
                <w:szCs w:val="24"/>
              </w:rPr>
            </w:pPr>
            <w:r w:rsidRPr="00C70722">
              <w:rPr>
                <w:rFonts w:cstheme="minorHAnsi"/>
                <w:sz w:val="24"/>
                <w:szCs w:val="24"/>
              </w:rPr>
              <w:t>OC</w:t>
            </w:r>
          </w:p>
        </w:tc>
        <w:tc>
          <w:tcPr>
            <w:tcW w:w="1818" w:type="dxa"/>
          </w:tcPr>
          <w:p w14:paraId="02A44B9F" w14:textId="77777777" w:rsidR="00E81732" w:rsidRPr="00C70722" w:rsidRDefault="00E81732" w:rsidP="00C70722">
            <w:pPr>
              <w:jc w:val="both"/>
              <w:rPr>
                <w:rFonts w:cstheme="minorHAnsi"/>
                <w:sz w:val="24"/>
                <w:szCs w:val="24"/>
              </w:rPr>
            </w:pPr>
            <w:r w:rsidRPr="00C70722">
              <w:rPr>
                <w:rFonts w:cstheme="minorHAnsi"/>
                <w:sz w:val="24"/>
                <w:szCs w:val="24"/>
              </w:rPr>
              <w:t>0.766</w:t>
            </w:r>
          </w:p>
        </w:tc>
      </w:tr>
      <w:tr w:rsidR="00C70722" w:rsidRPr="00C70722" w14:paraId="510A4DBE" w14:textId="77777777" w:rsidTr="00121912">
        <w:trPr>
          <w:jc w:val="center"/>
        </w:trPr>
        <w:tc>
          <w:tcPr>
            <w:tcW w:w="1726" w:type="dxa"/>
          </w:tcPr>
          <w:p w14:paraId="375CACEB" w14:textId="77777777" w:rsidR="00E81732" w:rsidRPr="00C70722" w:rsidRDefault="00E81732" w:rsidP="00C70722">
            <w:pPr>
              <w:jc w:val="both"/>
              <w:rPr>
                <w:rFonts w:cstheme="minorHAnsi"/>
                <w:sz w:val="24"/>
                <w:szCs w:val="24"/>
              </w:rPr>
            </w:pPr>
            <w:r w:rsidRPr="00C70722">
              <w:rPr>
                <w:rFonts w:cstheme="minorHAnsi"/>
                <w:sz w:val="24"/>
                <w:szCs w:val="24"/>
              </w:rPr>
              <w:t>DH</w:t>
            </w:r>
          </w:p>
        </w:tc>
        <w:tc>
          <w:tcPr>
            <w:tcW w:w="1818" w:type="dxa"/>
          </w:tcPr>
          <w:p w14:paraId="79627408" w14:textId="77777777" w:rsidR="00E81732" w:rsidRPr="00C70722" w:rsidRDefault="00E81732" w:rsidP="00C70722">
            <w:pPr>
              <w:jc w:val="both"/>
              <w:rPr>
                <w:rFonts w:cstheme="minorHAnsi"/>
                <w:sz w:val="24"/>
                <w:szCs w:val="24"/>
              </w:rPr>
            </w:pPr>
            <w:r w:rsidRPr="00C70722">
              <w:rPr>
                <w:rFonts w:cstheme="minorHAnsi"/>
                <w:sz w:val="24"/>
                <w:szCs w:val="24"/>
              </w:rPr>
              <w:t>0.765</w:t>
            </w:r>
          </w:p>
        </w:tc>
      </w:tr>
      <w:tr w:rsidR="00C70722" w:rsidRPr="00C70722" w14:paraId="5BCC7995" w14:textId="77777777" w:rsidTr="00121912">
        <w:trPr>
          <w:jc w:val="center"/>
        </w:trPr>
        <w:tc>
          <w:tcPr>
            <w:tcW w:w="1726" w:type="dxa"/>
          </w:tcPr>
          <w:p w14:paraId="13554F2A" w14:textId="77777777" w:rsidR="00E81732" w:rsidRPr="00C70722" w:rsidRDefault="00E81732" w:rsidP="00C70722">
            <w:pPr>
              <w:jc w:val="both"/>
              <w:rPr>
                <w:rFonts w:cstheme="minorHAnsi"/>
                <w:sz w:val="24"/>
                <w:szCs w:val="24"/>
              </w:rPr>
            </w:pPr>
            <w:r w:rsidRPr="00C70722">
              <w:rPr>
                <w:rFonts w:cstheme="minorHAnsi"/>
                <w:sz w:val="24"/>
                <w:szCs w:val="24"/>
              </w:rPr>
              <w:t>AL</w:t>
            </w:r>
          </w:p>
        </w:tc>
        <w:tc>
          <w:tcPr>
            <w:tcW w:w="1818" w:type="dxa"/>
          </w:tcPr>
          <w:p w14:paraId="4ACAA944" w14:textId="77777777" w:rsidR="00E81732" w:rsidRPr="00C70722" w:rsidRDefault="00E81732" w:rsidP="00C70722">
            <w:pPr>
              <w:jc w:val="both"/>
              <w:rPr>
                <w:rFonts w:cstheme="minorHAnsi"/>
                <w:sz w:val="24"/>
                <w:szCs w:val="24"/>
              </w:rPr>
            </w:pPr>
            <w:r w:rsidRPr="00C70722">
              <w:rPr>
                <w:rFonts w:cstheme="minorHAnsi"/>
                <w:sz w:val="24"/>
                <w:szCs w:val="24"/>
              </w:rPr>
              <w:t>0.823</w:t>
            </w:r>
          </w:p>
        </w:tc>
      </w:tr>
      <w:tr w:rsidR="00C70722" w:rsidRPr="00C70722" w14:paraId="05D2FC7D" w14:textId="77777777" w:rsidTr="00121912">
        <w:trPr>
          <w:jc w:val="center"/>
        </w:trPr>
        <w:tc>
          <w:tcPr>
            <w:tcW w:w="1726" w:type="dxa"/>
            <w:tcBorders>
              <w:bottom w:val="single" w:sz="4" w:space="0" w:color="auto"/>
            </w:tcBorders>
          </w:tcPr>
          <w:p w14:paraId="4E6127D6" w14:textId="77777777" w:rsidR="00E81732" w:rsidRPr="00C70722" w:rsidRDefault="00E81732" w:rsidP="00C70722">
            <w:pPr>
              <w:jc w:val="both"/>
              <w:rPr>
                <w:rFonts w:cstheme="minorHAnsi"/>
                <w:sz w:val="24"/>
                <w:szCs w:val="24"/>
              </w:rPr>
            </w:pPr>
            <w:r w:rsidRPr="00C70722">
              <w:rPr>
                <w:rFonts w:cstheme="minorHAnsi"/>
                <w:sz w:val="24"/>
                <w:szCs w:val="24"/>
              </w:rPr>
              <w:t>AD</w:t>
            </w:r>
          </w:p>
        </w:tc>
        <w:tc>
          <w:tcPr>
            <w:tcW w:w="1818" w:type="dxa"/>
            <w:tcBorders>
              <w:bottom w:val="single" w:sz="4" w:space="0" w:color="auto"/>
            </w:tcBorders>
          </w:tcPr>
          <w:p w14:paraId="00422D5D" w14:textId="77777777" w:rsidR="00E81732" w:rsidRPr="00C70722" w:rsidRDefault="00E81732" w:rsidP="00C70722">
            <w:pPr>
              <w:jc w:val="both"/>
              <w:rPr>
                <w:rFonts w:cstheme="minorHAnsi"/>
                <w:sz w:val="24"/>
                <w:szCs w:val="24"/>
              </w:rPr>
            </w:pPr>
            <w:r w:rsidRPr="00C70722">
              <w:rPr>
                <w:rFonts w:cstheme="minorHAnsi"/>
                <w:sz w:val="24"/>
                <w:szCs w:val="24"/>
              </w:rPr>
              <w:t>0.853</w:t>
            </w:r>
          </w:p>
        </w:tc>
      </w:tr>
    </w:tbl>
    <w:p w14:paraId="7E74E389" w14:textId="3B2EA53E" w:rsidR="000F498F" w:rsidRPr="00C70722" w:rsidRDefault="00C9309E" w:rsidP="00C70722">
      <w:pPr>
        <w:spacing w:after="0" w:line="240" w:lineRule="auto"/>
        <w:jc w:val="center"/>
        <w:rPr>
          <w:rFonts w:cstheme="minorHAnsi"/>
          <w:sz w:val="24"/>
          <w:szCs w:val="24"/>
          <w:lang w:val="es-MX"/>
        </w:rPr>
      </w:pPr>
      <w:r w:rsidRPr="00C70722">
        <w:rPr>
          <w:rFonts w:cstheme="minorHAnsi"/>
          <w:sz w:val="24"/>
          <w:szCs w:val="24"/>
          <w:lang w:val="es-MX"/>
        </w:rPr>
        <w:t>Fuente: elaboración propia.</w:t>
      </w:r>
    </w:p>
    <w:p w14:paraId="3B429542" w14:textId="77777777" w:rsidR="00C70722" w:rsidRDefault="00C70722" w:rsidP="00C70722">
      <w:pPr>
        <w:spacing w:after="0" w:line="240" w:lineRule="auto"/>
        <w:jc w:val="both"/>
        <w:rPr>
          <w:rFonts w:cstheme="minorHAnsi"/>
          <w:sz w:val="24"/>
          <w:szCs w:val="24"/>
          <w:lang w:val="es-MX"/>
        </w:rPr>
      </w:pPr>
    </w:p>
    <w:p w14:paraId="3F20D0D4" w14:textId="702AF695" w:rsidR="00FE353D" w:rsidRDefault="00FE353D" w:rsidP="00C70722">
      <w:pPr>
        <w:spacing w:after="0" w:line="240" w:lineRule="auto"/>
        <w:jc w:val="both"/>
        <w:rPr>
          <w:rFonts w:cstheme="minorHAnsi"/>
          <w:sz w:val="24"/>
          <w:szCs w:val="24"/>
          <w:lang w:val="es-MX"/>
        </w:rPr>
      </w:pPr>
      <w:r w:rsidRPr="00C70722">
        <w:rPr>
          <w:rFonts w:cstheme="minorHAnsi"/>
          <w:sz w:val="24"/>
          <w:szCs w:val="24"/>
          <w:lang w:val="es-MX"/>
        </w:rPr>
        <w:t>En seguida, los datos estadísticos descriptivos de los participantes revelan un conjunto de características predominantes en el grupo. En su mayoría, los participantes eran hombres representando un 68.5% del total. Además, la mayoría tenía un nivel educativo de bachillerato con un 40.9%. La mayoría de los participantes eran menores de 40 años alcanzando un 88.7% en esta categoría. En cuanto a la antigüedad laboral en las empresas, el 73.4% tenía menos de 3 años de experiencia. Por último, es relevante destacar que la muestra se recopiló de un total de 71 empresas distintas, abarcando una variedad de puestos laborales. En la tabla 3 se detalla la información sociodemográfica de la muestra.</w:t>
      </w:r>
    </w:p>
    <w:p w14:paraId="2E90B4E8" w14:textId="77777777" w:rsidR="00C70722" w:rsidRDefault="00C70722" w:rsidP="00C70722">
      <w:pPr>
        <w:spacing w:after="0" w:line="240" w:lineRule="auto"/>
        <w:jc w:val="both"/>
        <w:rPr>
          <w:rFonts w:cstheme="minorHAnsi"/>
          <w:sz w:val="24"/>
          <w:szCs w:val="24"/>
          <w:lang w:val="es-MX"/>
        </w:rPr>
      </w:pPr>
    </w:p>
    <w:p w14:paraId="3C2DFE20" w14:textId="77777777" w:rsidR="00C70722" w:rsidRPr="00C70722" w:rsidRDefault="00C70722" w:rsidP="00C70722">
      <w:pPr>
        <w:spacing w:after="0" w:line="240" w:lineRule="auto"/>
        <w:jc w:val="both"/>
        <w:rPr>
          <w:rFonts w:cstheme="minorHAnsi"/>
          <w:sz w:val="24"/>
          <w:szCs w:val="24"/>
          <w:lang w:val="es-MX"/>
        </w:rPr>
      </w:pPr>
    </w:p>
    <w:p w14:paraId="31C89E16" w14:textId="3DD511B3" w:rsidR="00421575" w:rsidRPr="00C70722" w:rsidRDefault="00421575" w:rsidP="00C70722">
      <w:pPr>
        <w:pStyle w:val="Descripcin"/>
        <w:keepNext/>
        <w:spacing w:after="0"/>
        <w:jc w:val="center"/>
        <w:rPr>
          <w:rFonts w:cstheme="minorHAnsi"/>
          <w:i w:val="0"/>
          <w:iCs w:val="0"/>
          <w:color w:val="auto"/>
          <w:sz w:val="24"/>
          <w:szCs w:val="24"/>
          <w:lang w:val="es-MX"/>
        </w:rPr>
      </w:pPr>
      <w:r w:rsidRPr="00C70722">
        <w:rPr>
          <w:rFonts w:cstheme="minorHAnsi"/>
          <w:b/>
          <w:bCs/>
          <w:i w:val="0"/>
          <w:iCs w:val="0"/>
          <w:color w:val="auto"/>
          <w:sz w:val="24"/>
          <w:szCs w:val="24"/>
          <w:lang w:val="es-MX"/>
        </w:rPr>
        <w:lastRenderedPageBreak/>
        <w:t xml:space="preserve">Tabla </w:t>
      </w:r>
      <w:r w:rsidR="00A64C61" w:rsidRPr="00C70722">
        <w:rPr>
          <w:rFonts w:cstheme="minorHAnsi"/>
          <w:b/>
          <w:bCs/>
          <w:i w:val="0"/>
          <w:iCs w:val="0"/>
          <w:color w:val="auto"/>
          <w:sz w:val="24"/>
          <w:szCs w:val="24"/>
          <w:lang w:val="es-MX"/>
        </w:rPr>
        <w:t>3</w:t>
      </w:r>
      <w:r w:rsidR="00756506" w:rsidRPr="00C70722">
        <w:rPr>
          <w:rFonts w:cstheme="minorHAnsi"/>
          <w:b/>
          <w:bCs/>
          <w:i w:val="0"/>
          <w:iCs w:val="0"/>
          <w:color w:val="auto"/>
          <w:sz w:val="24"/>
          <w:szCs w:val="24"/>
          <w:lang w:val="es-MX"/>
        </w:rPr>
        <w:t>.</w:t>
      </w:r>
      <w:r w:rsidRPr="00C70722">
        <w:rPr>
          <w:rFonts w:cstheme="minorHAnsi"/>
          <w:i w:val="0"/>
          <w:iCs w:val="0"/>
          <w:color w:val="auto"/>
          <w:sz w:val="24"/>
          <w:szCs w:val="24"/>
          <w:lang w:val="es-MX"/>
        </w:rPr>
        <w:t xml:space="preserve"> Características demográficas de los sujetos de estudio</w:t>
      </w:r>
      <w:r w:rsidR="00756506" w:rsidRPr="00C70722">
        <w:rPr>
          <w:rFonts w:cstheme="minorHAnsi"/>
          <w:i w:val="0"/>
          <w:iCs w:val="0"/>
          <w:color w:val="auto"/>
          <w:sz w:val="24"/>
          <w:szCs w:val="24"/>
          <w:lang w:val="es-MX"/>
        </w:rPr>
        <w:t>.</w:t>
      </w:r>
    </w:p>
    <w:tbl>
      <w:tblPr>
        <w:tblStyle w:val="TableNormal"/>
        <w:tblW w:w="0" w:type="auto"/>
        <w:jc w:val="center"/>
        <w:tblInd w:w="0" w:type="dxa"/>
        <w:tblLayout w:type="fixed"/>
        <w:tblLook w:val="01E0" w:firstRow="1" w:lastRow="1" w:firstColumn="1" w:lastColumn="1" w:noHBand="0" w:noVBand="0"/>
      </w:tblPr>
      <w:tblGrid>
        <w:gridCol w:w="1507"/>
        <w:gridCol w:w="2644"/>
        <w:gridCol w:w="1661"/>
        <w:gridCol w:w="1741"/>
      </w:tblGrid>
      <w:tr w:rsidR="00C70722" w:rsidRPr="00C70722" w14:paraId="3FA0B7CB" w14:textId="77777777" w:rsidTr="001A3E68">
        <w:trPr>
          <w:trHeight w:val="270"/>
          <w:jc w:val="center"/>
        </w:trPr>
        <w:tc>
          <w:tcPr>
            <w:tcW w:w="4151" w:type="dxa"/>
            <w:gridSpan w:val="2"/>
            <w:tcBorders>
              <w:top w:val="single" w:sz="4" w:space="0" w:color="231F20"/>
              <w:bottom w:val="single" w:sz="4" w:space="0" w:color="231F20"/>
            </w:tcBorders>
          </w:tcPr>
          <w:p w14:paraId="7865719A" w14:textId="77777777" w:rsidR="00421575" w:rsidRPr="00C70722" w:rsidRDefault="00421575" w:rsidP="00C70722">
            <w:pPr>
              <w:pStyle w:val="TableParagraph"/>
              <w:spacing w:before="0"/>
              <w:jc w:val="both"/>
              <w:rPr>
                <w:rFonts w:asciiTheme="minorHAnsi" w:hAnsiTheme="minorHAnsi" w:cstheme="minorHAnsi"/>
                <w:sz w:val="24"/>
                <w:szCs w:val="24"/>
              </w:rPr>
            </w:pPr>
            <w:r w:rsidRPr="00C70722">
              <w:rPr>
                <w:rFonts w:asciiTheme="minorHAnsi" w:hAnsiTheme="minorHAnsi" w:cstheme="minorHAnsi"/>
                <w:sz w:val="24"/>
                <w:szCs w:val="24"/>
              </w:rPr>
              <w:t>Característica</w:t>
            </w:r>
          </w:p>
        </w:tc>
        <w:tc>
          <w:tcPr>
            <w:tcW w:w="1661" w:type="dxa"/>
            <w:tcBorders>
              <w:top w:val="single" w:sz="4" w:space="0" w:color="231F20"/>
              <w:bottom w:val="single" w:sz="4" w:space="0" w:color="231F20"/>
            </w:tcBorders>
          </w:tcPr>
          <w:p w14:paraId="66C42950"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No.</w:t>
            </w:r>
            <w:r w:rsidRPr="00C70722">
              <w:rPr>
                <w:rFonts w:asciiTheme="minorHAnsi" w:hAnsiTheme="minorHAnsi" w:cstheme="minorHAnsi"/>
                <w:spacing w:val="-4"/>
                <w:sz w:val="24"/>
                <w:szCs w:val="24"/>
              </w:rPr>
              <w:t xml:space="preserve"> </w:t>
            </w:r>
            <w:r w:rsidRPr="00C70722">
              <w:rPr>
                <w:rFonts w:asciiTheme="minorHAnsi" w:hAnsiTheme="minorHAnsi" w:cstheme="minorHAnsi"/>
                <w:sz w:val="24"/>
                <w:szCs w:val="24"/>
              </w:rPr>
              <w:t>de</w:t>
            </w:r>
            <w:r w:rsidRPr="00C70722">
              <w:rPr>
                <w:rFonts w:asciiTheme="minorHAnsi" w:hAnsiTheme="minorHAnsi" w:cstheme="minorHAnsi"/>
                <w:spacing w:val="-3"/>
                <w:sz w:val="24"/>
                <w:szCs w:val="24"/>
              </w:rPr>
              <w:t xml:space="preserve"> </w:t>
            </w:r>
            <w:r w:rsidRPr="00C70722">
              <w:rPr>
                <w:rFonts w:asciiTheme="minorHAnsi" w:hAnsiTheme="minorHAnsi" w:cstheme="minorHAnsi"/>
                <w:sz w:val="24"/>
                <w:szCs w:val="24"/>
              </w:rPr>
              <w:t>Personas</w:t>
            </w:r>
          </w:p>
        </w:tc>
        <w:tc>
          <w:tcPr>
            <w:tcW w:w="1741" w:type="dxa"/>
            <w:tcBorders>
              <w:top w:val="single" w:sz="4" w:space="0" w:color="231F20"/>
              <w:bottom w:val="single" w:sz="4" w:space="0" w:color="231F20"/>
            </w:tcBorders>
          </w:tcPr>
          <w:p w14:paraId="0E71D262"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Porcentaje</w:t>
            </w:r>
          </w:p>
        </w:tc>
      </w:tr>
      <w:tr w:rsidR="00C70722" w:rsidRPr="00C70722" w14:paraId="6CEE4024" w14:textId="77777777" w:rsidTr="001A3E68">
        <w:trPr>
          <w:trHeight w:val="290"/>
          <w:jc w:val="center"/>
        </w:trPr>
        <w:tc>
          <w:tcPr>
            <w:tcW w:w="1507" w:type="dxa"/>
            <w:vMerge w:val="restart"/>
            <w:tcBorders>
              <w:top w:val="single" w:sz="4" w:space="0" w:color="231F20"/>
              <w:bottom w:val="single" w:sz="4" w:space="0" w:color="231F20"/>
            </w:tcBorders>
          </w:tcPr>
          <w:p w14:paraId="13B7B772" w14:textId="77777777" w:rsidR="00421575" w:rsidRPr="00C70722" w:rsidRDefault="00421575" w:rsidP="00C70722">
            <w:pPr>
              <w:pStyle w:val="TableParagraph"/>
              <w:spacing w:before="0"/>
              <w:jc w:val="both"/>
              <w:rPr>
                <w:rFonts w:asciiTheme="minorHAnsi" w:hAnsiTheme="minorHAnsi" w:cstheme="minorHAnsi"/>
                <w:sz w:val="24"/>
                <w:szCs w:val="24"/>
              </w:rPr>
            </w:pPr>
            <w:r w:rsidRPr="00C70722">
              <w:rPr>
                <w:rFonts w:asciiTheme="minorHAnsi" w:hAnsiTheme="minorHAnsi" w:cstheme="minorHAnsi"/>
                <w:sz w:val="24"/>
                <w:szCs w:val="24"/>
              </w:rPr>
              <w:t>Sexo</w:t>
            </w:r>
          </w:p>
        </w:tc>
        <w:tc>
          <w:tcPr>
            <w:tcW w:w="2644" w:type="dxa"/>
            <w:tcBorders>
              <w:top w:val="single" w:sz="4" w:space="0" w:color="231F20"/>
            </w:tcBorders>
          </w:tcPr>
          <w:p w14:paraId="0A055BF2"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Hombre</w:t>
            </w:r>
          </w:p>
        </w:tc>
        <w:tc>
          <w:tcPr>
            <w:tcW w:w="1661" w:type="dxa"/>
            <w:tcBorders>
              <w:top w:val="single" w:sz="4" w:space="0" w:color="231F20"/>
            </w:tcBorders>
          </w:tcPr>
          <w:p w14:paraId="0AA509FD"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 xml:space="preserve"> 139</w:t>
            </w:r>
          </w:p>
        </w:tc>
        <w:tc>
          <w:tcPr>
            <w:tcW w:w="1741" w:type="dxa"/>
            <w:tcBorders>
              <w:top w:val="single" w:sz="4" w:space="0" w:color="231F20"/>
            </w:tcBorders>
          </w:tcPr>
          <w:p w14:paraId="787CF5CA"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 xml:space="preserve">  68.5</w:t>
            </w:r>
          </w:p>
        </w:tc>
      </w:tr>
      <w:tr w:rsidR="00C70722" w:rsidRPr="00C70722" w14:paraId="7950237D" w14:textId="77777777" w:rsidTr="001A3E68">
        <w:trPr>
          <w:trHeight w:val="270"/>
          <w:jc w:val="center"/>
        </w:trPr>
        <w:tc>
          <w:tcPr>
            <w:tcW w:w="1507" w:type="dxa"/>
            <w:vMerge/>
            <w:tcBorders>
              <w:top w:val="nil"/>
              <w:bottom w:val="single" w:sz="4" w:space="0" w:color="231F20"/>
            </w:tcBorders>
          </w:tcPr>
          <w:p w14:paraId="0B1F855D" w14:textId="77777777" w:rsidR="00421575" w:rsidRPr="00C70722" w:rsidRDefault="00421575" w:rsidP="00C70722">
            <w:pPr>
              <w:jc w:val="both"/>
              <w:rPr>
                <w:rFonts w:cstheme="minorHAnsi"/>
                <w:sz w:val="24"/>
                <w:szCs w:val="24"/>
              </w:rPr>
            </w:pPr>
          </w:p>
        </w:tc>
        <w:tc>
          <w:tcPr>
            <w:tcW w:w="2644" w:type="dxa"/>
          </w:tcPr>
          <w:p w14:paraId="534C03FF"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Mujer</w:t>
            </w:r>
          </w:p>
        </w:tc>
        <w:tc>
          <w:tcPr>
            <w:tcW w:w="1661" w:type="dxa"/>
          </w:tcPr>
          <w:p w14:paraId="264224DB"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 xml:space="preserve">  64</w:t>
            </w:r>
          </w:p>
        </w:tc>
        <w:tc>
          <w:tcPr>
            <w:tcW w:w="1741" w:type="dxa"/>
          </w:tcPr>
          <w:p w14:paraId="528CA985"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 xml:space="preserve">  31.5</w:t>
            </w:r>
          </w:p>
        </w:tc>
      </w:tr>
      <w:tr w:rsidR="00C70722" w:rsidRPr="00C70722" w14:paraId="6EB3BC4E" w14:textId="77777777" w:rsidTr="001A3E68">
        <w:trPr>
          <w:trHeight w:val="250"/>
          <w:jc w:val="center"/>
        </w:trPr>
        <w:tc>
          <w:tcPr>
            <w:tcW w:w="1507" w:type="dxa"/>
            <w:vMerge/>
            <w:tcBorders>
              <w:top w:val="nil"/>
              <w:bottom w:val="single" w:sz="4" w:space="0" w:color="231F20"/>
            </w:tcBorders>
          </w:tcPr>
          <w:p w14:paraId="126E59E4" w14:textId="77777777" w:rsidR="00421575" w:rsidRPr="00C70722" w:rsidRDefault="00421575" w:rsidP="00C70722">
            <w:pPr>
              <w:jc w:val="both"/>
              <w:rPr>
                <w:rFonts w:cstheme="minorHAnsi"/>
                <w:sz w:val="24"/>
                <w:szCs w:val="24"/>
              </w:rPr>
            </w:pPr>
          </w:p>
        </w:tc>
        <w:tc>
          <w:tcPr>
            <w:tcW w:w="2644" w:type="dxa"/>
            <w:tcBorders>
              <w:bottom w:val="single" w:sz="4" w:space="0" w:color="231F20"/>
            </w:tcBorders>
          </w:tcPr>
          <w:p w14:paraId="2E7B2D76"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Total</w:t>
            </w:r>
          </w:p>
        </w:tc>
        <w:tc>
          <w:tcPr>
            <w:tcW w:w="1661" w:type="dxa"/>
            <w:tcBorders>
              <w:bottom w:val="single" w:sz="4" w:space="0" w:color="231F20"/>
            </w:tcBorders>
          </w:tcPr>
          <w:p w14:paraId="468BD318"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203</w:t>
            </w:r>
          </w:p>
        </w:tc>
        <w:tc>
          <w:tcPr>
            <w:tcW w:w="1741" w:type="dxa"/>
            <w:tcBorders>
              <w:bottom w:val="single" w:sz="4" w:space="0" w:color="231F20"/>
            </w:tcBorders>
          </w:tcPr>
          <w:p w14:paraId="7D2E27A4"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100 .0</w:t>
            </w:r>
          </w:p>
        </w:tc>
      </w:tr>
      <w:tr w:rsidR="00C70722" w:rsidRPr="00C70722" w14:paraId="0B55BA70" w14:textId="77777777" w:rsidTr="001A3E68">
        <w:trPr>
          <w:trHeight w:val="290"/>
          <w:jc w:val="center"/>
        </w:trPr>
        <w:tc>
          <w:tcPr>
            <w:tcW w:w="1507" w:type="dxa"/>
            <w:vMerge w:val="restart"/>
            <w:tcBorders>
              <w:top w:val="single" w:sz="4" w:space="0" w:color="231F20"/>
              <w:bottom w:val="single" w:sz="4" w:space="0" w:color="231F20"/>
            </w:tcBorders>
          </w:tcPr>
          <w:p w14:paraId="004BF4C0" w14:textId="77777777" w:rsidR="00421575" w:rsidRPr="00C70722" w:rsidRDefault="00421575" w:rsidP="00C70722">
            <w:pPr>
              <w:pStyle w:val="TableParagraph"/>
              <w:spacing w:before="0"/>
              <w:jc w:val="both"/>
              <w:rPr>
                <w:rFonts w:asciiTheme="minorHAnsi" w:hAnsiTheme="minorHAnsi" w:cstheme="minorHAnsi"/>
                <w:sz w:val="24"/>
                <w:szCs w:val="24"/>
              </w:rPr>
            </w:pPr>
            <w:r w:rsidRPr="00C70722">
              <w:rPr>
                <w:rFonts w:asciiTheme="minorHAnsi" w:hAnsiTheme="minorHAnsi" w:cstheme="minorHAnsi"/>
                <w:sz w:val="24"/>
                <w:szCs w:val="24"/>
              </w:rPr>
              <w:t>Edad</w:t>
            </w:r>
          </w:p>
        </w:tc>
        <w:tc>
          <w:tcPr>
            <w:tcW w:w="2644" w:type="dxa"/>
            <w:tcBorders>
              <w:top w:val="single" w:sz="4" w:space="0" w:color="231F20"/>
            </w:tcBorders>
          </w:tcPr>
          <w:p w14:paraId="7CF91953"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Menor</w:t>
            </w:r>
            <w:r w:rsidRPr="00C70722">
              <w:rPr>
                <w:rFonts w:asciiTheme="minorHAnsi" w:hAnsiTheme="minorHAnsi" w:cstheme="minorHAnsi"/>
                <w:spacing w:val="-3"/>
                <w:sz w:val="24"/>
                <w:szCs w:val="24"/>
              </w:rPr>
              <w:t xml:space="preserve"> </w:t>
            </w:r>
            <w:r w:rsidRPr="00C70722">
              <w:rPr>
                <w:rFonts w:asciiTheme="minorHAnsi" w:hAnsiTheme="minorHAnsi" w:cstheme="minorHAnsi"/>
                <w:sz w:val="24"/>
                <w:szCs w:val="24"/>
              </w:rPr>
              <w:t>o igual a</w:t>
            </w:r>
            <w:r w:rsidRPr="00C70722">
              <w:rPr>
                <w:rFonts w:asciiTheme="minorHAnsi" w:hAnsiTheme="minorHAnsi" w:cstheme="minorHAnsi"/>
                <w:spacing w:val="-1"/>
                <w:sz w:val="24"/>
                <w:szCs w:val="24"/>
              </w:rPr>
              <w:t xml:space="preserve"> </w:t>
            </w:r>
            <w:r w:rsidRPr="00C70722">
              <w:rPr>
                <w:rFonts w:asciiTheme="minorHAnsi" w:hAnsiTheme="minorHAnsi" w:cstheme="minorHAnsi"/>
                <w:sz w:val="24"/>
                <w:szCs w:val="24"/>
              </w:rPr>
              <w:t>20</w:t>
            </w:r>
          </w:p>
        </w:tc>
        <w:tc>
          <w:tcPr>
            <w:tcW w:w="1661" w:type="dxa"/>
            <w:tcBorders>
              <w:top w:val="single" w:sz="4" w:space="0" w:color="231F20"/>
            </w:tcBorders>
          </w:tcPr>
          <w:p w14:paraId="7B4D9277" w14:textId="77777777" w:rsidR="00421575" w:rsidRPr="00C70722" w:rsidRDefault="00421575" w:rsidP="00C70722">
            <w:pPr>
              <w:pStyle w:val="TableParagraph"/>
              <w:spacing w:before="0"/>
              <w:ind w:left="356"/>
              <w:jc w:val="both"/>
              <w:rPr>
                <w:rFonts w:asciiTheme="minorHAnsi" w:hAnsiTheme="minorHAnsi" w:cstheme="minorHAnsi"/>
                <w:sz w:val="24"/>
                <w:szCs w:val="24"/>
              </w:rPr>
            </w:pPr>
            <w:r w:rsidRPr="00C70722">
              <w:rPr>
                <w:rFonts w:asciiTheme="minorHAnsi" w:hAnsiTheme="minorHAnsi" w:cstheme="minorHAnsi"/>
                <w:sz w:val="24"/>
                <w:szCs w:val="24"/>
              </w:rPr>
              <w:t xml:space="preserve"> 44</w:t>
            </w:r>
          </w:p>
        </w:tc>
        <w:tc>
          <w:tcPr>
            <w:tcW w:w="1741" w:type="dxa"/>
            <w:tcBorders>
              <w:top w:val="single" w:sz="4" w:space="0" w:color="231F20"/>
            </w:tcBorders>
          </w:tcPr>
          <w:p w14:paraId="69F8DD7B" w14:textId="77777777" w:rsidR="00421575" w:rsidRPr="00C70722" w:rsidRDefault="00421575" w:rsidP="00C70722">
            <w:pPr>
              <w:pStyle w:val="TableParagraph"/>
              <w:spacing w:before="0"/>
              <w:ind w:left="271"/>
              <w:jc w:val="both"/>
              <w:rPr>
                <w:rFonts w:asciiTheme="minorHAnsi" w:hAnsiTheme="minorHAnsi" w:cstheme="minorHAnsi"/>
                <w:sz w:val="24"/>
                <w:szCs w:val="24"/>
              </w:rPr>
            </w:pPr>
            <w:r w:rsidRPr="00C70722">
              <w:rPr>
                <w:rFonts w:asciiTheme="minorHAnsi" w:hAnsiTheme="minorHAnsi" w:cstheme="minorHAnsi"/>
                <w:sz w:val="24"/>
                <w:szCs w:val="24"/>
              </w:rPr>
              <w:t xml:space="preserve"> 21.7</w:t>
            </w:r>
          </w:p>
        </w:tc>
      </w:tr>
      <w:tr w:rsidR="00C70722" w:rsidRPr="00C70722" w14:paraId="79E732DD" w14:textId="77777777" w:rsidTr="001A3E68">
        <w:trPr>
          <w:trHeight w:val="270"/>
          <w:jc w:val="center"/>
        </w:trPr>
        <w:tc>
          <w:tcPr>
            <w:tcW w:w="1507" w:type="dxa"/>
            <w:vMerge/>
            <w:tcBorders>
              <w:top w:val="nil"/>
              <w:bottom w:val="single" w:sz="4" w:space="0" w:color="231F20"/>
            </w:tcBorders>
          </w:tcPr>
          <w:p w14:paraId="72DE0CBD" w14:textId="77777777" w:rsidR="00421575" w:rsidRPr="00C70722" w:rsidRDefault="00421575" w:rsidP="00C70722">
            <w:pPr>
              <w:jc w:val="both"/>
              <w:rPr>
                <w:rFonts w:cstheme="minorHAnsi"/>
                <w:sz w:val="24"/>
                <w:szCs w:val="24"/>
              </w:rPr>
            </w:pPr>
          </w:p>
        </w:tc>
        <w:tc>
          <w:tcPr>
            <w:tcW w:w="2644" w:type="dxa"/>
          </w:tcPr>
          <w:p w14:paraId="4B9B9563"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Entre 21 y 30</w:t>
            </w:r>
          </w:p>
        </w:tc>
        <w:tc>
          <w:tcPr>
            <w:tcW w:w="1661" w:type="dxa"/>
          </w:tcPr>
          <w:p w14:paraId="2ABED201" w14:textId="77777777" w:rsidR="00421575" w:rsidRPr="00C70722" w:rsidRDefault="00421575" w:rsidP="00C70722">
            <w:pPr>
              <w:pStyle w:val="TableParagraph"/>
              <w:spacing w:before="0"/>
              <w:jc w:val="both"/>
              <w:rPr>
                <w:rFonts w:asciiTheme="minorHAnsi" w:hAnsiTheme="minorHAnsi" w:cstheme="minorHAnsi"/>
                <w:sz w:val="24"/>
                <w:szCs w:val="24"/>
              </w:rPr>
            </w:pPr>
            <w:r w:rsidRPr="00C70722">
              <w:rPr>
                <w:rFonts w:asciiTheme="minorHAnsi" w:hAnsiTheme="minorHAnsi" w:cstheme="minorHAnsi"/>
                <w:sz w:val="24"/>
                <w:szCs w:val="24"/>
              </w:rPr>
              <w:t xml:space="preserve">     108</w:t>
            </w:r>
          </w:p>
        </w:tc>
        <w:tc>
          <w:tcPr>
            <w:tcW w:w="1741" w:type="dxa"/>
          </w:tcPr>
          <w:p w14:paraId="758B3E70" w14:textId="77777777" w:rsidR="00421575" w:rsidRPr="00C70722" w:rsidRDefault="00421575" w:rsidP="00C70722">
            <w:pPr>
              <w:pStyle w:val="TableParagraph"/>
              <w:spacing w:before="0"/>
              <w:ind w:left="271"/>
              <w:jc w:val="both"/>
              <w:rPr>
                <w:rFonts w:asciiTheme="minorHAnsi" w:hAnsiTheme="minorHAnsi" w:cstheme="minorHAnsi"/>
                <w:sz w:val="24"/>
                <w:szCs w:val="24"/>
              </w:rPr>
            </w:pPr>
            <w:r w:rsidRPr="00C70722">
              <w:rPr>
                <w:rFonts w:asciiTheme="minorHAnsi" w:hAnsiTheme="minorHAnsi" w:cstheme="minorHAnsi"/>
                <w:sz w:val="24"/>
                <w:szCs w:val="24"/>
              </w:rPr>
              <w:t xml:space="preserve"> 53.2</w:t>
            </w:r>
          </w:p>
        </w:tc>
      </w:tr>
      <w:tr w:rsidR="00C70722" w:rsidRPr="00C70722" w14:paraId="5DEED6A5" w14:textId="77777777" w:rsidTr="001A3E68">
        <w:trPr>
          <w:trHeight w:val="270"/>
          <w:jc w:val="center"/>
        </w:trPr>
        <w:tc>
          <w:tcPr>
            <w:tcW w:w="1507" w:type="dxa"/>
            <w:vMerge/>
            <w:tcBorders>
              <w:top w:val="nil"/>
              <w:bottom w:val="single" w:sz="4" w:space="0" w:color="231F20"/>
            </w:tcBorders>
          </w:tcPr>
          <w:p w14:paraId="359742F2" w14:textId="77777777" w:rsidR="00421575" w:rsidRPr="00C70722" w:rsidRDefault="00421575" w:rsidP="00C70722">
            <w:pPr>
              <w:jc w:val="both"/>
              <w:rPr>
                <w:rFonts w:cstheme="minorHAnsi"/>
                <w:sz w:val="24"/>
                <w:szCs w:val="24"/>
              </w:rPr>
            </w:pPr>
          </w:p>
        </w:tc>
        <w:tc>
          <w:tcPr>
            <w:tcW w:w="2644" w:type="dxa"/>
          </w:tcPr>
          <w:p w14:paraId="06EFFEBB"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Entre 31 y 40</w:t>
            </w:r>
          </w:p>
        </w:tc>
        <w:tc>
          <w:tcPr>
            <w:tcW w:w="1661" w:type="dxa"/>
          </w:tcPr>
          <w:p w14:paraId="400C03FB" w14:textId="77777777" w:rsidR="00421575" w:rsidRPr="00C70722" w:rsidRDefault="00421575" w:rsidP="00C70722">
            <w:pPr>
              <w:pStyle w:val="TableParagraph"/>
              <w:spacing w:before="0"/>
              <w:ind w:left="356"/>
              <w:jc w:val="both"/>
              <w:rPr>
                <w:rFonts w:asciiTheme="minorHAnsi" w:hAnsiTheme="minorHAnsi" w:cstheme="minorHAnsi"/>
                <w:sz w:val="24"/>
                <w:szCs w:val="24"/>
              </w:rPr>
            </w:pPr>
            <w:r w:rsidRPr="00C70722">
              <w:rPr>
                <w:rFonts w:asciiTheme="minorHAnsi" w:hAnsiTheme="minorHAnsi" w:cstheme="minorHAnsi"/>
                <w:sz w:val="24"/>
                <w:szCs w:val="24"/>
              </w:rPr>
              <w:t>28</w:t>
            </w:r>
          </w:p>
        </w:tc>
        <w:tc>
          <w:tcPr>
            <w:tcW w:w="1741" w:type="dxa"/>
          </w:tcPr>
          <w:p w14:paraId="280188EE" w14:textId="77777777" w:rsidR="00421575" w:rsidRPr="00C70722" w:rsidRDefault="00421575" w:rsidP="00C70722">
            <w:pPr>
              <w:pStyle w:val="TableParagraph"/>
              <w:spacing w:before="0"/>
              <w:ind w:left="271"/>
              <w:jc w:val="both"/>
              <w:rPr>
                <w:rFonts w:asciiTheme="minorHAnsi" w:hAnsiTheme="minorHAnsi" w:cstheme="minorHAnsi"/>
                <w:sz w:val="24"/>
                <w:szCs w:val="24"/>
              </w:rPr>
            </w:pPr>
            <w:r w:rsidRPr="00C70722">
              <w:rPr>
                <w:rFonts w:asciiTheme="minorHAnsi" w:hAnsiTheme="minorHAnsi" w:cstheme="minorHAnsi"/>
                <w:sz w:val="24"/>
                <w:szCs w:val="24"/>
              </w:rPr>
              <w:t xml:space="preserve"> 13.8</w:t>
            </w:r>
          </w:p>
        </w:tc>
      </w:tr>
      <w:tr w:rsidR="00C70722" w:rsidRPr="00C70722" w14:paraId="36F9BC7B" w14:textId="77777777" w:rsidTr="001A3E68">
        <w:trPr>
          <w:trHeight w:val="270"/>
          <w:jc w:val="center"/>
        </w:trPr>
        <w:tc>
          <w:tcPr>
            <w:tcW w:w="1507" w:type="dxa"/>
            <w:vMerge/>
            <w:tcBorders>
              <w:top w:val="nil"/>
              <w:bottom w:val="single" w:sz="4" w:space="0" w:color="231F20"/>
            </w:tcBorders>
          </w:tcPr>
          <w:p w14:paraId="2EAD5D05" w14:textId="77777777" w:rsidR="00421575" w:rsidRPr="00C70722" w:rsidRDefault="00421575" w:rsidP="00C70722">
            <w:pPr>
              <w:jc w:val="both"/>
              <w:rPr>
                <w:rFonts w:cstheme="minorHAnsi"/>
                <w:sz w:val="24"/>
                <w:szCs w:val="24"/>
              </w:rPr>
            </w:pPr>
          </w:p>
        </w:tc>
        <w:tc>
          <w:tcPr>
            <w:tcW w:w="2644" w:type="dxa"/>
          </w:tcPr>
          <w:p w14:paraId="4BD663EE"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Entre 41 y 50</w:t>
            </w:r>
          </w:p>
        </w:tc>
        <w:tc>
          <w:tcPr>
            <w:tcW w:w="1661" w:type="dxa"/>
          </w:tcPr>
          <w:p w14:paraId="7AC47680" w14:textId="77777777" w:rsidR="00421575" w:rsidRPr="00C70722" w:rsidRDefault="00421575" w:rsidP="00C70722">
            <w:pPr>
              <w:pStyle w:val="TableParagraph"/>
              <w:spacing w:before="0"/>
              <w:ind w:left="356"/>
              <w:jc w:val="both"/>
              <w:rPr>
                <w:rFonts w:asciiTheme="minorHAnsi" w:hAnsiTheme="minorHAnsi" w:cstheme="minorHAnsi"/>
                <w:sz w:val="24"/>
                <w:szCs w:val="24"/>
              </w:rPr>
            </w:pPr>
            <w:r w:rsidRPr="00C70722">
              <w:rPr>
                <w:rFonts w:asciiTheme="minorHAnsi" w:hAnsiTheme="minorHAnsi" w:cstheme="minorHAnsi"/>
                <w:sz w:val="24"/>
                <w:szCs w:val="24"/>
              </w:rPr>
              <w:t>11</w:t>
            </w:r>
          </w:p>
        </w:tc>
        <w:tc>
          <w:tcPr>
            <w:tcW w:w="1741" w:type="dxa"/>
          </w:tcPr>
          <w:p w14:paraId="5E0312EB" w14:textId="77777777" w:rsidR="00421575" w:rsidRPr="00C70722" w:rsidRDefault="00421575" w:rsidP="00C70722">
            <w:pPr>
              <w:pStyle w:val="TableParagraph"/>
              <w:spacing w:before="0"/>
              <w:ind w:left="271"/>
              <w:jc w:val="both"/>
              <w:rPr>
                <w:rFonts w:asciiTheme="minorHAnsi" w:hAnsiTheme="minorHAnsi" w:cstheme="minorHAnsi"/>
                <w:sz w:val="24"/>
                <w:szCs w:val="24"/>
              </w:rPr>
            </w:pPr>
            <w:r w:rsidRPr="00C70722">
              <w:rPr>
                <w:rFonts w:asciiTheme="minorHAnsi" w:hAnsiTheme="minorHAnsi" w:cstheme="minorHAnsi"/>
                <w:sz w:val="24"/>
                <w:szCs w:val="24"/>
              </w:rPr>
              <w:t xml:space="preserve">   5.4</w:t>
            </w:r>
          </w:p>
        </w:tc>
      </w:tr>
      <w:tr w:rsidR="00C70722" w:rsidRPr="00C70722" w14:paraId="567C5875" w14:textId="77777777" w:rsidTr="001A3E68">
        <w:trPr>
          <w:trHeight w:val="270"/>
          <w:jc w:val="center"/>
        </w:trPr>
        <w:tc>
          <w:tcPr>
            <w:tcW w:w="1507" w:type="dxa"/>
            <w:vMerge/>
            <w:tcBorders>
              <w:top w:val="nil"/>
              <w:bottom w:val="single" w:sz="4" w:space="0" w:color="231F20"/>
            </w:tcBorders>
          </w:tcPr>
          <w:p w14:paraId="25C07EDF" w14:textId="77777777" w:rsidR="00421575" w:rsidRPr="00C70722" w:rsidRDefault="00421575" w:rsidP="00C70722">
            <w:pPr>
              <w:jc w:val="both"/>
              <w:rPr>
                <w:rFonts w:cstheme="minorHAnsi"/>
                <w:sz w:val="24"/>
                <w:szCs w:val="24"/>
              </w:rPr>
            </w:pPr>
          </w:p>
        </w:tc>
        <w:tc>
          <w:tcPr>
            <w:tcW w:w="2644" w:type="dxa"/>
          </w:tcPr>
          <w:p w14:paraId="64CFEFBA"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Más</w:t>
            </w:r>
            <w:r w:rsidRPr="00C70722">
              <w:rPr>
                <w:rFonts w:asciiTheme="minorHAnsi" w:hAnsiTheme="minorHAnsi" w:cstheme="minorHAnsi"/>
                <w:spacing w:val="-2"/>
                <w:sz w:val="24"/>
                <w:szCs w:val="24"/>
              </w:rPr>
              <w:t xml:space="preserve"> </w:t>
            </w:r>
            <w:r w:rsidRPr="00C70722">
              <w:rPr>
                <w:rFonts w:asciiTheme="minorHAnsi" w:hAnsiTheme="minorHAnsi" w:cstheme="minorHAnsi"/>
                <w:sz w:val="24"/>
                <w:szCs w:val="24"/>
              </w:rPr>
              <w:t>de</w:t>
            </w:r>
            <w:r w:rsidRPr="00C70722">
              <w:rPr>
                <w:rFonts w:asciiTheme="minorHAnsi" w:hAnsiTheme="minorHAnsi" w:cstheme="minorHAnsi"/>
                <w:spacing w:val="-1"/>
                <w:sz w:val="24"/>
                <w:szCs w:val="24"/>
              </w:rPr>
              <w:t xml:space="preserve"> </w:t>
            </w:r>
            <w:r w:rsidRPr="00C70722">
              <w:rPr>
                <w:rFonts w:asciiTheme="minorHAnsi" w:hAnsiTheme="minorHAnsi" w:cstheme="minorHAnsi"/>
                <w:sz w:val="24"/>
                <w:szCs w:val="24"/>
              </w:rPr>
              <w:t>51</w:t>
            </w:r>
          </w:p>
        </w:tc>
        <w:tc>
          <w:tcPr>
            <w:tcW w:w="1661" w:type="dxa"/>
          </w:tcPr>
          <w:p w14:paraId="182C8DB0" w14:textId="77777777" w:rsidR="00421575" w:rsidRPr="00C70722" w:rsidRDefault="00421575" w:rsidP="00C70722">
            <w:pPr>
              <w:pStyle w:val="TableParagraph"/>
              <w:spacing w:before="0"/>
              <w:ind w:left="396"/>
              <w:jc w:val="both"/>
              <w:rPr>
                <w:rFonts w:asciiTheme="minorHAnsi" w:hAnsiTheme="minorHAnsi" w:cstheme="minorHAnsi"/>
                <w:sz w:val="24"/>
                <w:szCs w:val="24"/>
              </w:rPr>
            </w:pPr>
            <w:r w:rsidRPr="00C70722">
              <w:rPr>
                <w:rFonts w:asciiTheme="minorHAnsi" w:hAnsiTheme="minorHAnsi" w:cstheme="minorHAnsi"/>
                <w:sz w:val="24"/>
                <w:szCs w:val="24"/>
              </w:rPr>
              <w:t xml:space="preserve"> 8</w:t>
            </w:r>
          </w:p>
        </w:tc>
        <w:tc>
          <w:tcPr>
            <w:tcW w:w="1741" w:type="dxa"/>
          </w:tcPr>
          <w:p w14:paraId="0044479F" w14:textId="77777777" w:rsidR="00421575" w:rsidRPr="00C70722" w:rsidRDefault="00421575" w:rsidP="00C70722">
            <w:pPr>
              <w:pStyle w:val="TableParagraph"/>
              <w:spacing w:before="0"/>
              <w:ind w:left="351"/>
              <w:jc w:val="both"/>
              <w:rPr>
                <w:rFonts w:asciiTheme="minorHAnsi" w:hAnsiTheme="minorHAnsi" w:cstheme="minorHAnsi"/>
                <w:sz w:val="24"/>
                <w:szCs w:val="24"/>
              </w:rPr>
            </w:pPr>
            <w:r w:rsidRPr="00C70722">
              <w:rPr>
                <w:rFonts w:asciiTheme="minorHAnsi" w:hAnsiTheme="minorHAnsi" w:cstheme="minorHAnsi"/>
                <w:sz w:val="24"/>
                <w:szCs w:val="24"/>
              </w:rPr>
              <w:t xml:space="preserve"> 3.9</w:t>
            </w:r>
          </w:p>
        </w:tc>
      </w:tr>
      <w:tr w:rsidR="00C70722" w:rsidRPr="00C70722" w14:paraId="0FB2BBA5" w14:textId="77777777" w:rsidTr="001A3E68">
        <w:trPr>
          <w:trHeight w:val="270"/>
          <w:jc w:val="center"/>
        </w:trPr>
        <w:tc>
          <w:tcPr>
            <w:tcW w:w="1507" w:type="dxa"/>
            <w:vMerge/>
            <w:tcBorders>
              <w:top w:val="nil"/>
              <w:bottom w:val="single" w:sz="4" w:space="0" w:color="231F20"/>
            </w:tcBorders>
          </w:tcPr>
          <w:p w14:paraId="7B5A5519" w14:textId="77777777" w:rsidR="00421575" w:rsidRPr="00C70722" w:rsidRDefault="00421575" w:rsidP="00C70722">
            <w:pPr>
              <w:jc w:val="both"/>
              <w:rPr>
                <w:rFonts w:cstheme="minorHAnsi"/>
                <w:sz w:val="24"/>
                <w:szCs w:val="24"/>
              </w:rPr>
            </w:pPr>
          </w:p>
        </w:tc>
        <w:tc>
          <w:tcPr>
            <w:tcW w:w="2644" w:type="dxa"/>
          </w:tcPr>
          <w:p w14:paraId="537F8B14"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Sin especificar</w:t>
            </w:r>
          </w:p>
        </w:tc>
        <w:tc>
          <w:tcPr>
            <w:tcW w:w="1661" w:type="dxa"/>
          </w:tcPr>
          <w:p w14:paraId="5F0766CA" w14:textId="77777777" w:rsidR="00421575" w:rsidRPr="00C70722" w:rsidRDefault="00421575" w:rsidP="00C70722">
            <w:pPr>
              <w:pStyle w:val="TableParagraph"/>
              <w:spacing w:before="0"/>
              <w:ind w:left="396"/>
              <w:jc w:val="both"/>
              <w:rPr>
                <w:rFonts w:asciiTheme="minorHAnsi" w:hAnsiTheme="minorHAnsi" w:cstheme="minorHAnsi"/>
                <w:sz w:val="24"/>
                <w:szCs w:val="24"/>
              </w:rPr>
            </w:pPr>
            <w:r w:rsidRPr="00C70722">
              <w:rPr>
                <w:rFonts w:asciiTheme="minorHAnsi" w:hAnsiTheme="minorHAnsi" w:cstheme="minorHAnsi"/>
                <w:sz w:val="24"/>
                <w:szCs w:val="24"/>
              </w:rPr>
              <w:t xml:space="preserve"> 4</w:t>
            </w:r>
          </w:p>
        </w:tc>
        <w:tc>
          <w:tcPr>
            <w:tcW w:w="1741" w:type="dxa"/>
          </w:tcPr>
          <w:p w14:paraId="39FF3C22" w14:textId="77777777" w:rsidR="00421575" w:rsidRPr="00C70722" w:rsidRDefault="00421575" w:rsidP="00C70722">
            <w:pPr>
              <w:pStyle w:val="TableParagraph"/>
              <w:spacing w:before="0"/>
              <w:ind w:left="351"/>
              <w:jc w:val="both"/>
              <w:rPr>
                <w:rFonts w:asciiTheme="minorHAnsi" w:hAnsiTheme="minorHAnsi" w:cstheme="minorHAnsi"/>
                <w:sz w:val="24"/>
                <w:szCs w:val="24"/>
              </w:rPr>
            </w:pPr>
            <w:r w:rsidRPr="00C70722">
              <w:rPr>
                <w:rFonts w:asciiTheme="minorHAnsi" w:hAnsiTheme="minorHAnsi" w:cstheme="minorHAnsi"/>
                <w:sz w:val="24"/>
                <w:szCs w:val="24"/>
              </w:rPr>
              <w:t xml:space="preserve"> 2.0</w:t>
            </w:r>
          </w:p>
        </w:tc>
      </w:tr>
      <w:tr w:rsidR="00C70722" w:rsidRPr="00C70722" w14:paraId="423B218D" w14:textId="77777777" w:rsidTr="001A3E68">
        <w:trPr>
          <w:trHeight w:val="250"/>
          <w:jc w:val="center"/>
        </w:trPr>
        <w:tc>
          <w:tcPr>
            <w:tcW w:w="1507" w:type="dxa"/>
            <w:vMerge/>
            <w:tcBorders>
              <w:top w:val="nil"/>
              <w:bottom w:val="single" w:sz="4" w:space="0" w:color="auto"/>
            </w:tcBorders>
          </w:tcPr>
          <w:p w14:paraId="56D573DE" w14:textId="77777777" w:rsidR="00421575" w:rsidRPr="00C70722" w:rsidRDefault="00421575" w:rsidP="00C70722">
            <w:pPr>
              <w:jc w:val="both"/>
              <w:rPr>
                <w:rFonts w:cstheme="minorHAnsi"/>
                <w:sz w:val="24"/>
                <w:szCs w:val="24"/>
              </w:rPr>
            </w:pPr>
          </w:p>
        </w:tc>
        <w:tc>
          <w:tcPr>
            <w:tcW w:w="2644" w:type="dxa"/>
            <w:tcBorders>
              <w:bottom w:val="single" w:sz="4" w:space="0" w:color="auto"/>
            </w:tcBorders>
          </w:tcPr>
          <w:p w14:paraId="55CAFE10"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Total</w:t>
            </w:r>
          </w:p>
        </w:tc>
        <w:tc>
          <w:tcPr>
            <w:tcW w:w="1661" w:type="dxa"/>
            <w:tcBorders>
              <w:bottom w:val="single" w:sz="4" w:space="0" w:color="auto"/>
            </w:tcBorders>
          </w:tcPr>
          <w:p w14:paraId="678193A9"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203</w:t>
            </w:r>
          </w:p>
        </w:tc>
        <w:tc>
          <w:tcPr>
            <w:tcW w:w="1741" w:type="dxa"/>
            <w:tcBorders>
              <w:bottom w:val="single" w:sz="4" w:space="0" w:color="auto"/>
            </w:tcBorders>
          </w:tcPr>
          <w:p w14:paraId="710AB127"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100.0</w:t>
            </w:r>
          </w:p>
        </w:tc>
      </w:tr>
      <w:tr w:rsidR="00C70722" w:rsidRPr="00C70722" w14:paraId="134ED1A9" w14:textId="77777777" w:rsidTr="001A3E68">
        <w:trPr>
          <w:trHeight w:val="290"/>
          <w:jc w:val="center"/>
        </w:trPr>
        <w:tc>
          <w:tcPr>
            <w:tcW w:w="1507" w:type="dxa"/>
            <w:vMerge w:val="restart"/>
            <w:tcBorders>
              <w:top w:val="single" w:sz="4" w:space="0" w:color="auto"/>
            </w:tcBorders>
          </w:tcPr>
          <w:p w14:paraId="7182E5C7" w14:textId="77777777" w:rsidR="00421575" w:rsidRPr="00C70722" w:rsidRDefault="00421575" w:rsidP="00C70722">
            <w:pPr>
              <w:pStyle w:val="TableParagraph"/>
              <w:spacing w:before="0"/>
              <w:jc w:val="both"/>
              <w:rPr>
                <w:rFonts w:asciiTheme="minorHAnsi" w:hAnsiTheme="minorHAnsi" w:cstheme="minorHAnsi"/>
                <w:sz w:val="24"/>
                <w:szCs w:val="24"/>
              </w:rPr>
            </w:pPr>
            <w:r w:rsidRPr="00C70722">
              <w:rPr>
                <w:rFonts w:asciiTheme="minorHAnsi" w:hAnsiTheme="minorHAnsi" w:cstheme="minorHAnsi"/>
                <w:sz w:val="24"/>
                <w:szCs w:val="24"/>
              </w:rPr>
              <w:t>Escolaridad</w:t>
            </w:r>
          </w:p>
        </w:tc>
        <w:tc>
          <w:tcPr>
            <w:tcW w:w="2644" w:type="dxa"/>
            <w:tcBorders>
              <w:top w:val="single" w:sz="4" w:space="0" w:color="auto"/>
            </w:tcBorders>
          </w:tcPr>
          <w:p w14:paraId="45B5EF0A"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Primaria</w:t>
            </w:r>
            <w:r w:rsidRPr="00C70722">
              <w:rPr>
                <w:rFonts w:asciiTheme="minorHAnsi" w:hAnsiTheme="minorHAnsi" w:cstheme="minorHAnsi"/>
                <w:spacing w:val="-4"/>
                <w:sz w:val="24"/>
                <w:szCs w:val="24"/>
              </w:rPr>
              <w:t xml:space="preserve"> </w:t>
            </w:r>
          </w:p>
        </w:tc>
        <w:tc>
          <w:tcPr>
            <w:tcW w:w="1661" w:type="dxa"/>
            <w:tcBorders>
              <w:top w:val="single" w:sz="4" w:space="0" w:color="auto"/>
            </w:tcBorders>
          </w:tcPr>
          <w:p w14:paraId="6FA03443" w14:textId="77777777" w:rsidR="00421575" w:rsidRPr="00C70722" w:rsidRDefault="00421575" w:rsidP="00C70722">
            <w:pPr>
              <w:pStyle w:val="TableParagraph"/>
              <w:spacing w:before="0"/>
              <w:ind w:left="356"/>
              <w:jc w:val="both"/>
              <w:rPr>
                <w:rFonts w:asciiTheme="minorHAnsi" w:hAnsiTheme="minorHAnsi" w:cstheme="minorHAnsi"/>
                <w:sz w:val="24"/>
                <w:szCs w:val="24"/>
              </w:rPr>
            </w:pPr>
            <w:r w:rsidRPr="00C70722">
              <w:rPr>
                <w:rFonts w:asciiTheme="minorHAnsi" w:hAnsiTheme="minorHAnsi" w:cstheme="minorHAnsi"/>
                <w:sz w:val="24"/>
                <w:szCs w:val="24"/>
              </w:rPr>
              <w:t xml:space="preserve">  3</w:t>
            </w:r>
          </w:p>
        </w:tc>
        <w:tc>
          <w:tcPr>
            <w:tcW w:w="1741" w:type="dxa"/>
            <w:tcBorders>
              <w:top w:val="single" w:sz="4" w:space="0" w:color="auto"/>
            </w:tcBorders>
          </w:tcPr>
          <w:p w14:paraId="7001E22D"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 xml:space="preserve">   1.5</w:t>
            </w:r>
          </w:p>
        </w:tc>
      </w:tr>
      <w:tr w:rsidR="00C70722" w:rsidRPr="00C70722" w14:paraId="2318C785" w14:textId="77777777" w:rsidTr="001A3E68">
        <w:trPr>
          <w:trHeight w:val="270"/>
          <w:jc w:val="center"/>
        </w:trPr>
        <w:tc>
          <w:tcPr>
            <w:tcW w:w="1507" w:type="dxa"/>
            <w:vMerge/>
          </w:tcPr>
          <w:p w14:paraId="51CDF6DE" w14:textId="77777777" w:rsidR="00421575" w:rsidRPr="00C70722" w:rsidRDefault="00421575" w:rsidP="00C70722">
            <w:pPr>
              <w:jc w:val="both"/>
              <w:rPr>
                <w:rFonts w:cstheme="minorHAnsi"/>
                <w:sz w:val="24"/>
                <w:szCs w:val="24"/>
              </w:rPr>
            </w:pPr>
          </w:p>
        </w:tc>
        <w:tc>
          <w:tcPr>
            <w:tcW w:w="2644" w:type="dxa"/>
          </w:tcPr>
          <w:p w14:paraId="65847E82"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Secundaria</w:t>
            </w:r>
            <w:r w:rsidRPr="00C70722">
              <w:rPr>
                <w:rFonts w:asciiTheme="minorHAnsi" w:hAnsiTheme="minorHAnsi" w:cstheme="minorHAnsi"/>
                <w:spacing w:val="-4"/>
                <w:sz w:val="24"/>
                <w:szCs w:val="24"/>
              </w:rPr>
              <w:t xml:space="preserve"> </w:t>
            </w:r>
          </w:p>
        </w:tc>
        <w:tc>
          <w:tcPr>
            <w:tcW w:w="1661" w:type="dxa"/>
          </w:tcPr>
          <w:p w14:paraId="26F63598" w14:textId="77777777" w:rsidR="00421575" w:rsidRPr="00C70722" w:rsidRDefault="00421575" w:rsidP="00C70722">
            <w:pPr>
              <w:pStyle w:val="TableParagraph"/>
              <w:spacing w:before="0"/>
              <w:ind w:left="356"/>
              <w:jc w:val="both"/>
              <w:rPr>
                <w:rFonts w:asciiTheme="minorHAnsi" w:hAnsiTheme="minorHAnsi" w:cstheme="minorHAnsi"/>
                <w:sz w:val="24"/>
                <w:szCs w:val="24"/>
              </w:rPr>
            </w:pPr>
            <w:r w:rsidRPr="00C70722">
              <w:rPr>
                <w:rFonts w:asciiTheme="minorHAnsi" w:hAnsiTheme="minorHAnsi" w:cstheme="minorHAnsi"/>
                <w:sz w:val="24"/>
                <w:szCs w:val="24"/>
              </w:rPr>
              <w:t>24</w:t>
            </w:r>
          </w:p>
        </w:tc>
        <w:tc>
          <w:tcPr>
            <w:tcW w:w="1741" w:type="dxa"/>
          </w:tcPr>
          <w:p w14:paraId="4E72BF11"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 xml:space="preserve"> 11.8</w:t>
            </w:r>
          </w:p>
        </w:tc>
      </w:tr>
      <w:tr w:rsidR="00C70722" w:rsidRPr="00C70722" w14:paraId="0BA7C3A8" w14:textId="77777777" w:rsidTr="001A3E68">
        <w:trPr>
          <w:trHeight w:val="270"/>
          <w:jc w:val="center"/>
        </w:trPr>
        <w:tc>
          <w:tcPr>
            <w:tcW w:w="1507" w:type="dxa"/>
            <w:vMerge/>
          </w:tcPr>
          <w:p w14:paraId="08AAF2B7" w14:textId="77777777" w:rsidR="00421575" w:rsidRPr="00C70722" w:rsidRDefault="00421575" w:rsidP="00C70722">
            <w:pPr>
              <w:jc w:val="both"/>
              <w:rPr>
                <w:rFonts w:cstheme="minorHAnsi"/>
                <w:sz w:val="24"/>
                <w:szCs w:val="24"/>
              </w:rPr>
            </w:pPr>
          </w:p>
        </w:tc>
        <w:tc>
          <w:tcPr>
            <w:tcW w:w="2644" w:type="dxa"/>
          </w:tcPr>
          <w:p w14:paraId="212E0F34"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Bachillerato</w:t>
            </w:r>
          </w:p>
        </w:tc>
        <w:tc>
          <w:tcPr>
            <w:tcW w:w="1661" w:type="dxa"/>
          </w:tcPr>
          <w:p w14:paraId="7F0A049F" w14:textId="77777777" w:rsidR="00421575" w:rsidRPr="00C70722" w:rsidRDefault="00421575" w:rsidP="00C70722">
            <w:pPr>
              <w:pStyle w:val="TableParagraph"/>
              <w:spacing w:before="0"/>
              <w:ind w:left="356"/>
              <w:jc w:val="both"/>
              <w:rPr>
                <w:rFonts w:asciiTheme="minorHAnsi" w:hAnsiTheme="minorHAnsi" w:cstheme="minorHAnsi"/>
                <w:sz w:val="24"/>
                <w:szCs w:val="24"/>
              </w:rPr>
            </w:pPr>
            <w:r w:rsidRPr="00C70722">
              <w:rPr>
                <w:rFonts w:asciiTheme="minorHAnsi" w:hAnsiTheme="minorHAnsi" w:cstheme="minorHAnsi"/>
                <w:sz w:val="24"/>
                <w:szCs w:val="24"/>
              </w:rPr>
              <w:t>83</w:t>
            </w:r>
          </w:p>
        </w:tc>
        <w:tc>
          <w:tcPr>
            <w:tcW w:w="1741" w:type="dxa"/>
          </w:tcPr>
          <w:p w14:paraId="3E603395"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 xml:space="preserve"> 40.9</w:t>
            </w:r>
          </w:p>
        </w:tc>
      </w:tr>
      <w:tr w:rsidR="00C70722" w:rsidRPr="00C70722" w14:paraId="375FD843" w14:textId="77777777" w:rsidTr="001A3E68">
        <w:trPr>
          <w:trHeight w:val="270"/>
          <w:jc w:val="center"/>
        </w:trPr>
        <w:tc>
          <w:tcPr>
            <w:tcW w:w="1507" w:type="dxa"/>
            <w:vMerge/>
          </w:tcPr>
          <w:p w14:paraId="3E09C66B" w14:textId="77777777" w:rsidR="00421575" w:rsidRPr="00C70722" w:rsidRDefault="00421575" w:rsidP="00C70722">
            <w:pPr>
              <w:jc w:val="both"/>
              <w:rPr>
                <w:rFonts w:cstheme="minorHAnsi"/>
                <w:sz w:val="24"/>
                <w:szCs w:val="24"/>
              </w:rPr>
            </w:pPr>
          </w:p>
        </w:tc>
        <w:tc>
          <w:tcPr>
            <w:tcW w:w="2644" w:type="dxa"/>
          </w:tcPr>
          <w:p w14:paraId="180DCE2A"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Técnico</w:t>
            </w:r>
          </w:p>
        </w:tc>
        <w:tc>
          <w:tcPr>
            <w:tcW w:w="1661" w:type="dxa"/>
          </w:tcPr>
          <w:p w14:paraId="64AAEC2F" w14:textId="77777777" w:rsidR="00421575" w:rsidRPr="00C70722" w:rsidRDefault="00421575" w:rsidP="00C70722">
            <w:pPr>
              <w:pStyle w:val="TableParagraph"/>
              <w:spacing w:before="0"/>
              <w:ind w:left="356"/>
              <w:jc w:val="both"/>
              <w:rPr>
                <w:rFonts w:asciiTheme="minorHAnsi" w:hAnsiTheme="minorHAnsi" w:cstheme="minorHAnsi"/>
                <w:sz w:val="24"/>
                <w:szCs w:val="24"/>
              </w:rPr>
            </w:pPr>
            <w:r w:rsidRPr="00C70722">
              <w:rPr>
                <w:rFonts w:asciiTheme="minorHAnsi" w:hAnsiTheme="minorHAnsi" w:cstheme="minorHAnsi"/>
                <w:sz w:val="24"/>
                <w:szCs w:val="24"/>
              </w:rPr>
              <w:t>11</w:t>
            </w:r>
          </w:p>
        </w:tc>
        <w:tc>
          <w:tcPr>
            <w:tcW w:w="1741" w:type="dxa"/>
          </w:tcPr>
          <w:p w14:paraId="0C33B97E"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 xml:space="preserve">   5.4</w:t>
            </w:r>
          </w:p>
        </w:tc>
      </w:tr>
      <w:tr w:rsidR="00C70722" w:rsidRPr="00C70722" w14:paraId="13C411C3" w14:textId="77777777" w:rsidTr="001A3E68">
        <w:trPr>
          <w:trHeight w:val="168"/>
          <w:jc w:val="center"/>
        </w:trPr>
        <w:tc>
          <w:tcPr>
            <w:tcW w:w="1507" w:type="dxa"/>
            <w:vMerge/>
          </w:tcPr>
          <w:p w14:paraId="72F852BC" w14:textId="77777777" w:rsidR="00421575" w:rsidRPr="00C70722" w:rsidRDefault="00421575" w:rsidP="00C70722">
            <w:pPr>
              <w:jc w:val="both"/>
              <w:rPr>
                <w:rFonts w:cstheme="minorHAnsi"/>
                <w:sz w:val="24"/>
                <w:szCs w:val="24"/>
              </w:rPr>
            </w:pPr>
          </w:p>
        </w:tc>
        <w:tc>
          <w:tcPr>
            <w:tcW w:w="2644" w:type="dxa"/>
          </w:tcPr>
          <w:p w14:paraId="3B8AF2AE" w14:textId="77777777" w:rsidR="00421575" w:rsidRPr="00C70722" w:rsidRDefault="00421575" w:rsidP="00C70722">
            <w:pPr>
              <w:pStyle w:val="TableParagraph"/>
              <w:spacing w:before="0"/>
              <w:ind w:left="667" w:right="295"/>
              <w:jc w:val="both"/>
              <w:rPr>
                <w:rFonts w:asciiTheme="minorHAnsi" w:hAnsiTheme="minorHAnsi" w:cstheme="minorHAnsi"/>
                <w:sz w:val="24"/>
                <w:szCs w:val="24"/>
              </w:rPr>
            </w:pPr>
            <w:r w:rsidRPr="00C70722">
              <w:rPr>
                <w:rFonts w:asciiTheme="minorHAnsi" w:hAnsiTheme="minorHAnsi" w:cstheme="minorHAnsi"/>
                <w:sz w:val="24"/>
                <w:szCs w:val="24"/>
              </w:rPr>
              <w:t>Licenciatura</w:t>
            </w:r>
          </w:p>
        </w:tc>
        <w:tc>
          <w:tcPr>
            <w:tcW w:w="1661" w:type="dxa"/>
          </w:tcPr>
          <w:p w14:paraId="5C8CC4C4" w14:textId="77777777" w:rsidR="00421575" w:rsidRPr="00C70722" w:rsidRDefault="00421575" w:rsidP="00C70722">
            <w:pPr>
              <w:pStyle w:val="TableParagraph"/>
              <w:spacing w:before="0"/>
              <w:ind w:left="0"/>
              <w:jc w:val="both"/>
              <w:rPr>
                <w:rFonts w:asciiTheme="minorHAnsi" w:hAnsiTheme="minorHAnsi" w:cstheme="minorHAnsi"/>
                <w:sz w:val="24"/>
                <w:szCs w:val="24"/>
              </w:rPr>
            </w:pPr>
            <w:r w:rsidRPr="00C70722">
              <w:rPr>
                <w:rFonts w:asciiTheme="minorHAnsi" w:hAnsiTheme="minorHAnsi" w:cstheme="minorHAnsi"/>
                <w:sz w:val="24"/>
                <w:szCs w:val="24"/>
              </w:rPr>
              <w:t xml:space="preserve">         66</w:t>
            </w:r>
          </w:p>
        </w:tc>
        <w:tc>
          <w:tcPr>
            <w:tcW w:w="1741" w:type="dxa"/>
          </w:tcPr>
          <w:p w14:paraId="1F657EF4" w14:textId="77777777" w:rsidR="00421575" w:rsidRPr="00C70722" w:rsidRDefault="00421575" w:rsidP="00C70722">
            <w:pPr>
              <w:pStyle w:val="TableParagraph"/>
              <w:spacing w:before="0"/>
              <w:ind w:left="0"/>
              <w:jc w:val="both"/>
              <w:rPr>
                <w:rFonts w:asciiTheme="minorHAnsi" w:hAnsiTheme="minorHAnsi" w:cstheme="minorHAnsi"/>
                <w:sz w:val="24"/>
                <w:szCs w:val="24"/>
              </w:rPr>
            </w:pPr>
            <w:r w:rsidRPr="00C70722">
              <w:rPr>
                <w:rFonts w:asciiTheme="minorHAnsi" w:hAnsiTheme="minorHAnsi" w:cstheme="minorHAnsi"/>
                <w:sz w:val="24"/>
                <w:szCs w:val="24"/>
              </w:rPr>
              <w:t xml:space="preserve">       32.5</w:t>
            </w:r>
          </w:p>
        </w:tc>
      </w:tr>
      <w:tr w:rsidR="00C70722" w:rsidRPr="00C70722" w14:paraId="786A034F" w14:textId="77777777" w:rsidTr="001A3E68">
        <w:trPr>
          <w:trHeight w:val="168"/>
          <w:jc w:val="center"/>
        </w:trPr>
        <w:tc>
          <w:tcPr>
            <w:tcW w:w="1507" w:type="dxa"/>
            <w:vMerge/>
          </w:tcPr>
          <w:p w14:paraId="63EA2561" w14:textId="77777777" w:rsidR="00421575" w:rsidRPr="00C70722" w:rsidRDefault="00421575" w:rsidP="00C70722">
            <w:pPr>
              <w:jc w:val="both"/>
              <w:rPr>
                <w:rFonts w:cstheme="minorHAnsi"/>
                <w:sz w:val="24"/>
                <w:szCs w:val="24"/>
              </w:rPr>
            </w:pPr>
          </w:p>
        </w:tc>
        <w:tc>
          <w:tcPr>
            <w:tcW w:w="2644" w:type="dxa"/>
          </w:tcPr>
          <w:p w14:paraId="28A8D547" w14:textId="77777777" w:rsidR="00421575" w:rsidRPr="00C70722" w:rsidRDefault="00421575" w:rsidP="00C70722">
            <w:pPr>
              <w:pStyle w:val="TableParagraph"/>
              <w:spacing w:before="0"/>
              <w:ind w:left="667" w:right="295"/>
              <w:jc w:val="both"/>
              <w:rPr>
                <w:rFonts w:asciiTheme="minorHAnsi" w:hAnsiTheme="minorHAnsi" w:cstheme="minorHAnsi"/>
                <w:sz w:val="24"/>
                <w:szCs w:val="24"/>
              </w:rPr>
            </w:pPr>
            <w:r w:rsidRPr="00C70722">
              <w:rPr>
                <w:rFonts w:asciiTheme="minorHAnsi" w:hAnsiTheme="minorHAnsi" w:cstheme="minorHAnsi"/>
                <w:sz w:val="24"/>
                <w:szCs w:val="24"/>
              </w:rPr>
              <w:t>Maestría</w:t>
            </w:r>
          </w:p>
        </w:tc>
        <w:tc>
          <w:tcPr>
            <w:tcW w:w="1661" w:type="dxa"/>
          </w:tcPr>
          <w:p w14:paraId="700AD2DE" w14:textId="77777777" w:rsidR="00421575" w:rsidRPr="00C70722" w:rsidRDefault="00421575" w:rsidP="00C70722">
            <w:pPr>
              <w:pStyle w:val="TableParagraph"/>
              <w:spacing w:before="0"/>
              <w:ind w:left="0"/>
              <w:jc w:val="both"/>
              <w:rPr>
                <w:rFonts w:asciiTheme="minorHAnsi" w:hAnsiTheme="minorHAnsi" w:cstheme="minorHAnsi"/>
                <w:sz w:val="24"/>
                <w:szCs w:val="24"/>
              </w:rPr>
            </w:pPr>
            <w:r w:rsidRPr="00C70722">
              <w:rPr>
                <w:rFonts w:asciiTheme="minorHAnsi" w:hAnsiTheme="minorHAnsi" w:cstheme="minorHAnsi"/>
                <w:sz w:val="24"/>
                <w:szCs w:val="24"/>
              </w:rPr>
              <w:t xml:space="preserve">           5</w:t>
            </w:r>
          </w:p>
        </w:tc>
        <w:tc>
          <w:tcPr>
            <w:tcW w:w="1741" w:type="dxa"/>
          </w:tcPr>
          <w:p w14:paraId="6A4872D3" w14:textId="77777777" w:rsidR="00421575" w:rsidRPr="00C70722" w:rsidRDefault="00421575" w:rsidP="00C70722">
            <w:pPr>
              <w:pStyle w:val="TableParagraph"/>
              <w:spacing w:before="0"/>
              <w:ind w:left="0"/>
              <w:jc w:val="both"/>
              <w:rPr>
                <w:rFonts w:asciiTheme="minorHAnsi" w:hAnsiTheme="minorHAnsi" w:cstheme="minorHAnsi"/>
                <w:sz w:val="24"/>
                <w:szCs w:val="24"/>
              </w:rPr>
            </w:pPr>
            <w:r w:rsidRPr="00C70722">
              <w:rPr>
                <w:rFonts w:asciiTheme="minorHAnsi" w:hAnsiTheme="minorHAnsi" w:cstheme="minorHAnsi"/>
                <w:sz w:val="24"/>
                <w:szCs w:val="24"/>
              </w:rPr>
              <w:t xml:space="preserve">         2.5</w:t>
            </w:r>
          </w:p>
        </w:tc>
      </w:tr>
      <w:tr w:rsidR="00C70722" w:rsidRPr="00C70722" w14:paraId="6851A4AC" w14:textId="77777777" w:rsidTr="001A3E68">
        <w:trPr>
          <w:trHeight w:val="168"/>
          <w:jc w:val="center"/>
        </w:trPr>
        <w:tc>
          <w:tcPr>
            <w:tcW w:w="1507" w:type="dxa"/>
            <w:vMerge/>
          </w:tcPr>
          <w:p w14:paraId="160DD4CE" w14:textId="77777777" w:rsidR="00421575" w:rsidRPr="00C70722" w:rsidRDefault="00421575" w:rsidP="00C70722">
            <w:pPr>
              <w:jc w:val="both"/>
              <w:rPr>
                <w:rFonts w:cstheme="minorHAnsi"/>
                <w:sz w:val="24"/>
                <w:szCs w:val="24"/>
              </w:rPr>
            </w:pPr>
          </w:p>
        </w:tc>
        <w:tc>
          <w:tcPr>
            <w:tcW w:w="2644" w:type="dxa"/>
          </w:tcPr>
          <w:p w14:paraId="2BA993EA" w14:textId="77777777" w:rsidR="00421575" w:rsidRPr="00C70722" w:rsidRDefault="00421575" w:rsidP="00C70722">
            <w:pPr>
              <w:pStyle w:val="TableParagraph"/>
              <w:spacing w:before="0"/>
              <w:ind w:left="667" w:right="295"/>
              <w:jc w:val="both"/>
              <w:rPr>
                <w:rFonts w:asciiTheme="minorHAnsi" w:hAnsiTheme="minorHAnsi" w:cstheme="minorHAnsi"/>
                <w:sz w:val="24"/>
                <w:szCs w:val="24"/>
              </w:rPr>
            </w:pPr>
            <w:r w:rsidRPr="00C70722">
              <w:rPr>
                <w:rFonts w:asciiTheme="minorHAnsi" w:hAnsiTheme="minorHAnsi" w:cstheme="minorHAnsi"/>
                <w:sz w:val="24"/>
                <w:szCs w:val="24"/>
              </w:rPr>
              <w:t>Sin especificar</w:t>
            </w:r>
          </w:p>
        </w:tc>
        <w:tc>
          <w:tcPr>
            <w:tcW w:w="1661" w:type="dxa"/>
          </w:tcPr>
          <w:p w14:paraId="239C50E0" w14:textId="77777777" w:rsidR="00421575" w:rsidRPr="00C70722" w:rsidRDefault="00421575" w:rsidP="00C70722">
            <w:pPr>
              <w:pStyle w:val="TableParagraph"/>
              <w:spacing w:before="0"/>
              <w:ind w:left="0"/>
              <w:jc w:val="both"/>
              <w:rPr>
                <w:rFonts w:asciiTheme="minorHAnsi" w:hAnsiTheme="minorHAnsi" w:cstheme="minorHAnsi"/>
                <w:sz w:val="24"/>
                <w:szCs w:val="24"/>
              </w:rPr>
            </w:pPr>
            <w:r w:rsidRPr="00C70722">
              <w:rPr>
                <w:rFonts w:asciiTheme="minorHAnsi" w:hAnsiTheme="minorHAnsi" w:cstheme="minorHAnsi"/>
                <w:sz w:val="24"/>
                <w:szCs w:val="24"/>
              </w:rPr>
              <w:t xml:space="preserve">         11</w:t>
            </w:r>
          </w:p>
        </w:tc>
        <w:tc>
          <w:tcPr>
            <w:tcW w:w="1741" w:type="dxa"/>
          </w:tcPr>
          <w:p w14:paraId="3ED7652F" w14:textId="77777777" w:rsidR="00421575" w:rsidRPr="00C70722" w:rsidRDefault="00421575" w:rsidP="00C70722">
            <w:pPr>
              <w:pStyle w:val="TableParagraph"/>
              <w:spacing w:before="0"/>
              <w:ind w:left="0"/>
              <w:jc w:val="both"/>
              <w:rPr>
                <w:rFonts w:asciiTheme="minorHAnsi" w:hAnsiTheme="minorHAnsi" w:cstheme="minorHAnsi"/>
                <w:sz w:val="24"/>
                <w:szCs w:val="24"/>
              </w:rPr>
            </w:pPr>
            <w:r w:rsidRPr="00C70722">
              <w:rPr>
                <w:rFonts w:asciiTheme="minorHAnsi" w:hAnsiTheme="minorHAnsi" w:cstheme="minorHAnsi"/>
                <w:sz w:val="24"/>
                <w:szCs w:val="24"/>
              </w:rPr>
              <w:t xml:space="preserve">         5.4</w:t>
            </w:r>
          </w:p>
        </w:tc>
      </w:tr>
      <w:tr w:rsidR="00C70722" w:rsidRPr="00C70722" w14:paraId="60B91334" w14:textId="77777777" w:rsidTr="001A3E68">
        <w:trPr>
          <w:trHeight w:val="250"/>
          <w:jc w:val="center"/>
        </w:trPr>
        <w:tc>
          <w:tcPr>
            <w:tcW w:w="1507" w:type="dxa"/>
            <w:vMerge/>
            <w:tcBorders>
              <w:bottom w:val="single" w:sz="4" w:space="0" w:color="auto"/>
            </w:tcBorders>
          </w:tcPr>
          <w:p w14:paraId="1F274A34" w14:textId="77777777" w:rsidR="00421575" w:rsidRPr="00C70722" w:rsidRDefault="00421575" w:rsidP="00C70722">
            <w:pPr>
              <w:jc w:val="both"/>
              <w:rPr>
                <w:rFonts w:cstheme="minorHAnsi"/>
                <w:sz w:val="24"/>
                <w:szCs w:val="24"/>
              </w:rPr>
            </w:pPr>
          </w:p>
        </w:tc>
        <w:tc>
          <w:tcPr>
            <w:tcW w:w="2644" w:type="dxa"/>
            <w:tcBorders>
              <w:bottom w:val="single" w:sz="4" w:space="0" w:color="auto"/>
            </w:tcBorders>
          </w:tcPr>
          <w:p w14:paraId="41568010"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Total</w:t>
            </w:r>
          </w:p>
        </w:tc>
        <w:tc>
          <w:tcPr>
            <w:tcW w:w="1661" w:type="dxa"/>
            <w:tcBorders>
              <w:bottom w:val="single" w:sz="4" w:space="0" w:color="auto"/>
            </w:tcBorders>
          </w:tcPr>
          <w:p w14:paraId="2E7BB11E" w14:textId="77777777" w:rsidR="00421575" w:rsidRPr="00C70722" w:rsidRDefault="00421575" w:rsidP="00C70722">
            <w:pPr>
              <w:pStyle w:val="TableParagraph"/>
              <w:spacing w:before="0"/>
              <w:jc w:val="both"/>
              <w:rPr>
                <w:rFonts w:asciiTheme="minorHAnsi" w:hAnsiTheme="minorHAnsi" w:cstheme="minorHAnsi"/>
                <w:sz w:val="24"/>
                <w:szCs w:val="24"/>
              </w:rPr>
            </w:pPr>
            <w:r w:rsidRPr="00C70722">
              <w:rPr>
                <w:rFonts w:asciiTheme="minorHAnsi" w:hAnsiTheme="minorHAnsi" w:cstheme="minorHAnsi"/>
                <w:sz w:val="24"/>
                <w:szCs w:val="24"/>
              </w:rPr>
              <w:t xml:space="preserve">     203</w:t>
            </w:r>
          </w:p>
        </w:tc>
        <w:tc>
          <w:tcPr>
            <w:tcW w:w="1741" w:type="dxa"/>
            <w:tcBorders>
              <w:bottom w:val="single" w:sz="4" w:space="0" w:color="auto"/>
            </w:tcBorders>
          </w:tcPr>
          <w:p w14:paraId="5A46946E"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100.0</w:t>
            </w:r>
          </w:p>
        </w:tc>
      </w:tr>
      <w:tr w:rsidR="00C70722" w:rsidRPr="00C70722" w14:paraId="0ADA6407" w14:textId="77777777" w:rsidTr="001A3E68">
        <w:trPr>
          <w:trHeight w:val="290"/>
          <w:jc w:val="center"/>
        </w:trPr>
        <w:tc>
          <w:tcPr>
            <w:tcW w:w="1507" w:type="dxa"/>
            <w:vMerge w:val="restart"/>
            <w:tcBorders>
              <w:top w:val="single" w:sz="4" w:space="0" w:color="auto"/>
            </w:tcBorders>
          </w:tcPr>
          <w:p w14:paraId="3722AA87" w14:textId="77777777" w:rsidR="00421575" w:rsidRPr="00C70722" w:rsidRDefault="00421575" w:rsidP="00C70722">
            <w:pPr>
              <w:pStyle w:val="TableParagraph"/>
              <w:spacing w:before="0"/>
              <w:jc w:val="both"/>
              <w:rPr>
                <w:rFonts w:asciiTheme="minorHAnsi" w:hAnsiTheme="minorHAnsi" w:cstheme="minorHAnsi"/>
                <w:sz w:val="24"/>
                <w:szCs w:val="24"/>
              </w:rPr>
            </w:pPr>
            <w:r w:rsidRPr="00C70722">
              <w:rPr>
                <w:rFonts w:asciiTheme="minorHAnsi" w:hAnsiTheme="minorHAnsi" w:cstheme="minorHAnsi"/>
                <w:sz w:val="24"/>
                <w:szCs w:val="24"/>
              </w:rPr>
              <w:t>Antigüedad</w:t>
            </w:r>
          </w:p>
        </w:tc>
        <w:tc>
          <w:tcPr>
            <w:tcW w:w="2644" w:type="dxa"/>
            <w:tcBorders>
              <w:top w:val="single" w:sz="4" w:space="0" w:color="auto"/>
            </w:tcBorders>
          </w:tcPr>
          <w:p w14:paraId="47F4C174"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Menor</w:t>
            </w:r>
            <w:r w:rsidRPr="00C70722">
              <w:rPr>
                <w:rFonts w:asciiTheme="minorHAnsi" w:hAnsiTheme="minorHAnsi" w:cstheme="minorHAnsi"/>
                <w:spacing w:val="-2"/>
                <w:sz w:val="24"/>
                <w:szCs w:val="24"/>
              </w:rPr>
              <w:t xml:space="preserve"> </w:t>
            </w:r>
            <w:r w:rsidRPr="00C70722">
              <w:rPr>
                <w:rFonts w:asciiTheme="minorHAnsi" w:hAnsiTheme="minorHAnsi" w:cstheme="minorHAnsi"/>
                <w:sz w:val="24"/>
                <w:szCs w:val="24"/>
              </w:rPr>
              <w:t>o igual a 1 año</w:t>
            </w:r>
          </w:p>
        </w:tc>
        <w:tc>
          <w:tcPr>
            <w:tcW w:w="1661" w:type="dxa"/>
            <w:tcBorders>
              <w:top w:val="single" w:sz="4" w:space="0" w:color="auto"/>
            </w:tcBorders>
          </w:tcPr>
          <w:p w14:paraId="13AE52C3"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 xml:space="preserve"> 91</w:t>
            </w:r>
          </w:p>
        </w:tc>
        <w:tc>
          <w:tcPr>
            <w:tcW w:w="1741" w:type="dxa"/>
            <w:tcBorders>
              <w:top w:val="single" w:sz="4" w:space="0" w:color="auto"/>
            </w:tcBorders>
          </w:tcPr>
          <w:p w14:paraId="21A9D197"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 xml:space="preserve">  44.8</w:t>
            </w:r>
          </w:p>
        </w:tc>
      </w:tr>
      <w:tr w:rsidR="00C70722" w:rsidRPr="00C70722" w14:paraId="1F1DDE61" w14:textId="77777777" w:rsidTr="001A3E68">
        <w:trPr>
          <w:trHeight w:val="270"/>
          <w:jc w:val="center"/>
        </w:trPr>
        <w:tc>
          <w:tcPr>
            <w:tcW w:w="1507" w:type="dxa"/>
            <w:vMerge/>
          </w:tcPr>
          <w:p w14:paraId="773C0FAB" w14:textId="77777777" w:rsidR="00421575" w:rsidRPr="00C70722" w:rsidRDefault="00421575" w:rsidP="00C70722">
            <w:pPr>
              <w:jc w:val="both"/>
              <w:rPr>
                <w:rFonts w:cstheme="minorHAnsi"/>
                <w:sz w:val="24"/>
                <w:szCs w:val="24"/>
              </w:rPr>
            </w:pPr>
          </w:p>
        </w:tc>
        <w:tc>
          <w:tcPr>
            <w:tcW w:w="2644" w:type="dxa"/>
          </w:tcPr>
          <w:p w14:paraId="56321CFD"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Entre 1 y 3 años</w:t>
            </w:r>
          </w:p>
        </w:tc>
        <w:tc>
          <w:tcPr>
            <w:tcW w:w="1661" w:type="dxa"/>
          </w:tcPr>
          <w:p w14:paraId="5B8EF824"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 xml:space="preserve"> 58</w:t>
            </w:r>
          </w:p>
        </w:tc>
        <w:tc>
          <w:tcPr>
            <w:tcW w:w="1741" w:type="dxa"/>
          </w:tcPr>
          <w:p w14:paraId="16D25BF1"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 xml:space="preserve">  28.6</w:t>
            </w:r>
          </w:p>
        </w:tc>
      </w:tr>
      <w:tr w:rsidR="00C70722" w:rsidRPr="00C70722" w14:paraId="6F81BF9E" w14:textId="77777777" w:rsidTr="001A3E68">
        <w:trPr>
          <w:trHeight w:val="270"/>
          <w:jc w:val="center"/>
        </w:trPr>
        <w:tc>
          <w:tcPr>
            <w:tcW w:w="1507" w:type="dxa"/>
            <w:vMerge/>
          </w:tcPr>
          <w:p w14:paraId="57E9010F" w14:textId="77777777" w:rsidR="00421575" w:rsidRPr="00C70722" w:rsidRDefault="00421575" w:rsidP="00C70722">
            <w:pPr>
              <w:jc w:val="both"/>
              <w:rPr>
                <w:rFonts w:cstheme="minorHAnsi"/>
                <w:sz w:val="24"/>
                <w:szCs w:val="24"/>
              </w:rPr>
            </w:pPr>
          </w:p>
        </w:tc>
        <w:tc>
          <w:tcPr>
            <w:tcW w:w="2644" w:type="dxa"/>
          </w:tcPr>
          <w:p w14:paraId="20DA83C7"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Entre 4 y 7 años</w:t>
            </w:r>
          </w:p>
        </w:tc>
        <w:tc>
          <w:tcPr>
            <w:tcW w:w="1661" w:type="dxa"/>
          </w:tcPr>
          <w:p w14:paraId="79FE2F46"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 xml:space="preserve"> 22</w:t>
            </w:r>
          </w:p>
        </w:tc>
        <w:tc>
          <w:tcPr>
            <w:tcW w:w="1741" w:type="dxa"/>
          </w:tcPr>
          <w:p w14:paraId="2768834C"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 xml:space="preserve">  10.8</w:t>
            </w:r>
          </w:p>
        </w:tc>
      </w:tr>
      <w:tr w:rsidR="00C70722" w:rsidRPr="00C70722" w14:paraId="6AAF6F7A" w14:textId="77777777" w:rsidTr="001A3E68">
        <w:trPr>
          <w:trHeight w:val="270"/>
          <w:jc w:val="center"/>
        </w:trPr>
        <w:tc>
          <w:tcPr>
            <w:tcW w:w="1507" w:type="dxa"/>
            <w:vMerge/>
          </w:tcPr>
          <w:p w14:paraId="5FA0F566" w14:textId="77777777" w:rsidR="00421575" w:rsidRPr="00C70722" w:rsidRDefault="00421575" w:rsidP="00C70722">
            <w:pPr>
              <w:jc w:val="both"/>
              <w:rPr>
                <w:rFonts w:cstheme="minorHAnsi"/>
                <w:sz w:val="24"/>
                <w:szCs w:val="24"/>
              </w:rPr>
            </w:pPr>
          </w:p>
        </w:tc>
        <w:tc>
          <w:tcPr>
            <w:tcW w:w="2644" w:type="dxa"/>
          </w:tcPr>
          <w:p w14:paraId="3CF34490"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Más</w:t>
            </w:r>
            <w:r w:rsidRPr="00C70722">
              <w:rPr>
                <w:rFonts w:asciiTheme="minorHAnsi" w:hAnsiTheme="minorHAnsi" w:cstheme="minorHAnsi"/>
                <w:spacing w:val="-2"/>
                <w:sz w:val="24"/>
                <w:szCs w:val="24"/>
              </w:rPr>
              <w:t xml:space="preserve"> </w:t>
            </w:r>
            <w:r w:rsidRPr="00C70722">
              <w:rPr>
                <w:rFonts w:asciiTheme="minorHAnsi" w:hAnsiTheme="minorHAnsi" w:cstheme="minorHAnsi"/>
                <w:sz w:val="24"/>
                <w:szCs w:val="24"/>
              </w:rPr>
              <w:t>de 8</w:t>
            </w:r>
            <w:r w:rsidRPr="00C70722">
              <w:rPr>
                <w:rFonts w:asciiTheme="minorHAnsi" w:hAnsiTheme="minorHAnsi" w:cstheme="minorHAnsi"/>
                <w:spacing w:val="-1"/>
                <w:sz w:val="24"/>
                <w:szCs w:val="24"/>
              </w:rPr>
              <w:t xml:space="preserve"> </w:t>
            </w:r>
            <w:r w:rsidRPr="00C70722">
              <w:rPr>
                <w:rFonts w:asciiTheme="minorHAnsi" w:hAnsiTheme="minorHAnsi" w:cstheme="minorHAnsi"/>
                <w:sz w:val="24"/>
                <w:szCs w:val="24"/>
              </w:rPr>
              <w:t>años</w:t>
            </w:r>
          </w:p>
        </w:tc>
        <w:tc>
          <w:tcPr>
            <w:tcW w:w="1661" w:type="dxa"/>
          </w:tcPr>
          <w:p w14:paraId="5B9A217A"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 xml:space="preserve"> 23</w:t>
            </w:r>
          </w:p>
        </w:tc>
        <w:tc>
          <w:tcPr>
            <w:tcW w:w="1741" w:type="dxa"/>
          </w:tcPr>
          <w:p w14:paraId="43032501" w14:textId="77777777" w:rsidR="00421575" w:rsidRPr="00C70722" w:rsidRDefault="00421575" w:rsidP="00C70722">
            <w:pPr>
              <w:pStyle w:val="TableParagraph"/>
              <w:spacing w:before="0"/>
              <w:ind w:left="271"/>
              <w:jc w:val="both"/>
              <w:rPr>
                <w:rFonts w:asciiTheme="minorHAnsi" w:hAnsiTheme="minorHAnsi" w:cstheme="minorHAnsi"/>
                <w:sz w:val="24"/>
                <w:szCs w:val="24"/>
              </w:rPr>
            </w:pPr>
            <w:r w:rsidRPr="00C70722">
              <w:rPr>
                <w:rFonts w:asciiTheme="minorHAnsi" w:hAnsiTheme="minorHAnsi" w:cstheme="minorHAnsi"/>
                <w:sz w:val="24"/>
                <w:szCs w:val="24"/>
              </w:rPr>
              <w:t xml:space="preserve"> 11.3</w:t>
            </w:r>
          </w:p>
        </w:tc>
      </w:tr>
      <w:tr w:rsidR="00C70722" w:rsidRPr="00C70722" w14:paraId="1D11EF4D" w14:textId="77777777" w:rsidTr="001A3E68">
        <w:trPr>
          <w:trHeight w:val="270"/>
          <w:jc w:val="center"/>
        </w:trPr>
        <w:tc>
          <w:tcPr>
            <w:tcW w:w="1507" w:type="dxa"/>
            <w:vMerge/>
          </w:tcPr>
          <w:p w14:paraId="67548C89" w14:textId="77777777" w:rsidR="00421575" w:rsidRPr="00C70722" w:rsidRDefault="00421575" w:rsidP="00C70722">
            <w:pPr>
              <w:jc w:val="both"/>
              <w:rPr>
                <w:rFonts w:cstheme="minorHAnsi"/>
                <w:sz w:val="24"/>
                <w:szCs w:val="24"/>
              </w:rPr>
            </w:pPr>
          </w:p>
        </w:tc>
        <w:tc>
          <w:tcPr>
            <w:tcW w:w="2644" w:type="dxa"/>
          </w:tcPr>
          <w:p w14:paraId="31A04F38"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Sin especificar</w:t>
            </w:r>
          </w:p>
        </w:tc>
        <w:tc>
          <w:tcPr>
            <w:tcW w:w="1661" w:type="dxa"/>
          </w:tcPr>
          <w:p w14:paraId="6E0BDCF3" w14:textId="77777777" w:rsidR="00421575" w:rsidRPr="00C70722" w:rsidRDefault="00421575" w:rsidP="00C70722">
            <w:pPr>
              <w:pStyle w:val="TableParagraph"/>
              <w:spacing w:before="0"/>
              <w:ind w:left="316"/>
              <w:jc w:val="both"/>
              <w:rPr>
                <w:rFonts w:asciiTheme="minorHAnsi" w:hAnsiTheme="minorHAnsi" w:cstheme="minorHAnsi"/>
                <w:sz w:val="24"/>
                <w:szCs w:val="24"/>
              </w:rPr>
            </w:pPr>
            <w:r w:rsidRPr="00C70722">
              <w:rPr>
                <w:rFonts w:asciiTheme="minorHAnsi" w:hAnsiTheme="minorHAnsi" w:cstheme="minorHAnsi"/>
                <w:sz w:val="24"/>
                <w:szCs w:val="24"/>
              </w:rPr>
              <w:t xml:space="preserve">   9</w:t>
            </w:r>
          </w:p>
        </w:tc>
        <w:tc>
          <w:tcPr>
            <w:tcW w:w="1741" w:type="dxa"/>
          </w:tcPr>
          <w:p w14:paraId="58284CAA" w14:textId="77777777" w:rsidR="00421575" w:rsidRPr="00C70722" w:rsidRDefault="00421575" w:rsidP="00C70722">
            <w:pPr>
              <w:pStyle w:val="TableParagraph"/>
              <w:spacing w:before="0"/>
              <w:ind w:left="271"/>
              <w:jc w:val="both"/>
              <w:rPr>
                <w:rFonts w:asciiTheme="minorHAnsi" w:hAnsiTheme="minorHAnsi" w:cstheme="minorHAnsi"/>
                <w:sz w:val="24"/>
                <w:szCs w:val="24"/>
              </w:rPr>
            </w:pPr>
            <w:r w:rsidRPr="00C70722">
              <w:rPr>
                <w:rFonts w:asciiTheme="minorHAnsi" w:hAnsiTheme="minorHAnsi" w:cstheme="minorHAnsi"/>
                <w:sz w:val="24"/>
                <w:szCs w:val="24"/>
              </w:rPr>
              <w:t xml:space="preserve">   4.5</w:t>
            </w:r>
          </w:p>
        </w:tc>
      </w:tr>
      <w:tr w:rsidR="00C70722" w:rsidRPr="00C70722" w14:paraId="04501607" w14:textId="77777777" w:rsidTr="001A3E68">
        <w:trPr>
          <w:trHeight w:val="250"/>
          <w:jc w:val="center"/>
        </w:trPr>
        <w:tc>
          <w:tcPr>
            <w:tcW w:w="1507" w:type="dxa"/>
            <w:vMerge/>
            <w:tcBorders>
              <w:bottom w:val="single" w:sz="4" w:space="0" w:color="auto"/>
            </w:tcBorders>
          </w:tcPr>
          <w:p w14:paraId="541612C5" w14:textId="77777777" w:rsidR="00421575" w:rsidRPr="00C70722" w:rsidRDefault="00421575" w:rsidP="00C70722">
            <w:pPr>
              <w:jc w:val="both"/>
              <w:rPr>
                <w:rFonts w:cstheme="minorHAnsi"/>
                <w:sz w:val="24"/>
                <w:szCs w:val="24"/>
              </w:rPr>
            </w:pPr>
          </w:p>
        </w:tc>
        <w:tc>
          <w:tcPr>
            <w:tcW w:w="2644" w:type="dxa"/>
            <w:tcBorders>
              <w:bottom w:val="single" w:sz="4" w:space="0" w:color="auto"/>
            </w:tcBorders>
          </w:tcPr>
          <w:p w14:paraId="6DDAF970" w14:textId="77777777" w:rsidR="00421575" w:rsidRPr="00C70722" w:rsidRDefault="00421575" w:rsidP="00C70722">
            <w:pPr>
              <w:pStyle w:val="TableParagraph"/>
              <w:spacing w:before="0"/>
              <w:ind w:left="667"/>
              <w:jc w:val="both"/>
              <w:rPr>
                <w:rFonts w:asciiTheme="minorHAnsi" w:hAnsiTheme="minorHAnsi" w:cstheme="minorHAnsi"/>
                <w:sz w:val="24"/>
                <w:szCs w:val="24"/>
              </w:rPr>
            </w:pPr>
            <w:r w:rsidRPr="00C70722">
              <w:rPr>
                <w:rFonts w:asciiTheme="minorHAnsi" w:hAnsiTheme="minorHAnsi" w:cstheme="minorHAnsi"/>
                <w:sz w:val="24"/>
                <w:szCs w:val="24"/>
              </w:rPr>
              <w:t>Total</w:t>
            </w:r>
          </w:p>
        </w:tc>
        <w:tc>
          <w:tcPr>
            <w:tcW w:w="1661" w:type="dxa"/>
            <w:tcBorders>
              <w:bottom w:val="single" w:sz="4" w:space="0" w:color="auto"/>
            </w:tcBorders>
          </w:tcPr>
          <w:p w14:paraId="04A030C8" w14:textId="77777777" w:rsidR="00421575" w:rsidRPr="00C70722" w:rsidRDefault="00421575" w:rsidP="00C70722">
            <w:pPr>
              <w:pStyle w:val="TableParagraph"/>
              <w:spacing w:before="0"/>
              <w:jc w:val="both"/>
              <w:rPr>
                <w:rFonts w:asciiTheme="minorHAnsi" w:hAnsiTheme="minorHAnsi" w:cstheme="minorHAnsi"/>
                <w:sz w:val="24"/>
                <w:szCs w:val="24"/>
              </w:rPr>
            </w:pPr>
            <w:r w:rsidRPr="00C70722">
              <w:rPr>
                <w:rFonts w:asciiTheme="minorHAnsi" w:hAnsiTheme="minorHAnsi" w:cstheme="minorHAnsi"/>
                <w:sz w:val="24"/>
                <w:szCs w:val="24"/>
              </w:rPr>
              <w:t xml:space="preserve">     203</w:t>
            </w:r>
          </w:p>
        </w:tc>
        <w:tc>
          <w:tcPr>
            <w:tcW w:w="1741" w:type="dxa"/>
            <w:tcBorders>
              <w:bottom w:val="single" w:sz="4" w:space="0" w:color="auto"/>
            </w:tcBorders>
          </w:tcPr>
          <w:p w14:paraId="107C1C23" w14:textId="77777777" w:rsidR="00421575" w:rsidRPr="00C70722" w:rsidRDefault="00421575" w:rsidP="00C70722">
            <w:pPr>
              <w:pStyle w:val="TableParagraph"/>
              <w:spacing w:before="0"/>
              <w:ind w:left="230"/>
              <w:jc w:val="both"/>
              <w:rPr>
                <w:rFonts w:asciiTheme="minorHAnsi" w:hAnsiTheme="minorHAnsi" w:cstheme="minorHAnsi"/>
                <w:sz w:val="24"/>
                <w:szCs w:val="24"/>
              </w:rPr>
            </w:pPr>
            <w:r w:rsidRPr="00C70722">
              <w:rPr>
                <w:rFonts w:asciiTheme="minorHAnsi" w:hAnsiTheme="minorHAnsi" w:cstheme="minorHAnsi"/>
                <w:sz w:val="24"/>
                <w:szCs w:val="24"/>
              </w:rPr>
              <w:t>100.0</w:t>
            </w:r>
          </w:p>
        </w:tc>
      </w:tr>
    </w:tbl>
    <w:p w14:paraId="3016D2E5" w14:textId="77777777" w:rsidR="005C55A2" w:rsidRPr="00C70722" w:rsidRDefault="00421575" w:rsidP="00C70722">
      <w:pPr>
        <w:spacing w:after="0" w:line="240" w:lineRule="auto"/>
        <w:ind w:firstLine="708"/>
        <w:jc w:val="center"/>
        <w:rPr>
          <w:rFonts w:cstheme="minorHAnsi"/>
          <w:sz w:val="24"/>
          <w:szCs w:val="24"/>
          <w:lang w:val="es-MX"/>
        </w:rPr>
      </w:pPr>
      <w:r w:rsidRPr="00C70722">
        <w:rPr>
          <w:rFonts w:cstheme="minorHAnsi"/>
          <w:sz w:val="24"/>
          <w:szCs w:val="24"/>
          <w:lang w:val="es-MX"/>
        </w:rPr>
        <w:t>Fuente: elaboración propia.</w:t>
      </w:r>
    </w:p>
    <w:p w14:paraId="1499792A" w14:textId="77777777" w:rsidR="00C70722" w:rsidRDefault="00C70722" w:rsidP="00C70722">
      <w:pPr>
        <w:spacing w:after="0" w:line="240" w:lineRule="auto"/>
        <w:jc w:val="both"/>
        <w:rPr>
          <w:rFonts w:cstheme="minorHAnsi"/>
          <w:sz w:val="24"/>
          <w:szCs w:val="24"/>
          <w:lang w:val="es-MX"/>
        </w:rPr>
      </w:pPr>
    </w:p>
    <w:p w14:paraId="6E91408E" w14:textId="1DDF24F4" w:rsidR="001E077F" w:rsidRDefault="00A64C61" w:rsidP="00C70722">
      <w:pPr>
        <w:spacing w:after="0" w:line="240" w:lineRule="auto"/>
        <w:jc w:val="both"/>
        <w:rPr>
          <w:rFonts w:cstheme="minorHAnsi"/>
          <w:sz w:val="24"/>
          <w:szCs w:val="24"/>
          <w:lang w:val="es-MX"/>
        </w:rPr>
      </w:pPr>
      <w:r w:rsidRPr="00C70722">
        <w:rPr>
          <w:rFonts w:cstheme="minorHAnsi"/>
          <w:sz w:val="24"/>
          <w:szCs w:val="24"/>
          <w:lang w:val="es-MX"/>
        </w:rPr>
        <w:t>E</w:t>
      </w:r>
      <w:r w:rsidR="008B68ED" w:rsidRPr="00C70722">
        <w:rPr>
          <w:rFonts w:cstheme="minorHAnsi"/>
          <w:sz w:val="24"/>
          <w:szCs w:val="24"/>
          <w:lang w:val="es-MX"/>
        </w:rPr>
        <w:t xml:space="preserve">n el análisis confirmatorio se </w:t>
      </w:r>
      <w:r w:rsidR="00AB67B9" w:rsidRPr="00C70722">
        <w:rPr>
          <w:rFonts w:cstheme="minorHAnsi"/>
          <w:sz w:val="24"/>
          <w:szCs w:val="24"/>
          <w:lang w:val="es-MX"/>
        </w:rPr>
        <w:t>evaluó</w:t>
      </w:r>
      <w:r w:rsidR="008B68ED" w:rsidRPr="00C70722">
        <w:rPr>
          <w:rFonts w:cstheme="minorHAnsi"/>
          <w:sz w:val="24"/>
          <w:szCs w:val="24"/>
          <w:lang w:val="es-MX"/>
        </w:rPr>
        <w:t xml:space="preserve"> el ajuste del modelo y en todos los sentidos</w:t>
      </w:r>
      <w:r w:rsidR="00AB67B9" w:rsidRPr="00C70722">
        <w:rPr>
          <w:rFonts w:cstheme="minorHAnsi"/>
          <w:sz w:val="24"/>
          <w:szCs w:val="24"/>
          <w:lang w:val="es-MX"/>
        </w:rPr>
        <w:t xml:space="preserve"> se obtuvieron ajustes aceptables</w:t>
      </w:r>
      <w:r w:rsidR="00FE353D" w:rsidRPr="00C70722">
        <w:rPr>
          <w:rFonts w:cstheme="minorHAnsi"/>
          <w:sz w:val="24"/>
          <w:szCs w:val="24"/>
          <w:lang w:val="es-MX"/>
        </w:rPr>
        <w:t xml:space="preserve"> como se muestra en la </w:t>
      </w:r>
      <w:r w:rsidR="00757F29" w:rsidRPr="00C70722">
        <w:rPr>
          <w:rFonts w:cstheme="minorHAnsi"/>
          <w:sz w:val="24"/>
          <w:szCs w:val="24"/>
          <w:lang w:val="es-MX"/>
        </w:rPr>
        <w:t>t</w:t>
      </w:r>
      <w:r w:rsidR="00FE353D" w:rsidRPr="00C70722">
        <w:rPr>
          <w:rFonts w:cstheme="minorHAnsi"/>
          <w:sz w:val="24"/>
          <w:szCs w:val="24"/>
          <w:lang w:val="es-MX"/>
        </w:rPr>
        <w:t xml:space="preserve">abla 4 </w:t>
      </w:r>
      <w:r w:rsidR="00933079" w:rsidRPr="00C70722">
        <w:rPr>
          <w:rFonts w:cstheme="minorHAnsi"/>
          <w:sz w:val="24"/>
          <w:szCs w:val="24"/>
          <w:lang w:val="es-MX"/>
        </w:rPr>
        <w:t>(Byrne, 2016)</w:t>
      </w:r>
      <w:r w:rsidR="00C73D55" w:rsidRPr="00C70722">
        <w:rPr>
          <w:rFonts w:cstheme="minorHAnsi"/>
          <w:sz w:val="24"/>
          <w:szCs w:val="24"/>
          <w:lang w:val="es-MX"/>
        </w:rPr>
        <w:t>.</w:t>
      </w:r>
    </w:p>
    <w:p w14:paraId="03F74C37" w14:textId="77777777" w:rsidR="00C70722" w:rsidRPr="00C70722" w:rsidRDefault="00C70722" w:rsidP="00C70722">
      <w:pPr>
        <w:spacing w:after="0" w:line="240" w:lineRule="auto"/>
        <w:jc w:val="both"/>
        <w:rPr>
          <w:rFonts w:cstheme="minorHAnsi"/>
          <w:sz w:val="24"/>
          <w:szCs w:val="24"/>
          <w:lang w:val="es-MX"/>
        </w:rPr>
      </w:pPr>
    </w:p>
    <w:p w14:paraId="1D15E2B4" w14:textId="79DAF25F" w:rsidR="00A64C61" w:rsidRPr="00C70722" w:rsidRDefault="00A64C61" w:rsidP="00C70722">
      <w:pPr>
        <w:pStyle w:val="Descripcin"/>
        <w:keepNext/>
        <w:spacing w:after="0"/>
        <w:jc w:val="center"/>
        <w:rPr>
          <w:rFonts w:cstheme="minorHAnsi"/>
          <w:i w:val="0"/>
          <w:iCs w:val="0"/>
          <w:color w:val="auto"/>
          <w:sz w:val="24"/>
          <w:szCs w:val="24"/>
          <w:lang w:val="es-MX"/>
        </w:rPr>
      </w:pPr>
      <w:r w:rsidRPr="00C70722">
        <w:rPr>
          <w:rFonts w:cstheme="minorHAnsi"/>
          <w:b/>
          <w:bCs/>
          <w:i w:val="0"/>
          <w:iCs w:val="0"/>
          <w:color w:val="auto"/>
          <w:sz w:val="24"/>
          <w:szCs w:val="24"/>
          <w:lang w:val="es-MX"/>
        </w:rPr>
        <w:t>Tabla 4</w:t>
      </w:r>
      <w:r w:rsidR="00756506" w:rsidRPr="00C70722">
        <w:rPr>
          <w:rFonts w:cstheme="minorHAnsi"/>
          <w:b/>
          <w:bCs/>
          <w:i w:val="0"/>
          <w:iCs w:val="0"/>
          <w:color w:val="auto"/>
          <w:sz w:val="24"/>
          <w:szCs w:val="24"/>
          <w:lang w:val="es-MX"/>
        </w:rPr>
        <w:t>.</w:t>
      </w:r>
      <w:r w:rsidRPr="00C70722">
        <w:rPr>
          <w:rFonts w:cstheme="minorHAnsi"/>
          <w:i w:val="0"/>
          <w:iCs w:val="0"/>
          <w:color w:val="auto"/>
          <w:sz w:val="24"/>
          <w:szCs w:val="24"/>
          <w:lang w:val="es-MX"/>
        </w:rPr>
        <w:t xml:space="preserve"> Ajuste del modelo</w:t>
      </w:r>
      <w:r w:rsidR="00830E92" w:rsidRPr="00C70722">
        <w:rPr>
          <w:rFonts w:cstheme="minorHAnsi"/>
          <w:i w:val="0"/>
          <w:iCs w:val="0"/>
          <w:color w:val="auto"/>
          <w:sz w:val="24"/>
          <w:szCs w:val="24"/>
          <w:lang w:val="es-MX"/>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76"/>
        <w:gridCol w:w="1417"/>
      </w:tblGrid>
      <w:tr w:rsidR="00C70722" w:rsidRPr="00C70722" w14:paraId="31526AB7" w14:textId="77777777" w:rsidTr="00121912">
        <w:trPr>
          <w:jc w:val="center"/>
        </w:trPr>
        <w:tc>
          <w:tcPr>
            <w:tcW w:w="1843" w:type="dxa"/>
            <w:tcBorders>
              <w:top w:val="single" w:sz="4" w:space="0" w:color="auto"/>
              <w:bottom w:val="single" w:sz="4" w:space="0" w:color="auto"/>
            </w:tcBorders>
          </w:tcPr>
          <w:p w14:paraId="09DEF482" w14:textId="1897144C" w:rsidR="00DC2775" w:rsidRPr="00C70722" w:rsidRDefault="00DC2775" w:rsidP="00C70722">
            <w:pPr>
              <w:jc w:val="both"/>
              <w:rPr>
                <w:rFonts w:cstheme="minorHAnsi"/>
                <w:sz w:val="24"/>
                <w:szCs w:val="24"/>
                <w:lang w:val="es-MX"/>
              </w:rPr>
            </w:pPr>
            <w:r w:rsidRPr="00C70722">
              <w:rPr>
                <w:rFonts w:cstheme="minorHAnsi"/>
                <w:sz w:val="24"/>
                <w:szCs w:val="24"/>
                <w:lang w:val="es-MX"/>
              </w:rPr>
              <w:t>Modelo</w:t>
            </w:r>
          </w:p>
        </w:tc>
        <w:tc>
          <w:tcPr>
            <w:tcW w:w="1276" w:type="dxa"/>
            <w:tcBorders>
              <w:top w:val="single" w:sz="4" w:space="0" w:color="auto"/>
              <w:bottom w:val="single" w:sz="4" w:space="0" w:color="auto"/>
            </w:tcBorders>
          </w:tcPr>
          <w:p w14:paraId="4956C763" w14:textId="4D538699" w:rsidR="00DC2775" w:rsidRPr="00C70722" w:rsidRDefault="00DC2775" w:rsidP="00C70722">
            <w:pPr>
              <w:jc w:val="both"/>
              <w:rPr>
                <w:rFonts w:cstheme="minorHAnsi"/>
                <w:sz w:val="24"/>
                <w:szCs w:val="24"/>
              </w:rPr>
            </w:pPr>
            <w:r w:rsidRPr="00C70722">
              <w:rPr>
                <w:rFonts w:cstheme="minorHAnsi"/>
                <w:sz w:val="24"/>
                <w:szCs w:val="24"/>
              </w:rPr>
              <w:t>Valor</w:t>
            </w:r>
          </w:p>
        </w:tc>
        <w:tc>
          <w:tcPr>
            <w:tcW w:w="1417" w:type="dxa"/>
            <w:tcBorders>
              <w:top w:val="single" w:sz="4" w:space="0" w:color="auto"/>
              <w:bottom w:val="single" w:sz="4" w:space="0" w:color="auto"/>
            </w:tcBorders>
          </w:tcPr>
          <w:p w14:paraId="212C0898" w14:textId="474AF104" w:rsidR="00DC2775" w:rsidRPr="00C70722" w:rsidRDefault="00DC2775" w:rsidP="00C70722">
            <w:pPr>
              <w:jc w:val="both"/>
              <w:rPr>
                <w:rFonts w:cstheme="minorHAnsi"/>
                <w:sz w:val="24"/>
                <w:szCs w:val="24"/>
              </w:rPr>
            </w:pPr>
            <w:r w:rsidRPr="00C70722">
              <w:rPr>
                <w:rFonts w:cstheme="minorHAnsi"/>
                <w:sz w:val="24"/>
                <w:szCs w:val="24"/>
              </w:rPr>
              <w:t>Punto de corte</w:t>
            </w:r>
          </w:p>
        </w:tc>
      </w:tr>
      <w:tr w:rsidR="00C70722" w:rsidRPr="00C70722" w14:paraId="244EC946" w14:textId="784D703A" w:rsidTr="00121912">
        <w:trPr>
          <w:jc w:val="center"/>
        </w:trPr>
        <w:tc>
          <w:tcPr>
            <w:tcW w:w="1843" w:type="dxa"/>
            <w:tcBorders>
              <w:top w:val="single" w:sz="4" w:space="0" w:color="auto"/>
            </w:tcBorders>
          </w:tcPr>
          <w:p w14:paraId="6BA6CC55" w14:textId="77777777" w:rsidR="00AB67B9" w:rsidRPr="00C70722" w:rsidRDefault="00AB67B9" w:rsidP="00C70722">
            <w:pPr>
              <w:jc w:val="both"/>
              <w:rPr>
                <w:rFonts w:cstheme="minorHAnsi"/>
                <w:sz w:val="24"/>
                <w:szCs w:val="24"/>
              </w:rPr>
            </w:pPr>
            <w:r w:rsidRPr="00C70722">
              <w:rPr>
                <w:rFonts w:cstheme="minorHAnsi"/>
                <w:sz w:val="24"/>
                <w:szCs w:val="24"/>
              </w:rPr>
              <w:t>CMIN/DF</w:t>
            </w:r>
          </w:p>
        </w:tc>
        <w:tc>
          <w:tcPr>
            <w:tcW w:w="1276" w:type="dxa"/>
            <w:tcBorders>
              <w:top w:val="single" w:sz="4" w:space="0" w:color="auto"/>
            </w:tcBorders>
          </w:tcPr>
          <w:p w14:paraId="78F9DAE0" w14:textId="77777777" w:rsidR="00AB67B9" w:rsidRPr="00C70722" w:rsidRDefault="00AB67B9" w:rsidP="00C70722">
            <w:pPr>
              <w:jc w:val="both"/>
              <w:rPr>
                <w:rFonts w:cstheme="minorHAnsi"/>
                <w:sz w:val="24"/>
                <w:szCs w:val="24"/>
              </w:rPr>
            </w:pPr>
            <w:r w:rsidRPr="00C70722">
              <w:rPr>
                <w:rFonts w:cstheme="minorHAnsi"/>
                <w:sz w:val="24"/>
                <w:szCs w:val="24"/>
              </w:rPr>
              <w:t>1.664</w:t>
            </w:r>
          </w:p>
        </w:tc>
        <w:tc>
          <w:tcPr>
            <w:tcW w:w="1417" w:type="dxa"/>
            <w:tcBorders>
              <w:top w:val="single" w:sz="4" w:space="0" w:color="auto"/>
            </w:tcBorders>
          </w:tcPr>
          <w:p w14:paraId="4DD75C1A" w14:textId="7865A730" w:rsidR="00AB67B9" w:rsidRPr="00C70722" w:rsidRDefault="00DC2775" w:rsidP="00C70722">
            <w:pPr>
              <w:jc w:val="both"/>
              <w:rPr>
                <w:rFonts w:cstheme="minorHAnsi"/>
                <w:sz w:val="24"/>
                <w:szCs w:val="24"/>
              </w:rPr>
            </w:pPr>
            <w:r w:rsidRPr="00C70722">
              <w:rPr>
                <w:rFonts w:cstheme="minorHAnsi"/>
                <w:sz w:val="24"/>
                <w:szCs w:val="24"/>
              </w:rPr>
              <w:t>&lt; 2</w:t>
            </w:r>
          </w:p>
        </w:tc>
      </w:tr>
      <w:tr w:rsidR="00C70722" w:rsidRPr="00C70722" w14:paraId="206CE6F2" w14:textId="59F5352C" w:rsidTr="00121912">
        <w:trPr>
          <w:jc w:val="center"/>
        </w:trPr>
        <w:tc>
          <w:tcPr>
            <w:tcW w:w="1843" w:type="dxa"/>
          </w:tcPr>
          <w:p w14:paraId="7D8C4CAE" w14:textId="77777777" w:rsidR="00AB67B9" w:rsidRPr="00C70722" w:rsidRDefault="00AB67B9" w:rsidP="00C70722">
            <w:pPr>
              <w:jc w:val="both"/>
              <w:rPr>
                <w:rFonts w:cstheme="minorHAnsi"/>
                <w:sz w:val="24"/>
                <w:szCs w:val="24"/>
              </w:rPr>
            </w:pPr>
            <w:r w:rsidRPr="00C70722">
              <w:rPr>
                <w:rFonts w:cstheme="minorHAnsi"/>
                <w:sz w:val="24"/>
                <w:szCs w:val="24"/>
              </w:rPr>
              <w:t>CFI</w:t>
            </w:r>
          </w:p>
        </w:tc>
        <w:tc>
          <w:tcPr>
            <w:tcW w:w="1276" w:type="dxa"/>
          </w:tcPr>
          <w:p w14:paraId="0A66AFA4" w14:textId="77777777" w:rsidR="00AB67B9" w:rsidRPr="00C70722" w:rsidRDefault="00AB67B9" w:rsidP="00C70722">
            <w:pPr>
              <w:jc w:val="both"/>
              <w:rPr>
                <w:rFonts w:cstheme="minorHAnsi"/>
                <w:sz w:val="24"/>
                <w:szCs w:val="24"/>
              </w:rPr>
            </w:pPr>
            <w:r w:rsidRPr="00C70722">
              <w:rPr>
                <w:rFonts w:cstheme="minorHAnsi"/>
                <w:sz w:val="24"/>
                <w:szCs w:val="24"/>
              </w:rPr>
              <w:t>0.92</w:t>
            </w:r>
          </w:p>
        </w:tc>
        <w:tc>
          <w:tcPr>
            <w:tcW w:w="1417" w:type="dxa"/>
          </w:tcPr>
          <w:p w14:paraId="2F05D01F" w14:textId="4295658D" w:rsidR="00AB67B9" w:rsidRPr="00C70722" w:rsidRDefault="00DC2775" w:rsidP="00C70722">
            <w:pPr>
              <w:jc w:val="both"/>
              <w:rPr>
                <w:rFonts w:cstheme="minorHAnsi"/>
                <w:sz w:val="24"/>
                <w:szCs w:val="24"/>
              </w:rPr>
            </w:pPr>
            <w:r w:rsidRPr="00C70722">
              <w:rPr>
                <w:rFonts w:cstheme="minorHAnsi"/>
                <w:sz w:val="24"/>
                <w:szCs w:val="24"/>
              </w:rPr>
              <w:t>&gt; 0.9</w:t>
            </w:r>
          </w:p>
        </w:tc>
      </w:tr>
      <w:tr w:rsidR="00C70722" w:rsidRPr="00C70722" w14:paraId="1B7850C1" w14:textId="0D0E07C3" w:rsidTr="00121912">
        <w:trPr>
          <w:jc w:val="center"/>
        </w:trPr>
        <w:tc>
          <w:tcPr>
            <w:tcW w:w="1843" w:type="dxa"/>
          </w:tcPr>
          <w:p w14:paraId="0CE48684" w14:textId="77777777" w:rsidR="00AB67B9" w:rsidRPr="00C70722" w:rsidRDefault="00AB67B9" w:rsidP="00C70722">
            <w:pPr>
              <w:jc w:val="both"/>
              <w:rPr>
                <w:rFonts w:cstheme="minorHAnsi"/>
                <w:sz w:val="24"/>
                <w:szCs w:val="24"/>
              </w:rPr>
            </w:pPr>
            <w:r w:rsidRPr="00C70722">
              <w:rPr>
                <w:rFonts w:cstheme="minorHAnsi"/>
                <w:sz w:val="24"/>
                <w:szCs w:val="24"/>
              </w:rPr>
              <w:t>RMSEA</w:t>
            </w:r>
          </w:p>
        </w:tc>
        <w:tc>
          <w:tcPr>
            <w:tcW w:w="1276" w:type="dxa"/>
          </w:tcPr>
          <w:p w14:paraId="36093D10" w14:textId="77777777" w:rsidR="00AB67B9" w:rsidRPr="00C70722" w:rsidRDefault="00AB67B9" w:rsidP="00C70722">
            <w:pPr>
              <w:jc w:val="both"/>
              <w:rPr>
                <w:rFonts w:cstheme="minorHAnsi"/>
                <w:sz w:val="24"/>
                <w:szCs w:val="24"/>
              </w:rPr>
            </w:pPr>
            <w:r w:rsidRPr="00C70722">
              <w:rPr>
                <w:rFonts w:cstheme="minorHAnsi"/>
                <w:sz w:val="24"/>
                <w:szCs w:val="24"/>
              </w:rPr>
              <w:t>0.058</w:t>
            </w:r>
          </w:p>
        </w:tc>
        <w:tc>
          <w:tcPr>
            <w:tcW w:w="1417" w:type="dxa"/>
          </w:tcPr>
          <w:p w14:paraId="6E4C76CA" w14:textId="1053BCFF" w:rsidR="00AB67B9" w:rsidRPr="00C70722" w:rsidRDefault="00DC2775" w:rsidP="00C70722">
            <w:pPr>
              <w:jc w:val="both"/>
              <w:rPr>
                <w:rFonts w:cstheme="minorHAnsi"/>
                <w:sz w:val="24"/>
                <w:szCs w:val="24"/>
              </w:rPr>
            </w:pPr>
            <w:r w:rsidRPr="00C70722">
              <w:rPr>
                <w:rFonts w:cstheme="minorHAnsi"/>
                <w:sz w:val="24"/>
                <w:szCs w:val="24"/>
              </w:rPr>
              <w:t>&lt; 0.8</w:t>
            </w:r>
          </w:p>
        </w:tc>
      </w:tr>
      <w:tr w:rsidR="00C70722" w:rsidRPr="00C70722" w14:paraId="6AD6CE54" w14:textId="06761102" w:rsidTr="00121912">
        <w:trPr>
          <w:jc w:val="center"/>
        </w:trPr>
        <w:tc>
          <w:tcPr>
            <w:tcW w:w="1843" w:type="dxa"/>
          </w:tcPr>
          <w:p w14:paraId="71BEA998" w14:textId="77777777" w:rsidR="00AB67B9" w:rsidRPr="00C70722" w:rsidRDefault="00AB67B9" w:rsidP="00C70722">
            <w:pPr>
              <w:jc w:val="both"/>
              <w:rPr>
                <w:rFonts w:cstheme="minorHAnsi"/>
                <w:sz w:val="24"/>
                <w:szCs w:val="24"/>
              </w:rPr>
            </w:pPr>
            <w:r w:rsidRPr="00C70722">
              <w:rPr>
                <w:rFonts w:cstheme="minorHAnsi"/>
                <w:sz w:val="24"/>
                <w:szCs w:val="24"/>
              </w:rPr>
              <w:t>IFI</w:t>
            </w:r>
          </w:p>
        </w:tc>
        <w:tc>
          <w:tcPr>
            <w:tcW w:w="1276" w:type="dxa"/>
          </w:tcPr>
          <w:p w14:paraId="3A7D0FE0" w14:textId="77777777" w:rsidR="00AB67B9" w:rsidRPr="00C70722" w:rsidRDefault="00AB67B9" w:rsidP="00C70722">
            <w:pPr>
              <w:jc w:val="both"/>
              <w:rPr>
                <w:rFonts w:cstheme="minorHAnsi"/>
                <w:sz w:val="24"/>
                <w:szCs w:val="24"/>
              </w:rPr>
            </w:pPr>
            <w:r w:rsidRPr="00C70722">
              <w:rPr>
                <w:rFonts w:cstheme="minorHAnsi"/>
                <w:sz w:val="24"/>
                <w:szCs w:val="24"/>
              </w:rPr>
              <w:t>0.921</w:t>
            </w:r>
          </w:p>
        </w:tc>
        <w:tc>
          <w:tcPr>
            <w:tcW w:w="1417" w:type="dxa"/>
          </w:tcPr>
          <w:p w14:paraId="7A77234F" w14:textId="5CE459F0" w:rsidR="00AB67B9" w:rsidRPr="00C70722" w:rsidRDefault="00DC2775" w:rsidP="00C70722">
            <w:pPr>
              <w:jc w:val="both"/>
              <w:rPr>
                <w:rFonts w:cstheme="minorHAnsi"/>
                <w:sz w:val="24"/>
                <w:szCs w:val="24"/>
              </w:rPr>
            </w:pPr>
            <w:r w:rsidRPr="00C70722">
              <w:rPr>
                <w:rFonts w:cstheme="minorHAnsi"/>
                <w:sz w:val="24"/>
                <w:szCs w:val="24"/>
              </w:rPr>
              <w:t>&gt; 0.9</w:t>
            </w:r>
          </w:p>
        </w:tc>
      </w:tr>
      <w:tr w:rsidR="00C70722" w:rsidRPr="00C70722" w14:paraId="4A22DF6E" w14:textId="479286A2" w:rsidTr="00121912">
        <w:trPr>
          <w:jc w:val="center"/>
        </w:trPr>
        <w:tc>
          <w:tcPr>
            <w:tcW w:w="1843" w:type="dxa"/>
            <w:tcBorders>
              <w:bottom w:val="single" w:sz="4" w:space="0" w:color="auto"/>
            </w:tcBorders>
          </w:tcPr>
          <w:p w14:paraId="4DB65112" w14:textId="77777777" w:rsidR="00AB67B9" w:rsidRPr="00C70722" w:rsidRDefault="00AB67B9" w:rsidP="00C70722">
            <w:pPr>
              <w:jc w:val="both"/>
              <w:rPr>
                <w:rFonts w:cstheme="minorHAnsi"/>
                <w:sz w:val="24"/>
                <w:szCs w:val="24"/>
              </w:rPr>
            </w:pPr>
            <w:r w:rsidRPr="00C70722">
              <w:rPr>
                <w:rFonts w:cstheme="minorHAnsi"/>
                <w:sz w:val="24"/>
                <w:szCs w:val="24"/>
              </w:rPr>
              <w:t>TLI</w:t>
            </w:r>
          </w:p>
        </w:tc>
        <w:tc>
          <w:tcPr>
            <w:tcW w:w="1276" w:type="dxa"/>
            <w:tcBorders>
              <w:bottom w:val="single" w:sz="4" w:space="0" w:color="auto"/>
            </w:tcBorders>
          </w:tcPr>
          <w:p w14:paraId="6650F062" w14:textId="77777777" w:rsidR="00AB67B9" w:rsidRPr="00C70722" w:rsidRDefault="00AB67B9" w:rsidP="00C70722">
            <w:pPr>
              <w:jc w:val="both"/>
              <w:rPr>
                <w:rFonts w:cstheme="minorHAnsi"/>
                <w:sz w:val="24"/>
                <w:szCs w:val="24"/>
              </w:rPr>
            </w:pPr>
            <w:r w:rsidRPr="00C70722">
              <w:rPr>
                <w:rFonts w:cstheme="minorHAnsi"/>
                <w:sz w:val="24"/>
                <w:szCs w:val="24"/>
              </w:rPr>
              <w:t>0.906</w:t>
            </w:r>
          </w:p>
        </w:tc>
        <w:tc>
          <w:tcPr>
            <w:tcW w:w="1417" w:type="dxa"/>
            <w:tcBorders>
              <w:bottom w:val="single" w:sz="4" w:space="0" w:color="auto"/>
            </w:tcBorders>
          </w:tcPr>
          <w:p w14:paraId="5B43D548" w14:textId="2981EA5B" w:rsidR="00AB67B9" w:rsidRPr="00C70722" w:rsidRDefault="00DC2775" w:rsidP="00C70722">
            <w:pPr>
              <w:jc w:val="both"/>
              <w:rPr>
                <w:rFonts w:cstheme="minorHAnsi"/>
                <w:sz w:val="24"/>
                <w:szCs w:val="24"/>
              </w:rPr>
            </w:pPr>
            <w:r w:rsidRPr="00C70722">
              <w:rPr>
                <w:rFonts w:cstheme="minorHAnsi"/>
                <w:sz w:val="24"/>
                <w:szCs w:val="24"/>
              </w:rPr>
              <w:t>&gt; 0.9</w:t>
            </w:r>
          </w:p>
        </w:tc>
      </w:tr>
    </w:tbl>
    <w:p w14:paraId="1D28D98A" w14:textId="525738FA" w:rsidR="00DC2775" w:rsidRPr="00C70722" w:rsidRDefault="008B68ED" w:rsidP="00C70722">
      <w:pPr>
        <w:spacing w:after="0" w:line="240" w:lineRule="auto"/>
        <w:jc w:val="center"/>
        <w:rPr>
          <w:rFonts w:cstheme="minorHAnsi"/>
          <w:sz w:val="24"/>
          <w:szCs w:val="24"/>
          <w:lang w:val="es-MX"/>
        </w:rPr>
      </w:pPr>
      <w:r w:rsidRPr="00C70722">
        <w:rPr>
          <w:rFonts w:cstheme="minorHAnsi"/>
          <w:sz w:val="24"/>
          <w:szCs w:val="24"/>
          <w:lang w:val="es-MX"/>
        </w:rPr>
        <w:t>Fuente: elaboración propia.</w:t>
      </w:r>
    </w:p>
    <w:p w14:paraId="56B2FE64" w14:textId="337206FD" w:rsidR="008B68ED" w:rsidRDefault="008B68ED" w:rsidP="00C70722">
      <w:pPr>
        <w:spacing w:after="0" w:line="240" w:lineRule="auto"/>
        <w:jc w:val="both"/>
        <w:rPr>
          <w:rFonts w:cstheme="minorHAnsi"/>
          <w:sz w:val="24"/>
          <w:szCs w:val="24"/>
          <w:lang w:val="es-MX"/>
        </w:rPr>
      </w:pPr>
      <w:r w:rsidRPr="00C70722">
        <w:rPr>
          <w:rFonts w:cstheme="minorHAnsi"/>
          <w:sz w:val="24"/>
          <w:szCs w:val="24"/>
          <w:lang w:val="es-MX"/>
        </w:rPr>
        <w:lastRenderedPageBreak/>
        <w:t xml:space="preserve">El análisis confirmatorio </w:t>
      </w:r>
      <w:r w:rsidR="00044882" w:rsidRPr="00C70722">
        <w:rPr>
          <w:rFonts w:cstheme="minorHAnsi"/>
          <w:sz w:val="24"/>
          <w:szCs w:val="24"/>
          <w:lang w:val="es-MX"/>
        </w:rPr>
        <w:t>evaluó</w:t>
      </w:r>
      <w:r w:rsidRPr="00C70722">
        <w:rPr>
          <w:rFonts w:cstheme="minorHAnsi"/>
          <w:sz w:val="24"/>
          <w:szCs w:val="24"/>
          <w:lang w:val="es-MX"/>
        </w:rPr>
        <w:t xml:space="preserve"> las cargas factoriales de cada ítem</w:t>
      </w:r>
      <w:r w:rsidR="00A56F5A" w:rsidRPr="00C70722">
        <w:rPr>
          <w:rFonts w:cstheme="minorHAnsi"/>
          <w:sz w:val="24"/>
          <w:szCs w:val="24"/>
          <w:lang w:val="es-MX"/>
        </w:rPr>
        <w:t>,</w:t>
      </w:r>
      <w:r w:rsidRPr="00C70722">
        <w:rPr>
          <w:rFonts w:cstheme="minorHAnsi"/>
          <w:sz w:val="24"/>
          <w:szCs w:val="24"/>
          <w:lang w:val="es-MX"/>
        </w:rPr>
        <w:t xml:space="preserve"> </w:t>
      </w:r>
      <w:r w:rsidR="00A56F5A" w:rsidRPr="00C70722">
        <w:rPr>
          <w:rFonts w:cstheme="minorHAnsi"/>
          <w:sz w:val="24"/>
          <w:szCs w:val="24"/>
          <w:lang w:val="es-MX"/>
        </w:rPr>
        <w:t>como se detalla en la tabla 5. En este caso, se excluyeron dos ítems</w:t>
      </w:r>
      <w:r w:rsidR="006C342A" w:rsidRPr="00C70722">
        <w:rPr>
          <w:rFonts w:cstheme="minorHAnsi"/>
          <w:sz w:val="24"/>
          <w:szCs w:val="24"/>
          <w:lang w:val="es-MX"/>
        </w:rPr>
        <w:t xml:space="preserve"> (OC3 y AD4)</w:t>
      </w:r>
      <w:r w:rsidR="00A56F5A" w:rsidRPr="00C70722">
        <w:rPr>
          <w:rFonts w:cstheme="minorHAnsi"/>
          <w:sz w:val="24"/>
          <w:szCs w:val="24"/>
          <w:lang w:val="es-MX"/>
        </w:rPr>
        <w:t xml:space="preserve">, </w:t>
      </w:r>
      <w:r w:rsidR="001E1002" w:rsidRPr="00C70722">
        <w:rPr>
          <w:rFonts w:cstheme="minorHAnsi"/>
          <w:sz w:val="24"/>
          <w:szCs w:val="24"/>
          <w:lang w:val="es-MX"/>
        </w:rPr>
        <w:t>con cargas factoriales menores a 0.5</w:t>
      </w:r>
      <w:r w:rsidR="00A56F5A" w:rsidRPr="00C70722">
        <w:rPr>
          <w:rFonts w:cstheme="minorHAnsi"/>
          <w:sz w:val="24"/>
          <w:szCs w:val="24"/>
          <w:lang w:val="es-MX"/>
        </w:rPr>
        <w:t xml:space="preserve">, </w:t>
      </w:r>
      <w:r w:rsidR="006C342A" w:rsidRPr="00C70722">
        <w:rPr>
          <w:rFonts w:cstheme="minorHAnsi"/>
          <w:sz w:val="24"/>
          <w:szCs w:val="24"/>
          <w:lang w:val="es-MX"/>
        </w:rPr>
        <w:t xml:space="preserve">resultando en un total de 24 ítems. Aunque </w:t>
      </w:r>
      <w:r w:rsidR="00E22767" w:rsidRPr="00C70722">
        <w:rPr>
          <w:rFonts w:cstheme="minorHAnsi"/>
          <w:sz w:val="24"/>
          <w:szCs w:val="24"/>
          <w:lang w:val="es-MX"/>
        </w:rPr>
        <w:t>algunas cargas factoriales de los constructos no alcanzan el umbral aceptable (0.</w:t>
      </w:r>
      <w:r w:rsidR="001E1002" w:rsidRPr="00C70722">
        <w:rPr>
          <w:rFonts w:cstheme="minorHAnsi"/>
          <w:sz w:val="24"/>
          <w:szCs w:val="24"/>
          <w:lang w:val="es-MX"/>
        </w:rPr>
        <w:t>7</w:t>
      </w:r>
      <w:r w:rsidR="00E22767" w:rsidRPr="00C70722">
        <w:rPr>
          <w:rFonts w:cstheme="minorHAnsi"/>
          <w:sz w:val="24"/>
          <w:szCs w:val="24"/>
          <w:lang w:val="es-MX"/>
        </w:rPr>
        <w:t>), otras supera</w:t>
      </w:r>
      <w:r w:rsidR="001E1002" w:rsidRPr="00C70722">
        <w:rPr>
          <w:rFonts w:cstheme="minorHAnsi"/>
          <w:sz w:val="24"/>
          <w:szCs w:val="24"/>
          <w:lang w:val="es-MX"/>
        </w:rPr>
        <w:t>n ampliamente dicho umbral</w:t>
      </w:r>
      <w:r w:rsidR="00F25664" w:rsidRPr="00C70722">
        <w:rPr>
          <w:rFonts w:cstheme="minorHAnsi"/>
          <w:sz w:val="24"/>
          <w:szCs w:val="24"/>
          <w:lang w:val="es-MX"/>
        </w:rPr>
        <w:t>.</w:t>
      </w:r>
      <w:r w:rsidR="001E1002" w:rsidRPr="00C70722">
        <w:rPr>
          <w:rFonts w:cstheme="minorHAnsi"/>
          <w:sz w:val="24"/>
          <w:szCs w:val="24"/>
          <w:lang w:val="es-MX"/>
        </w:rPr>
        <w:t xml:space="preserve"> </w:t>
      </w:r>
      <w:r w:rsidR="00F25664" w:rsidRPr="00C70722">
        <w:rPr>
          <w:rFonts w:cstheme="minorHAnsi"/>
          <w:sz w:val="24"/>
          <w:szCs w:val="24"/>
          <w:lang w:val="es-MX"/>
        </w:rPr>
        <w:t>C</w:t>
      </w:r>
      <w:r w:rsidR="001E1002" w:rsidRPr="00C70722">
        <w:rPr>
          <w:rFonts w:cstheme="minorHAnsi"/>
          <w:sz w:val="24"/>
          <w:szCs w:val="24"/>
          <w:lang w:val="es-MX"/>
        </w:rPr>
        <w:t xml:space="preserve">on relación a la confiabilidad, los constructos obsolescencia del </w:t>
      </w:r>
      <w:r w:rsidR="00E22767" w:rsidRPr="00C70722">
        <w:rPr>
          <w:rFonts w:cstheme="minorHAnsi"/>
          <w:sz w:val="24"/>
          <w:szCs w:val="24"/>
          <w:lang w:val="es-MX"/>
        </w:rPr>
        <w:t>conocimiento y afectaciones al desempeño laboral,</w:t>
      </w:r>
      <w:r w:rsidR="001E1002" w:rsidRPr="00C70722">
        <w:rPr>
          <w:rFonts w:cstheme="minorHAnsi"/>
          <w:sz w:val="24"/>
          <w:szCs w:val="24"/>
          <w:lang w:val="es-MX"/>
        </w:rPr>
        <w:t xml:space="preserve"> están por debajo del valor</w:t>
      </w:r>
      <w:r w:rsidR="00F25664" w:rsidRPr="00C70722">
        <w:rPr>
          <w:rFonts w:cstheme="minorHAnsi"/>
          <w:sz w:val="24"/>
          <w:szCs w:val="24"/>
          <w:lang w:val="es-MX"/>
        </w:rPr>
        <w:t xml:space="preserve"> recomendado</w:t>
      </w:r>
      <w:r w:rsidR="001E1002" w:rsidRPr="00C70722">
        <w:rPr>
          <w:rFonts w:cstheme="minorHAnsi"/>
          <w:sz w:val="24"/>
          <w:szCs w:val="24"/>
          <w:lang w:val="es-MX"/>
        </w:rPr>
        <w:t xml:space="preserve"> de 0.7 </w:t>
      </w:r>
      <w:r w:rsidR="00F25664" w:rsidRPr="00C70722">
        <w:rPr>
          <w:rFonts w:cstheme="minorHAnsi"/>
          <w:sz w:val="24"/>
          <w:szCs w:val="24"/>
          <w:lang w:val="es-MX"/>
        </w:rPr>
        <w:t>para el</w:t>
      </w:r>
      <w:r w:rsidR="001E1002" w:rsidRPr="00C70722">
        <w:rPr>
          <w:rFonts w:cstheme="minorHAnsi"/>
          <w:sz w:val="24"/>
          <w:szCs w:val="24"/>
          <w:lang w:val="es-MX"/>
        </w:rPr>
        <w:t xml:space="preserve"> índice de fiabilidad compuesta,</w:t>
      </w:r>
      <w:r w:rsidR="00E22767" w:rsidRPr="00C70722">
        <w:rPr>
          <w:rFonts w:cstheme="minorHAnsi"/>
          <w:sz w:val="24"/>
          <w:szCs w:val="24"/>
          <w:lang w:val="es-MX"/>
        </w:rPr>
        <w:t xml:space="preserve"> los coeficientes Alfa de Cronbach superan</w:t>
      </w:r>
      <w:r w:rsidR="00F25664" w:rsidRPr="00C70722">
        <w:rPr>
          <w:rFonts w:cstheme="minorHAnsi"/>
          <w:sz w:val="24"/>
          <w:szCs w:val="24"/>
          <w:lang w:val="es-MX"/>
        </w:rPr>
        <w:t xml:space="preserve"> el valor de</w:t>
      </w:r>
      <w:r w:rsidR="00E22767" w:rsidRPr="00C70722">
        <w:rPr>
          <w:rFonts w:cstheme="minorHAnsi"/>
          <w:sz w:val="24"/>
          <w:szCs w:val="24"/>
          <w:lang w:val="es-MX"/>
        </w:rPr>
        <w:t xml:space="preserve"> 0.7 en todos los constructos</w:t>
      </w:r>
      <w:r w:rsidR="00F25664" w:rsidRPr="00C70722">
        <w:rPr>
          <w:rFonts w:cstheme="minorHAnsi"/>
          <w:sz w:val="24"/>
          <w:szCs w:val="24"/>
          <w:lang w:val="es-MX"/>
        </w:rPr>
        <w:t xml:space="preserve">. Por otra </w:t>
      </w:r>
      <w:r w:rsidR="00266CC7" w:rsidRPr="00C70722">
        <w:rPr>
          <w:rFonts w:cstheme="minorHAnsi"/>
          <w:sz w:val="24"/>
          <w:szCs w:val="24"/>
          <w:lang w:val="es-MX"/>
        </w:rPr>
        <w:t>parte,</w:t>
      </w:r>
      <w:r w:rsidR="00F25664" w:rsidRPr="00C70722">
        <w:rPr>
          <w:rFonts w:cstheme="minorHAnsi"/>
          <w:sz w:val="24"/>
          <w:szCs w:val="24"/>
          <w:lang w:val="es-MX"/>
        </w:rPr>
        <w:t xml:space="preserve"> l</w:t>
      </w:r>
      <w:r w:rsidR="001E1002" w:rsidRPr="00C70722">
        <w:rPr>
          <w:rFonts w:cstheme="minorHAnsi"/>
          <w:sz w:val="24"/>
          <w:szCs w:val="24"/>
          <w:lang w:val="es-MX"/>
        </w:rPr>
        <w:t>o</w:t>
      </w:r>
      <w:r w:rsidR="00F25664" w:rsidRPr="00C70722">
        <w:rPr>
          <w:rFonts w:cstheme="minorHAnsi"/>
          <w:sz w:val="24"/>
          <w:szCs w:val="24"/>
          <w:lang w:val="es-MX"/>
        </w:rPr>
        <w:t>s</w:t>
      </w:r>
      <w:r w:rsidR="001E1002" w:rsidRPr="00C70722">
        <w:rPr>
          <w:rFonts w:cstheme="minorHAnsi"/>
          <w:sz w:val="24"/>
          <w:szCs w:val="24"/>
          <w:lang w:val="es-MX"/>
        </w:rPr>
        <w:t xml:space="preserve"> </w:t>
      </w:r>
      <w:r w:rsidR="00F25664" w:rsidRPr="00C70722">
        <w:rPr>
          <w:rFonts w:cstheme="minorHAnsi"/>
          <w:sz w:val="24"/>
          <w:szCs w:val="24"/>
          <w:lang w:val="es-MX"/>
        </w:rPr>
        <w:t xml:space="preserve">valores AVE están en rango de 0.55 a 0.63 por lo </w:t>
      </w:r>
      <w:r w:rsidR="001E1002" w:rsidRPr="00C70722">
        <w:rPr>
          <w:rFonts w:cstheme="minorHAnsi"/>
          <w:sz w:val="24"/>
          <w:szCs w:val="24"/>
          <w:lang w:val="es-MX"/>
        </w:rPr>
        <w:t xml:space="preserve">que las variables latentes explican </w:t>
      </w:r>
      <w:r w:rsidR="00F25664" w:rsidRPr="00C70722">
        <w:rPr>
          <w:rFonts w:cstheme="minorHAnsi"/>
          <w:sz w:val="24"/>
          <w:szCs w:val="24"/>
          <w:lang w:val="es-MX"/>
        </w:rPr>
        <w:t xml:space="preserve">mayor </w:t>
      </w:r>
      <w:r w:rsidR="001E1002" w:rsidRPr="00C70722">
        <w:rPr>
          <w:rFonts w:cstheme="minorHAnsi"/>
          <w:sz w:val="24"/>
          <w:szCs w:val="24"/>
          <w:lang w:val="es-MX"/>
        </w:rPr>
        <w:t>varianza que el error asociado en</w:t>
      </w:r>
      <w:r w:rsidR="00F25664" w:rsidRPr="00C70722">
        <w:rPr>
          <w:rFonts w:cstheme="minorHAnsi"/>
          <w:sz w:val="24"/>
          <w:szCs w:val="24"/>
          <w:lang w:val="es-MX"/>
        </w:rPr>
        <w:t xml:space="preserve"> sus</w:t>
      </w:r>
      <w:r w:rsidR="001E1002" w:rsidRPr="00C70722">
        <w:rPr>
          <w:rFonts w:cstheme="minorHAnsi"/>
          <w:sz w:val="24"/>
          <w:szCs w:val="24"/>
          <w:lang w:val="es-MX"/>
        </w:rPr>
        <w:t xml:space="preserve"> ítems</w:t>
      </w:r>
      <w:r w:rsidR="00F25664" w:rsidRPr="00C70722">
        <w:rPr>
          <w:rFonts w:cstheme="minorHAnsi"/>
          <w:sz w:val="24"/>
          <w:szCs w:val="24"/>
          <w:lang w:val="es-MX"/>
        </w:rPr>
        <w:t>,</w:t>
      </w:r>
      <w:r w:rsidR="001E1002" w:rsidRPr="00C70722">
        <w:rPr>
          <w:rFonts w:cstheme="minorHAnsi"/>
          <w:sz w:val="24"/>
          <w:szCs w:val="24"/>
          <w:lang w:val="es-MX"/>
        </w:rPr>
        <w:t xml:space="preserve"> </w:t>
      </w:r>
      <w:r w:rsidR="00F25664" w:rsidRPr="00C70722">
        <w:rPr>
          <w:rFonts w:cstheme="minorHAnsi"/>
          <w:sz w:val="24"/>
          <w:szCs w:val="24"/>
          <w:lang w:val="es-MX"/>
        </w:rPr>
        <w:t>c</w:t>
      </w:r>
      <w:r w:rsidR="001E1002" w:rsidRPr="00C70722">
        <w:rPr>
          <w:rFonts w:cstheme="minorHAnsi"/>
          <w:sz w:val="24"/>
          <w:szCs w:val="24"/>
          <w:lang w:val="es-MX"/>
        </w:rPr>
        <w:t>omo se observa en la tabla 5.</w:t>
      </w:r>
    </w:p>
    <w:p w14:paraId="12B2CEA3" w14:textId="6F9090BD" w:rsidR="005765D3" w:rsidRPr="00C70722" w:rsidRDefault="005765D3" w:rsidP="00EB510F">
      <w:pPr>
        <w:tabs>
          <w:tab w:val="left" w:pos="2925"/>
        </w:tabs>
        <w:spacing w:after="0" w:line="240" w:lineRule="auto"/>
        <w:jc w:val="center"/>
        <w:rPr>
          <w:rFonts w:cstheme="minorHAnsi"/>
          <w:i/>
          <w:iCs/>
          <w:sz w:val="24"/>
          <w:szCs w:val="24"/>
          <w:lang w:val="es-MX"/>
        </w:rPr>
      </w:pPr>
      <w:r w:rsidRPr="00C70722">
        <w:rPr>
          <w:rFonts w:cstheme="minorHAnsi"/>
          <w:b/>
          <w:bCs/>
          <w:sz w:val="24"/>
          <w:szCs w:val="24"/>
          <w:lang w:val="es-MX"/>
        </w:rPr>
        <w:t xml:space="preserve">Tabla </w:t>
      </w:r>
      <w:r w:rsidR="00A64C61" w:rsidRPr="00C70722">
        <w:rPr>
          <w:rFonts w:cstheme="minorHAnsi"/>
          <w:b/>
          <w:bCs/>
          <w:sz w:val="24"/>
          <w:szCs w:val="24"/>
          <w:lang w:val="es-MX"/>
        </w:rPr>
        <w:t>5</w:t>
      </w:r>
      <w:r w:rsidR="00C70722" w:rsidRPr="00C70722">
        <w:rPr>
          <w:rFonts w:cstheme="minorHAnsi"/>
          <w:b/>
          <w:bCs/>
          <w:i/>
          <w:iCs/>
          <w:sz w:val="24"/>
          <w:szCs w:val="24"/>
          <w:lang w:val="es-MX"/>
        </w:rPr>
        <w:t>.</w:t>
      </w:r>
      <w:r w:rsidRPr="00C70722">
        <w:rPr>
          <w:rFonts w:cstheme="minorHAnsi"/>
          <w:sz w:val="24"/>
          <w:szCs w:val="24"/>
          <w:lang w:val="es-MX"/>
        </w:rPr>
        <w:t xml:space="preserve"> Cargas factoriales.</w:t>
      </w:r>
    </w:p>
    <w:tbl>
      <w:tblPr>
        <w:tblStyle w:val="Tablaconcuadrcula"/>
        <w:tblW w:w="0" w:type="auto"/>
        <w:tblLook w:val="04A0" w:firstRow="1" w:lastRow="0" w:firstColumn="1" w:lastColumn="0" w:noHBand="0" w:noVBand="1"/>
      </w:tblPr>
      <w:tblGrid>
        <w:gridCol w:w="2410"/>
        <w:gridCol w:w="1418"/>
        <w:gridCol w:w="1582"/>
        <w:gridCol w:w="1701"/>
        <w:gridCol w:w="992"/>
        <w:gridCol w:w="748"/>
      </w:tblGrid>
      <w:tr w:rsidR="00C70722" w:rsidRPr="00C70722" w14:paraId="2DB40401" w14:textId="77777777" w:rsidTr="00E47554">
        <w:tc>
          <w:tcPr>
            <w:tcW w:w="2410" w:type="dxa"/>
            <w:tcBorders>
              <w:top w:val="single" w:sz="4" w:space="0" w:color="auto"/>
              <w:left w:val="nil"/>
              <w:bottom w:val="single" w:sz="4" w:space="0" w:color="auto"/>
              <w:right w:val="nil"/>
            </w:tcBorders>
          </w:tcPr>
          <w:p w14:paraId="6CCBC9D1"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Constructo</w:t>
            </w:r>
          </w:p>
        </w:tc>
        <w:tc>
          <w:tcPr>
            <w:tcW w:w="1418" w:type="dxa"/>
            <w:tcBorders>
              <w:top w:val="single" w:sz="4" w:space="0" w:color="auto"/>
              <w:left w:val="nil"/>
              <w:bottom w:val="single" w:sz="4" w:space="0" w:color="auto"/>
              <w:right w:val="nil"/>
            </w:tcBorders>
          </w:tcPr>
          <w:p w14:paraId="610A4571"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Indicador</w:t>
            </w:r>
          </w:p>
        </w:tc>
        <w:tc>
          <w:tcPr>
            <w:tcW w:w="1559" w:type="dxa"/>
            <w:tcBorders>
              <w:top w:val="single" w:sz="4" w:space="0" w:color="auto"/>
              <w:left w:val="nil"/>
              <w:bottom w:val="single" w:sz="4" w:space="0" w:color="auto"/>
              <w:right w:val="nil"/>
            </w:tcBorders>
          </w:tcPr>
          <w:p w14:paraId="6216FD41"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Carga factorial estandarizada</w:t>
            </w:r>
          </w:p>
        </w:tc>
        <w:tc>
          <w:tcPr>
            <w:tcW w:w="1701" w:type="dxa"/>
            <w:tcBorders>
              <w:top w:val="single" w:sz="4" w:space="0" w:color="auto"/>
              <w:left w:val="nil"/>
              <w:bottom w:val="single" w:sz="4" w:space="0" w:color="auto"/>
              <w:right w:val="nil"/>
            </w:tcBorders>
          </w:tcPr>
          <w:p w14:paraId="26FE9476"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Alfa de Cronbach</w:t>
            </w:r>
          </w:p>
        </w:tc>
        <w:tc>
          <w:tcPr>
            <w:tcW w:w="992" w:type="dxa"/>
            <w:tcBorders>
              <w:top w:val="single" w:sz="4" w:space="0" w:color="auto"/>
              <w:left w:val="nil"/>
              <w:bottom w:val="single" w:sz="4" w:space="0" w:color="auto"/>
              <w:right w:val="nil"/>
            </w:tcBorders>
          </w:tcPr>
          <w:p w14:paraId="0F923149"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FC</w:t>
            </w:r>
          </w:p>
        </w:tc>
        <w:tc>
          <w:tcPr>
            <w:tcW w:w="748" w:type="dxa"/>
            <w:tcBorders>
              <w:top w:val="single" w:sz="4" w:space="0" w:color="auto"/>
              <w:left w:val="nil"/>
              <w:bottom w:val="single" w:sz="4" w:space="0" w:color="auto"/>
              <w:right w:val="nil"/>
            </w:tcBorders>
          </w:tcPr>
          <w:p w14:paraId="76797CC2"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AVE</w:t>
            </w:r>
          </w:p>
        </w:tc>
      </w:tr>
      <w:tr w:rsidR="00C70722" w:rsidRPr="00C70722" w14:paraId="0AB859F3" w14:textId="77777777" w:rsidTr="00197804">
        <w:tc>
          <w:tcPr>
            <w:tcW w:w="2410" w:type="dxa"/>
            <w:vMerge w:val="restart"/>
            <w:tcBorders>
              <w:top w:val="single" w:sz="4" w:space="0" w:color="auto"/>
              <w:left w:val="nil"/>
              <w:bottom w:val="nil"/>
              <w:right w:val="nil"/>
            </w:tcBorders>
          </w:tcPr>
          <w:p w14:paraId="6E0A78FF"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Implementación de tecnología (IT)</w:t>
            </w:r>
          </w:p>
        </w:tc>
        <w:tc>
          <w:tcPr>
            <w:tcW w:w="1418" w:type="dxa"/>
            <w:tcBorders>
              <w:top w:val="single" w:sz="4" w:space="0" w:color="auto"/>
              <w:left w:val="nil"/>
              <w:bottom w:val="nil"/>
              <w:right w:val="nil"/>
            </w:tcBorders>
          </w:tcPr>
          <w:p w14:paraId="22D0B84A"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IT1</w:t>
            </w:r>
          </w:p>
        </w:tc>
        <w:tc>
          <w:tcPr>
            <w:tcW w:w="1559" w:type="dxa"/>
            <w:tcBorders>
              <w:top w:val="single" w:sz="4" w:space="0" w:color="auto"/>
              <w:left w:val="nil"/>
              <w:bottom w:val="nil"/>
              <w:right w:val="nil"/>
            </w:tcBorders>
          </w:tcPr>
          <w:p w14:paraId="3C3AA6DB"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0.796</w:t>
            </w:r>
          </w:p>
        </w:tc>
        <w:tc>
          <w:tcPr>
            <w:tcW w:w="1701" w:type="dxa"/>
            <w:vMerge w:val="restart"/>
            <w:tcBorders>
              <w:top w:val="single" w:sz="4" w:space="0" w:color="auto"/>
              <w:left w:val="nil"/>
              <w:bottom w:val="nil"/>
              <w:right w:val="nil"/>
            </w:tcBorders>
          </w:tcPr>
          <w:p w14:paraId="311FED56"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0.757</w:t>
            </w:r>
          </w:p>
        </w:tc>
        <w:tc>
          <w:tcPr>
            <w:tcW w:w="992" w:type="dxa"/>
            <w:vMerge w:val="restart"/>
            <w:tcBorders>
              <w:top w:val="single" w:sz="4" w:space="0" w:color="auto"/>
              <w:left w:val="nil"/>
              <w:bottom w:val="nil"/>
              <w:right w:val="nil"/>
            </w:tcBorders>
          </w:tcPr>
          <w:p w14:paraId="30E0C48D"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0.841</w:t>
            </w:r>
          </w:p>
        </w:tc>
        <w:tc>
          <w:tcPr>
            <w:tcW w:w="748" w:type="dxa"/>
            <w:vMerge w:val="restart"/>
            <w:tcBorders>
              <w:top w:val="single" w:sz="4" w:space="0" w:color="auto"/>
              <w:left w:val="nil"/>
              <w:bottom w:val="nil"/>
              <w:right w:val="nil"/>
            </w:tcBorders>
          </w:tcPr>
          <w:p w14:paraId="39E11390"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0.57</w:t>
            </w:r>
          </w:p>
        </w:tc>
      </w:tr>
      <w:tr w:rsidR="00C70722" w:rsidRPr="00C70722" w14:paraId="33C16DAF" w14:textId="77777777" w:rsidTr="00197804">
        <w:tc>
          <w:tcPr>
            <w:tcW w:w="2410" w:type="dxa"/>
            <w:vMerge/>
            <w:tcBorders>
              <w:top w:val="nil"/>
              <w:left w:val="nil"/>
              <w:bottom w:val="nil"/>
              <w:right w:val="nil"/>
            </w:tcBorders>
          </w:tcPr>
          <w:p w14:paraId="5D5F8290"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3420AC80"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IT2</w:t>
            </w:r>
          </w:p>
        </w:tc>
        <w:tc>
          <w:tcPr>
            <w:tcW w:w="1559" w:type="dxa"/>
            <w:tcBorders>
              <w:top w:val="nil"/>
              <w:left w:val="nil"/>
              <w:bottom w:val="nil"/>
              <w:right w:val="nil"/>
            </w:tcBorders>
          </w:tcPr>
          <w:p w14:paraId="64866A56"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0.720</w:t>
            </w:r>
          </w:p>
        </w:tc>
        <w:tc>
          <w:tcPr>
            <w:tcW w:w="1701" w:type="dxa"/>
            <w:vMerge/>
            <w:tcBorders>
              <w:top w:val="nil"/>
              <w:left w:val="nil"/>
              <w:bottom w:val="nil"/>
              <w:right w:val="nil"/>
            </w:tcBorders>
          </w:tcPr>
          <w:p w14:paraId="13AA5C28"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099E2820"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137612F1" w14:textId="77777777" w:rsidR="00DC5C7D" w:rsidRPr="00C70722" w:rsidRDefault="00DC5C7D" w:rsidP="00C70722">
            <w:pPr>
              <w:jc w:val="both"/>
              <w:rPr>
                <w:rFonts w:cstheme="minorHAnsi"/>
                <w:sz w:val="24"/>
                <w:szCs w:val="24"/>
                <w:lang w:val="es-MX"/>
              </w:rPr>
            </w:pPr>
          </w:p>
        </w:tc>
      </w:tr>
      <w:tr w:rsidR="00C70722" w:rsidRPr="00C70722" w14:paraId="68A2FFD5" w14:textId="77777777" w:rsidTr="00197804">
        <w:trPr>
          <w:trHeight w:val="46"/>
        </w:trPr>
        <w:tc>
          <w:tcPr>
            <w:tcW w:w="2410" w:type="dxa"/>
            <w:vMerge/>
            <w:tcBorders>
              <w:top w:val="nil"/>
              <w:left w:val="nil"/>
              <w:bottom w:val="nil"/>
              <w:right w:val="nil"/>
            </w:tcBorders>
          </w:tcPr>
          <w:p w14:paraId="1E99AD04"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088F2F26"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IT3</w:t>
            </w:r>
          </w:p>
        </w:tc>
        <w:tc>
          <w:tcPr>
            <w:tcW w:w="1559" w:type="dxa"/>
            <w:tcBorders>
              <w:top w:val="nil"/>
              <w:left w:val="nil"/>
              <w:bottom w:val="nil"/>
              <w:right w:val="nil"/>
            </w:tcBorders>
          </w:tcPr>
          <w:p w14:paraId="78107D39"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0.821</w:t>
            </w:r>
          </w:p>
        </w:tc>
        <w:tc>
          <w:tcPr>
            <w:tcW w:w="1701" w:type="dxa"/>
            <w:vMerge/>
            <w:tcBorders>
              <w:top w:val="nil"/>
              <w:left w:val="nil"/>
              <w:bottom w:val="nil"/>
              <w:right w:val="nil"/>
            </w:tcBorders>
          </w:tcPr>
          <w:p w14:paraId="2BA0EB4B"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576F7230"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697C8263" w14:textId="77777777" w:rsidR="00DC5C7D" w:rsidRPr="00C70722" w:rsidRDefault="00DC5C7D" w:rsidP="00C70722">
            <w:pPr>
              <w:jc w:val="both"/>
              <w:rPr>
                <w:rFonts w:cstheme="minorHAnsi"/>
                <w:sz w:val="24"/>
                <w:szCs w:val="24"/>
                <w:lang w:val="es-MX"/>
              </w:rPr>
            </w:pPr>
          </w:p>
        </w:tc>
      </w:tr>
      <w:tr w:rsidR="00C70722" w:rsidRPr="00C70722" w14:paraId="4E7484B2" w14:textId="77777777" w:rsidTr="00E47554">
        <w:tc>
          <w:tcPr>
            <w:tcW w:w="2410" w:type="dxa"/>
            <w:vMerge/>
            <w:tcBorders>
              <w:top w:val="nil"/>
              <w:left w:val="nil"/>
              <w:bottom w:val="single" w:sz="4" w:space="0" w:color="auto"/>
              <w:right w:val="nil"/>
            </w:tcBorders>
          </w:tcPr>
          <w:p w14:paraId="503D6F7C" w14:textId="77777777" w:rsidR="00DC5C7D" w:rsidRPr="00C70722" w:rsidRDefault="00DC5C7D" w:rsidP="00C70722">
            <w:pPr>
              <w:jc w:val="both"/>
              <w:rPr>
                <w:rFonts w:cstheme="minorHAnsi"/>
                <w:sz w:val="24"/>
                <w:szCs w:val="24"/>
                <w:lang w:val="es-MX"/>
              </w:rPr>
            </w:pPr>
          </w:p>
        </w:tc>
        <w:tc>
          <w:tcPr>
            <w:tcW w:w="1418" w:type="dxa"/>
            <w:tcBorders>
              <w:top w:val="nil"/>
              <w:left w:val="nil"/>
              <w:bottom w:val="single" w:sz="4" w:space="0" w:color="auto"/>
              <w:right w:val="nil"/>
            </w:tcBorders>
          </w:tcPr>
          <w:p w14:paraId="5FEAD178"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IT4</w:t>
            </w:r>
          </w:p>
        </w:tc>
        <w:tc>
          <w:tcPr>
            <w:tcW w:w="1559" w:type="dxa"/>
            <w:tcBorders>
              <w:top w:val="nil"/>
              <w:left w:val="nil"/>
              <w:bottom w:val="single" w:sz="4" w:space="0" w:color="auto"/>
              <w:right w:val="nil"/>
            </w:tcBorders>
          </w:tcPr>
          <w:p w14:paraId="4E72D83D"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0.679</w:t>
            </w:r>
          </w:p>
        </w:tc>
        <w:tc>
          <w:tcPr>
            <w:tcW w:w="1701" w:type="dxa"/>
            <w:vMerge/>
            <w:tcBorders>
              <w:top w:val="nil"/>
              <w:left w:val="nil"/>
              <w:bottom w:val="single" w:sz="4" w:space="0" w:color="auto"/>
              <w:right w:val="nil"/>
            </w:tcBorders>
          </w:tcPr>
          <w:p w14:paraId="26DE685D"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single" w:sz="4" w:space="0" w:color="auto"/>
              <w:right w:val="nil"/>
            </w:tcBorders>
          </w:tcPr>
          <w:p w14:paraId="3D568736"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single" w:sz="4" w:space="0" w:color="auto"/>
              <w:right w:val="nil"/>
            </w:tcBorders>
          </w:tcPr>
          <w:p w14:paraId="3B8DEAC6" w14:textId="77777777" w:rsidR="00DC5C7D" w:rsidRPr="00C70722" w:rsidRDefault="00DC5C7D" w:rsidP="00C70722">
            <w:pPr>
              <w:jc w:val="both"/>
              <w:rPr>
                <w:rFonts w:cstheme="minorHAnsi"/>
                <w:sz w:val="24"/>
                <w:szCs w:val="24"/>
                <w:lang w:val="es-MX"/>
              </w:rPr>
            </w:pPr>
          </w:p>
        </w:tc>
      </w:tr>
      <w:tr w:rsidR="00C70722" w:rsidRPr="00C70722" w14:paraId="2CAEB9EC" w14:textId="77777777" w:rsidTr="00E47554">
        <w:trPr>
          <w:trHeight w:val="300"/>
        </w:trPr>
        <w:tc>
          <w:tcPr>
            <w:tcW w:w="2410" w:type="dxa"/>
            <w:vMerge w:val="restart"/>
            <w:tcBorders>
              <w:top w:val="single" w:sz="4" w:space="0" w:color="auto"/>
              <w:left w:val="nil"/>
              <w:bottom w:val="nil"/>
              <w:right w:val="nil"/>
            </w:tcBorders>
          </w:tcPr>
          <w:p w14:paraId="6713878A"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Obsolescencia del conocimiento (OC)</w:t>
            </w:r>
          </w:p>
        </w:tc>
        <w:tc>
          <w:tcPr>
            <w:tcW w:w="1418" w:type="dxa"/>
            <w:tcBorders>
              <w:top w:val="single" w:sz="4" w:space="0" w:color="auto"/>
              <w:left w:val="nil"/>
              <w:bottom w:val="nil"/>
              <w:right w:val="nil"/>
            </w:tcBorders>
          </w:tcPr>
          <w:p w14:paraId="7343A208"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OC1</w:t>
            </w:r>
          </w:p>
        </w:tc>
        <w:tc>
          <w:tcPr>
            <w:tcW w:w="1559" w:type="dxa"/>
            <w:tcBorders>
              <w:top w:val="single" w:sz="4" w:space="0" w:color="auto"/>
              <w:left w:val="nil"/>
              <w:bottom w:val="nil"/>
              <w:right w:val="nil"/>
            </w:tcBorders>
          </w:tcPr>
          <w:p w14:paraId="04ABF223" w14:textId="3882E649" w:rsidR="00DC5C7D" w:rsidRPr="00C70722" w:rsidRDefault="00DC5C7D" w:rsidP="00C70722">
            <w:pPr>
              <w:jc w:val="both"/>
              <w:rPr>
                <w:rFonts w:cstheme="minorHAnsi"/>
                <w:sz w:val="24"/>
                <w:szCs w:val="24"/>
                <w:lang w:val="es-MX"/>
              </w:rPr>
            </w:pPr>
            <w:r w:rsidRPr="00C70722">
              <w:rPr>
                <w:rFonts w:cstheme="minorHAnsi"/>
                <w:sz w:val="24"/>
                <w:szCs w:val="24"/>
                <w:lang w:val="es-MX"/>
              </w:rPr>
              <w:t>0.77</w:t>
            </w:r>
            <w:r w:rsidR="00266CC7" w:rsidRPr="00C70722">
              <w:rPr>
                <w:rFonts w:cstheme="minorHAnsi"/>
                <w:sz w:val="24"/>
                <w:szCs w:val="24"/>
                <w:lang w:val="es-MX"/>
              </w:rPr>
              <w:t>0</w:t>
            </w:r>
          </w:p>
        </w:tc>
        <w:tc>
          <w:tcPr>
            <w:tcW w:w="1701" w:type="dxa"/>
            <w:vMerge w:val="restart"/>
            <w:tcBorders>
              <w:top w:val="single" w:sz="4" w:space="0" w:color="auto"/>
              <w:left w:val="nil"/>
              <w:bottom w:val="nil"/>
              <w:right w:val="nil"/>
            </w:tcBorders>
          </w:tcPr>
          <w:p w14:paraId="5374EB7A"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0.700</w:t>
            </w:r>
          </w:p>
        </w:tc>
        <w:tc>
          <w:tcPr>
            <w:tcW w:w="992" w:type="dxa"/>
            <w:vMerge w:val="restart"/>
            <w:tcBorders>
              <w:top w:val="single" w:sz="4" w:space="0" w:color="auto"/>
              <w:left w:val="nil"/>
              <w:bottom w:val="nil"/>
              <w:right w:val="nil"/>
            </w:tcBorders>
          </w:tcPr>
          <w:p w14:paraId="477A7B17"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0.592</w:t>
            </w:r>
          </w:p>
        </w:tc>
        <w:tc>
          <w:tcPr>
            <w:tcW w:w="748" w:type="dxa"/>
            <w:vMerge w:val="restart"/>
            <w:tcBorders>
              <w:top w:val="single" w:sz="4" w:space="0" w:color="auto"/>
              <w:left w:val="nil"/>
              <w:bottom w:val="nil"/>
              <w:right w:val="nil"/>
            </w:tcBorders>
          </w:tcPr>
          <w:p w14:paraId="40D0FE0B"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0.63</w:t>
            </w:r>
          </w:p>
        </w:tc>
      </w:tr>
      <w:tr w:rsidR="00C70722" w:rsidRPr="00C70722" w14:paraId="05970B31" w14:textId="77777777" w:rsidTr="00E47554">
        <w:trPr>
          <w:trHeight w:val="263"/>
        </w:trPr>
        <w:tc>
          <w:tcPr>
            <w:tcW w:w="2410" w:type="dxa"/>
            <w:vMerge/>
            <w:tcBorders>
              <w:top w:val="nil"/>
              <w:left w:val="nil"/>
              <w:bottom w:val="single" w:sz="4" w:space="0" w:color="auto"/>
              <w:right w:val="nil"/>
            </w:tcBorders>
          </w:tcPr>
          <w:p w14:paraId="461F68FA" w14:textId="77777777" w:rsidR="00DC5C7D" w:rsidRPr="00C70722" w:rsidRDefault="00DC5C7D" w:rsidP="00C70722">
            <w:pPr>
              <w:jc w:val="both"/>
              <w:rPr>
                <w:rFonts w:cstheme="minorHAnsi"/>
                <w:sz w:val="24"/>
                <w:szCs w:val="24"/>
                <w:lang w:val="es-MX"/>
              </w:rPr>
            </w:pPr>
          </w:p>
        </w:tc>
        <w:tc>
          <w:tcPr>
            <w:tcW w:w="1418" w:type="dxa"/>
            <w:tcBorders>
              <w:top w:val="nil"/>
              <w:left w:val="nil"/>
              <w:bottom w:val="single" w:sz="4" w:space="0" w:color="auto"/>
              <w:right w:val="nil"/>
            </w:tcBorders>
          </w:tcPr>
          <w:p w14:paraId="3E0B1B48"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OC2</w:t>
            </w:r>
          </w:p>
        </w:tc>
        <w:tc>
          <w:tcPr>
            <w:tcW w:w="1559" w:type="dxa"/>
            <w:tcBorders>
              <w:top w:val="nil"/>
              <w:left w:val="nil"/>
              <w:bottom w:val="single" w:sz="4" w:space="0" w:color="auto"/>
              <w:right w:val="nil"/>
            </w:tcBorders>
          </w:tcPr>
          <w:p w14:paraId="4B22788A"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0.818</w:t>
            </w:r>
          </w:p>
        </w:tc>
        <w:tc>
          <w:tcPr>
            <w:tcW w:w="1701" w:type="dxa"/>
            <w:vMerge/>
            <w:tcBorders>
              <w:top w:val="nil"/>
              <w:left w:val="nil"/>
              <w:bottom w:val="single" w:sz="4" w:space="0" w:color="auto"/>
              <w:right w:val="nil"/>
            </w:tcBorders>
          </w:tcPr>
          <w:p w14:paraId="047728BE"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single" w:sz="4" w:space="0" w:color="auto"/>
              <w:right w:val="nil"/>
            </w:tcBorders>
          </w:tcPr>
          <w:p w14:paraId="6A62B5FF"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single" w:sz="4" w:space="0" w:color="auto"/>
              <w:right w:val="nil"/>
            </w:tcBorders>
          </w:tcPr>
          <w:p w14:paraId="67ECE195" w14:textId="77777777" w:rsidR="00DC5C7D" w:rsidRPr="00C70722" w:rsidRDefault="00DC5C7D" w:rsidP="00C70722">
            <w:pPr>
              <w:jc w:val="both"/>
              <w:rPr>
                <w:rFonts w:cstheme="minorHAnsi"/>
                <w:sz w:val="24"/>
                <w:szCs w:val="24"/>
                <w:lang w:val="es-MX"/>
              </w:rPr>
            </w:pPr>
          </w:p>
        </w:tc>
      </w:tr>
      <w:tr w:rsidR="00C70722" w:rsidRPr="00C70722" w14:paraId="2A2870B0" w14:textId="77777777" w:rsidTr="00E47554">
        <w:tc>
          <w:tcPr>
            <w:tcW w:w="2410" w:type="dxa"/>
            <w:vMerge w:val="restart"/>
            <w:tcBorders>
              <w:top w:val="single" w:sz="4" w:space="0" w:color="auto"/>
              <w:left w:val="nil"/>
              <w:bottom w:val="nil"/>
              <w:right w:val="nil"/>
            </w:tcBorders>
          </w:tcPr>
          <w:p w14:paraId="0E950629"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Inseguridad laboral (IL)</w:t>
            </w:r>
          </w:p>
        </w:tc>
        <w:tc>
          <w:tcPr>
            <w:tcW w:w="1418" w:type="dxa"/>
            <w:tcBorders>
              <w:top w:val="single" w:sz="4" w:space="0" w:color="auto"/>
              <w:left w:val="nil"/>
              <w:bottom w:val="nil"/>
              <w:right w:val="nil"/>
            </w:tcBorders>
          </w:tcPr>
          <w:p w14:paraId="0619FE95"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IL1</w:t>
            </w:r>
          </w:p>
        </w:tc>
        <w:tc>
          <w:tcPr>
            <w:tcW w:w="1559" w:type="dxa"/>
            <w:tcBorders>
              <w:top w:val="single" w:sz="4" w:space="0" w:color="auto"/>
              <w:left w:val="nil"/>
              <w:bottom w:val="nil"/>
              <w:right w:val="nil"/>
            </w:tcBorders>
          </w:tcPr>
          <w:p w14:paraId="2E4849A3"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0.677</w:t>
            </w:r>
          </w:p>
        </w:tc>
        <w:tc>
          <w:tcPr>
            <w:tcW w:w="1701" w:type="dxa"/>
            <w:vMerge w:val="restart"/>
            <w:tcBorders>
              <w:top w:val="single" w:sz="4" w:space="0" w:color="auto"/>
              <w:left w:val="nil"/>
              <w:bottom w:val="nil"/>
              <w:right w:val="nil"/>
            </w:tcBorders>
          </w:tcPr>
          <w:p w14:paraId="263DABD6"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0.829</w:t>
            </w:r>
          </w:p>
        </w:tc>
        <w:tc>
          <w:tcPr>
            <w:tcW w:w="992" w:type="dxa"/>
            <w:vMerge w:val="restart"/>
            <w:tcBorders>
              <w:top w:val="single" w:sz="4" w:space="0" w:color="auto"/>
              <w:left w:val="nil"/>
              <w:bottom w:val="nil"/>
              <w:right w:val="nil"/>
            </w:tcBorders>
          </w:tcPr>
          <w:p w14:paraId="26F5FE5F"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0.847</w:t>
            </w:r>
          </w:p>
        </w:tc>
        <w:tc>
          <w:tcPr>
            <w:tcW w:w="748" w:type="dxa"/>
            <w:vMerge w:val="restart"/>
            <w:tcBorders>
              <w:top w:val="single" w:sz="4" w:space="0" w:color="auto"/>
              <w:left w:val="nil"/>
              <w:bottom w:val="nil"/>
              <w:right w:val="nil"/>
            </w:tcBorders>
          </w:tcPr>
          <w:p w14:paraId="462C3CE1"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0.53</w:t>
            </w:r>
          </w:p>
        </w:tc>
      </w:tr>
      <w:tr w:rsidR="00C70722" w:rsidRPr="00C70722" w14:paraId="06BDC5F1" w14:textId="77777777" w:rsidTr="00197804">
        <w:tc>
          <w:tcPr>
            <w:tcW w:w="2410" w:type="dxa"/>
            <w:vMerge/>
            <w:tcBorders>
              <w:top w:val="nil"/>
              <w:left w:val="nil"/>
              <w:bottom w:val="nil"/>
              <w:right w:val="nil"/>
            </w:tcBorders>
          </w:tcPr>
          <w:p w14:paraId="6C77C775"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4A2BC432"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IL2</w:t>
            </w:r>
          </w:p>
        </w:tc>
        <w:tc>
          <w:tcPr>
            <w:tcW w:w="1559" w:type="dxa"/>
            <w:tcBorders>
              <w:top w:val="nil"/>
              <w:left w:val="nil"/>
              <w:bottom w:val="nil"/>
              <w:right w:val="nil"/>
            </w:tcBorders>
          </w:tcPr>
          <w:p w14:paraId="0C129333"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0.761</w:t>
            </w:r>
          </w:p>
        </w:tc>
        <w:tc>
          <w:tcPr>
            <w:tcW w:w="1701" w:type="dxa"/>
            <w:vMerge/>
            <w:tcBorders>
              <w:top w:val="nil"/>
              <w:left w:val="nil"/>
              <w:bottom w:val="nil"/>
              <w:right w:val="nil"/>
            </w:tcBorders>
          </w:tcPr>
          <w:p w14:paraId="3FA5C79F"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55E7EC29"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3D5BD316" w14:textId="77777777" w:rsidR="00DC5C7D" w:rsidRPr="00C70722" w:rsidRDefault="00DC5C7D" w:rsidP="00C70722">
            <w:pPr>
              <w:jc w:val="both"/>
              <w:rPr>
                <w:rFonts w:cstheme="minorHAnsi"/>
                <w:sz w:val="24"/>
                <w:szCs w:val="24"/>
                <w:lang w:val="es-MX"/>
              </w:rPr>
            </w:pPr>
          </w:p>
        </w:tc>
      </w:tr>
      <w:tr w:rsidR="00C70722" w:rsidRPr="00C70722" w14:paraId="079590F5" w14:textId="77777777" w:rsidTr="00197804">
        <w:tc>
          <w:tcPr>
            <w:tcW w:w="2410" w:type="dxa"/>
            <w:vMerge/>
            <w:tcBorders>
              <w:top w:val="nil"/>
              <w:left w:val="nil"/>
              <w:bottom w:val="nil"/>
              <w:right w:val="nil"/>
            </w:tcBorders>
          </w:tcPr>
          <w:p w14:paraId="395F64F3"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1BB0932C"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IL3</w:t>
            </w:r>
          </w:p>
        </w:tc>
        <w:tc>
          <w:tcPr>
            <w:tcW w:w="1559" w:type="dxa"/>
            <w:tcBorders>
              <w:top w:val="nil"/>
              <w:left w:val="nil"/>
              <w:bottom w:val="nil"/>
              <w:right w:val="nil"/>
            </w:tcBorders>
          </w:tcPr>
          <w:p w14:paraId="600AD11B"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0.821</w:t>
            </w:r>
          </w:p>
        </w:tc>
        <w:tc>
          <w:tcPr>
            <w:tcW w:w="1701" w:type="dxa"/>
            <w:vMerge/>
            <w:tcBorders>
              <w:top w:val="nil"/>
              <w:left w:val="nil"/>
              <w:bottom w:val="nil"/>
              <w:right w:val="nil"/>
            </w:tcBorders>
          </w:tcPr>
          <w:p w14:paraId="1A04D5A6"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4684F6CE"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75FD0AD5" w14:textId="77777777" w:rsidR="00DC5C7D" w:rsidRPr="00C70722" w:rsidRDefault="00DC5C7D" w:rsidP="00C70722">
            <w:pPr>
              <w:jc w:val="both"/>
              <w:rPr>
                <w:rFonts w:cstheme="minorHAnsi"/>
                <w:sz w:val="24"/>
                <w:szCs w:val="24"/>
                <w:lang w:val="es-MX"/>
              </w:rPr>
            </w:pPr>
          </w:p>
        </w:tc>
      </w:tr>
      <w:tr w:rsidR="00C70722" w:rsidRPr="00C70722" w14:paraId="79272B2B" w14:textId="77777777" w:rsidTr="00197804">
        <w:tc>
          <w:tcPr>
            <w:tcW w:w="2410" w:type="dxa"/>
            <w:vMerge/>
            <w:tcBorders>
              <w:top w:val="nil"/>
              <w:left w:val="nil"/>
              <w:bottom w:val="nil"/>
              <w:right w:val="nil"/>
            </w:tcBorders>
          </w:tcPr>
          <w:p w14:paraId="0FE6B8FC"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215354F2"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IL4</w:t>
            </w:r>
          </w:p>
        </w:tc>
        <w:tc>
          <w:tcPr>
            <w:tcW w:w="1559" w:type="dxa"/>
            <w:tcBorders>
              <w:top w:val="nil"/>
              <w:left w:val="nil"/>
              <w:bottom w:val="nil"/>
              <w:right w:val="nil"/>
            </w:tcBorders>
          </w:tcPr>
          <w:p w14:paraId="14EE80A3"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0.703</w:t>
            </w:r>
          </w:p>
        </w:tc>
        <w:tc>
          <w:tcPr>
            <w:tcW w:w="1701" w:type="dxa"/>
            <w:vMerge/>
            <w:tcBorders>
              <w:top w:val="nil"/>
              <w:left w:val="nil"/>
              <w:bottom w:val="nil"/>
              <w:right w:val="nil"/>
            </w:tcBorders>
          </w:tcPr>
          <w:p w14:paraId="1CC9B3F3"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010936BD"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5985B2BF" w14:textId="77777777" w:rsidR="00DC5C7D" w:rsidRPr="00C70722" w:rsidRDefault="00DC5C7D" w:rsidP="00C70722">
            <w:pPr>
              <w:jc w:val="both"/>
              <w:rPr>
                <w:rFonts w:cstheme="minorHAnsi"/>
                <w:sz w:val="24"/>
                <w:szCs w:val="24"/>
                <w:lang w:val="es-MX"/>
              </w:rPr>
            </w:pPr>
          </w:p>
        </w:tc>
      </w:tr>
      <w:tr w:rsidR="00C70722" w:rsidRPr="00C70722" w14:paraId="3B3CD320" w14:textId="77777777" w:rsidTr="00AD1CC9">
        <w:tc>
          <w:tcPr>
            <w:tcW w:w="2410" w:type="dxa"/>
            <w:vMerge/>
            <w:tcBorders>
              <w:top w:val="nil"/>
              <w:left w:val="nil"/>
              <w:bottom w:val="single" w:sz="4" w:space="0" w:color="auto"/>
              <w:right w:val="nil"/>
            </w:tcBorders>
          </w:tcPr>
          <w:p w14:paraId="6EAFF77F" w14:textId="77777777" w:rsidR="00DC5C7D" w:rsidRPr="00C70722" w:rsidRDefault="00DC5C7D" w:rsidP="00C70722">
            <w:pPr>
              <w:jc w:val="both"/>
              <w:rPr>
                <w:rFonts w:cstheme="minorHAnsi"/>
                <w:sz w:val="24"/>
                <w:szCs w:val="24"/>
                <w:lang w:val="es-MX"/>
              </w:rPr>
            </w:pPr>
          </w:p>
        </w:tc>
        <w:tc>
          <w:tcPr>
            <w:tcW w:w="1418" w:type="dxa"/>
            <w:tcBorders>
              <w:top w:val="nil"/>
              <w:left w:val="nil"/>
              <w:bottom w:val="single" w:sz="4" w:space="0" w:color="auto"/>
              <w:right w:val="nil"/>
            </w:tcBorders>
          </w:tcPr>
          <w:p w14:paraId="6FB6AC1C"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IL5</w:t>
            </w:r>
          </w:p>
        </w:tc>
        <w:tc>
          <w:tcPr>
            <w:tcW w:w="1559" w:type="dxa"/>
            <w:tcBorders>
              <w:top w:val="nil"/>
              <w:left w:val="nil"/>
              <w:bottom w:val="single" w:sz="4" w:space="0" w:color="auto"/>
              <w:right w:val="nil"/>
            </w:tcBorders>
          </w:tcPr>
          <w:p w14:paraId="4DF59A71"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0.658</w:t>
            </w:r>
          </w:p>
        </w:tc>
        <w:tc>
          <w:tcPr>
            <w:tcW w:w="1701" w:type="dxa"/>
            <w:vMerge/>
            <w:tcBorders>
              <w:top w:val="nil"/>
              <w:left w:val="nil"/>
              <w:bottom w:val="single" w:sz="4" w:space="0" w:color="auto"/>
              <w:right w:val="nil"/>
            </w:tcBorders>
          </w:tcPr>
          <w:p w14:paraId="6232CD05"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single" w:sz="4" w:space="0" w:color="auto"/>
              <w:right w:val="nil"/>
            </w:tcBorders>
          </w:tcPr>
          <w:p w14:paraId="51F02F34"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single" w:sz="4" w:space="0" w:color="auto"/>
              <w:right w:val="nil"/>
            </w:tcBorders>
          </w:tcPr>
          <w:p w14:paraId="064FB76F" w14:textId="77777777" w:rsidR="00DC5C7D" w:rsidRPr="00C70722" w:rsidRDefault="00DC5C7D" w:rsidP="00C70722">
            <w:pPr>
              <w:jc w:val="both"/>
              <w:rPr>
                <w:rFonts w:cstheme="minorHAnsi"/>
                <w:sz w:val="24"/>
                <w:szCs w:val="24"/>
                <w:lang w:val="es-MX"/>
              </w:rPr>
            </w:pPr>
          </w:p>
        </w:tc>
      </w:tr>
      <w:tr w:rsidR="00C70722" w:rsidRPr="00C70722" w14:paraId="4CC561B5" w14:textId="77777777" w:rsidTr="00E47554">
        <w:tc>
          <w:tcPr>
            <w:tcW w:w="2410" w:type="dxa"/>
            <w:vMerge w:val="restart"/>
            <w:tcBorders>
              <w:top w:val="single" w:sz="4" w:space="0" w:color="auto"/>
              <w:left w:val="nil"/>
              <w:bottom w:val="nil"/>
              <w:right w:val="nil"/>
            </w:tcBorders>
          </w:tcPr>
          <w:p w14:paraId="277C3623"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Deshumanización de los empleados (DH)</w:t>
            </w:r>
          </w:p>
        </w:tc>
        <w:tc>
          <w:tcPr>
            <w:tcW w:w="1418" w:type="dxa"/>
            <w:tcBorders>
              <w:top w:val="single" w:sz="4" w:space="0" w:color="auto"/>
              <w:left w:val="nil"/>
              <w:bottom w:val="nil"/>
              <w:right w:val="nil"/>
            </w:tcBorders>
          </w:tcPr>
          <w:p w14:paraId="6335A971"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DH1</w:t>
            </w:r>
          </w:p>
        </w:tc>
        <w:tc>
          <w:tcPr>
            <w:tcW w:w="1559" w:type="dxa"/>
            <w:tcBorders>
              <w:top w:val="single" w:sz="4" w:space="0" w:color="auto"/>
              <w:left w:val="nil"/>
              <w:bottom w:val="nil"/>
              <w:right w:val="nil"/>
            </w:tcBorders>
          </w:tcPr>
          <w:p w14:paraId="1CB22DE4"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0.657</w:t>
            </w:r>
          </w:p>
        </w:tc>
        <w:tc>
          <w:tcPr>
            <w:tcW w:w="1701" w:type="dxa"/>
            <w:vMerge w:val="restart"/>
            <w:tcBorders>
              <w:top w:val="single" w:sz="4" w:space="0" w:color="auto"/>
              <w:left w:val="nil"/>
              <w:bottom w:val="nil"/>
              <w:right w:val="nil"/>
            </w:tcBorders>
          </w:tcPr>
          <w:p w14:paraId="7A97557F"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0.846</w:t>
            </w:r>
          </w:p>
        </w:tc>
        <w:tc>
          <w:tcPr>
            <w:tcW w:w="992" w:type="dxa"/>
            <w:vMerge w:val="restart"/>
            <w:tcBorders>
              <w:top w:val="single" w:sz="4" w:space="0" w:color="auto"/>
              <w:left w:val="nil"/>
              <w:bottom w:val="nil"/>
              <w:right w:val="nil"/>
            </w:tcBorders>
          </w:tcPr>
          <w:p w14:paraId="1AB7E8E4"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0.870</w:t>
            </w:r>
          </w:p>
        </w:tc>
        <w:tc>
          <w:tcPr>
            <w:tcW w:w="748" w:type="dxa"/>
            <w:vMerge w:val="restart"/>
            <w:tcBorders>
              <w:top w:val="single" w:sz="4" w:space="0" w:color="auto"/>
              <w:left w:val="nil"/>
              <w:bottom w:val="nil"/>
              <w:right w:val="nil"/>
            </w:tcBorders>
          </w:tcPr>
          <w:p w14:paraId="1C6E4121"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0.63</w:t>
            </w:r>
          </w:p>
        </w:tc>
      </w:tr>
      <w:tr w:rsidR="00C70722" w:rsidRPr="00C70722" w14:paraId="14AA071B" w14:textId="77777777" w:rsidTr="00197804">
        <w:tc>
          <w:tcPr>
            <w:tcW w:w="2410" w:type="dxa"/>
            <w:vMerge/>
            <w:tcBorders>
              <w:top w:val="nil"/>
              <w:left w:val="nil"/>
              <w:bottom w:val="nil"/>
              <w:right w:val="nil"/>
            </w:tcBorders>
          </w:tcPr>
          <w:p w14:paraId="4B424AF9"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494313B7"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DH2</w:t>
            </w:r>
          </w:p>
        </w:tc>
        <w:tc>
          <w:tcPr>
            <w:tcW w:w="1559" w:type="dxa"/>
            <w:tcBorders>
              <w:top w:val="nil"/>
              <w:left w:val="nil"/>
              <w:bottom w:val="nil"/>
              <w:right w:val="nil"/>
            </w:tcBorders>
          </w:tcPr>
          <w:p w14:paraId="2D58247B"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0.813</w:t>
            </w:r>
          </w:p>
        </w:tc>
        <w:tc>
          <w:tcPr>
            <w:tcW w:w="1701" w:type="dxa"/>
            <w:vMerge/>
            <w:tcBorders>
              <w:top w:val="nil"/>
              <w:left w:val="nil"/>
              <w:bottom w:val="nil"/>
              <w:right w:val="nil"/>
            </w:tcBorders>
          </w:tcPr>
          <w:p w14:paraId="297C43B9"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1F3EDD29"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49B73646" w14:textId="77777777" w:rsidR="00DC5C7D" w:rsidRPr="00C70722" w:rsidRDefault="00DC5C7D" w:rsidP="00C70722">
            <w:pPr>
              <w:jc w:val="both"/>
              <w:rPr>
                <w:rFonts w:cstheme="minorHAnsi"/>
                <w:sz w:val="24"/>
                <w:szCs w:val="24"/>
                <w:lang w:val="es-MX"/>
              </w:rPr>
            </w:pPr>
          </w:p>
        </w:tc>
      </w:tr>
      <w:tr w:rsidR="00C70722" w:rsidRPr="00C70722" w14:paraId="64EAC4A7" w14:textId="77777777" w:rsidTr="00197804">
        <w:tc>
          <w:tcPr>
            <w:tcW w:w="2410" w:type="dxa"/>
            <w:vMerge/>
            <w:tcBorders>
              <w:top w:val="nil"/>
              <w:left w:val="nil"/>
              <w:bottom w:val="nil"/>
              <w:right w:val="nil"/>
            </w:tcBorders>
          </w:tcPr>
          <w:p w14:paraId="59DF4AF5"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664B8307"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DH3</w:t>
            </w:r>
          </w:p>
        </w:tc>
        <w:tc>
          <w:tcPr>
            <w:tcW w:w="1559" w:type="dxa"/>
            <w:tcBorders>
              <w:top w:val="nil"/>
              <w:left w:val="nil"/>
              <w:bottom w:val="nil"/>
              <w:right w:val="nil"/>
            </w:tcBorders>
          </w:tcPr>
          <w:p w14:paraId="79EE7E34"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0.86</w:t>
            </w:r>
          </w:p>
        </w:tc>
        <w:tc>
          <w:tcPr>
            <w:tcW w:w="1701" w:type="dxa"/>
            <w:vMerge/>
            <w:tcBorders>
              <w:top w:val="nil"/>
              <w:left w:val="nil"/>
              <w:bottom w:val="nil"/>
              <w:right w:val="nil"/>
            </w:tcBorders>
          </w:tcPr>
          <w:p w14:paraId="4D6C88DA"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57CAE5B1"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1DDA909E" w14:textId="77777777" w:rsidR="00DC5C7D" w:rsidRPr="00C70722" w:rsidRDefault="00DC5C7D" w:rsidP="00C70722">
            <w:pPr>
              <w:jc w:val="both"/>
              <w:rPr>
                <w:rFonts w:cstheme="minorHAnsi"/>
                <w:sz w:val="24"/>
                <w:szCs w:val="24"/>
                <w:lang w:val="es-MX"/>
              </w:rPr>
            </w:pPr>
          </w:p>
        </w:tc>
      </w:tr>
      <w:tr w:rsidR="00C70722" w:rsidRPr="00C70722" w14:paraId="45F0237B" w14:textId="77777777" w:rsidTr="00AD1CC9">
        <w:tc>
          <w:tcPr>
            <w:tcW w:w="2410" w:type="dxa"/>
            <w:vMerge/>
            <w:tcBorders>
              <w:top w:val="nil"/>
              <w:left w:val="nil"/>
              <w:bottom w:val="single" w:sz="4" w:space="0" w:color="auto"/>
              <w:right w:val="nil"/>
            </w:tcBorders>
          </w:tcPr>
          <w:p w14:paraId="1D8730E8" w14:textId="77777777" w:rsidR="00DC5C7D" w:rsidRPr="00C70722" w:rsidRDefault="00DC5C7D" w:rsidP="00C70722">
            <w:pPr>
              <w:jc w:val="both"/>
              <w:rPr>
                <w:rFonts w:cstheme="minorHAnsi"/>
                <w:sz w:val="24"/>
                <w:szCs w:val="24"/>
                <w:lang w:val="es-MX"/>
              </w:rPr>
            </w:pPr>
          </w:p>
        </w:tc>
        <w:tc>
          <w:tcPr>
            <w:tcW w:w="1418" w:type="dxa"/>
            <w:tcBorders>
              <w:top w:val="nil"/>
              <w:left w:val="nil"/>
              <w:bottom w:val="single" w:sz="4" w:space="0" w:color="auto"/>
              <w:right w:val="nil"/>
            </w:tcBorders>
          </w:tcPr>
          <w:p w14:paraId="666BFFE2"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DH4</w:t>
            </w:r>
          </w:p>
        </w:tc>
        <w:tc>
          <w:tcPr>
            <w:tcW w:w="1559" w:type="dxa"/>
            <w:tcBorders>
              <w:top w:val="nil"/>
              <w:left w:val="nil"/>
              <w:bottom w:val="single" w:sz="4" w:space="0" w:color="auto"/>
              <w:right w:val="nil"/>
            </w:tcBorders>
          </w:tcPr>
          <w:p w14:paraId="58446581"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0.828</w:t>
            </w:r>
          </w:p>
        </w:tc>
        <w:tc>
          <w:tcPr>
            <w:tcW w:w="1701" w:type="dxa"/>
            <w:vMerge/>
            <w:tcBorders>
              <w:top w:val="nil"/>
              <w:left w:val="nil"/>
              <w:bottom w:val="single" w:sz="4" w:space="0" w:color="auto"/>
              <w:right w:val="nil"/>
            </w:tcBorders>
          </w:tcPr>
          <w:p w14:paraId="52F6EEFD"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single" w:sz="4" w:space="0" w:color="auto"/>
              <w:right w:val="nil"/>
            </w:tcBorders>
          </w:tcPr>
          <w:p w14:paraId="663B33AE"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single" w:sz="4" w:space="0" w:color="auto"/>
              <w:right w:val="nil"/>
            </w:tcBorders>
          </w:tcPr>
          <w:p w14:paraId="083A76E7" w14:textId="77777777" w:rsidR="00DC5C7D" w:rsidRPr="00C70722" w:rsidRDefault="00DC5C7D" w:rsidP="00C70722">
            <w:pPr>
              <w:jc w:val="both"/>
              <w:rPr>
                <w:rFonts w:cstheme="minorHAnsi"/>
                <w:sz w:val="24"/>
                <w:szCs w:val="24"/>
                <w:lang w:val="es-MX"/>
              </w:rPr>
            </w:pPr>
          </w:p>
        </w:tc>
      </w:tr>
      <w:tr w:rsidR="00C70722" w:rsidRPr="00C70722" w14:paraId="7607D4EA" w14:textId="77777777" w:rsidTr="00AD1CC9">
        <w:tc>
          <w:tcPr>
            <w:tcW w:w="2410" w:type="dxa"/>
            <w:vMerge w:val="restart"/>
            <w:tcBorders>
              <w:top w:val="single" w:sz="4" w:space="0" w:color="auto"/>
              <w:left w:val="nil"/>
              <w:bottom w:val="nil"/>
              <w:right w:val="nil"/>
            </w:tcBorders>
          </w:tcPr>
          <w:p w14:paraId="288DFBEE"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Ansiedad laboral (AL)</w:t>
            </w:r>
          </w:p>
        </w:tc>
        <w:tc>
          <w:tcPr>
            <w:tcW w:w="1418" w:type="dxa"/>
            <w:tcBorders>
              <w:top w:val="single" w:sz="4" w:space="0" w:color="auto"/>
              <w:left w:val="nil"/>
              <w:bottom w:val="nil"/>
              <w:right w:val="nil"/>
            </w:tcBorders>
          </w:tcPr>
          <w:p w14:paraId="6A068F8F"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AL1</w:t>
            </w:r>
          </w:p>
        </w:tc>
        <w:tc>
          <w:tcPr>
            <w:tcW w:w="1559" w:type="dxa"/>
            <w:tcBorders>
              <w:top w:val="single" w:sz="4" w:space="0" w:color="auto"/>
              <w:left w:val="nil"/>
              <w:bottom w:val="nil"/>
              <w:right w:val="nil"/>
            </w:tcBorders>
          </w:tcPr>
          <w:p w14:paraId="18BE4056"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0.719</w:t>
            </w:r>
          </w:p>
        </w:tc>
        <w:tc>
          <w:tcPr>
            <w:tcW w:w="1701" w:type="dxa"/>
            <w:vMerge w:val="restart"/>
            <w:tcBorders>
              <w:top w:val="single" w:sz="4" w:space="0" w:color="auto"/>
              <w:left w:val="nil"/>
              <w:bottom w:val="nil"/>
              <w:right w:val="nil"/>
            </w:tcBorders>
          </w:tcPr>
          <w:p w14:paraId="55B6DF7C"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0.855</w:t>
            </w:r>
          </w:p>
        </w:tc>
        <w:tc>
          <w:tcPr>
            <w:tcW w:w="992" w:type="dxa"/>
            <w:vMerge w:val="restart"/>
            <w:tcBorders>
              <w:top w:val="single" w:sz="4" w:space="0" w:color="auto"/>
              <w:left w:val="nil"/>
              <w:bottom w:val="nil"/>
              <w:right w:val="nil"/>
            </w:tcBorders>
          </w:tcPr>
          <w:p w14:paraId="63A87362"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0.864</w:t>
            </w:r>
          </w:p>
        </w:tc>
        <w:tc>
          <w:tcPr>
            <w:tcW w:w="748" w:type="dxa"/>
            <w:vMerge w:val="restart"/>
            <w:tcBorders>
              <w:top w:val="single" w:sz="4" w:space="0" w:color="auto"/>
              <w:left w:val="nil"/>
              <w:bottom w:val="nil"/>
              <w:right w:val="nil"/>
            </w:tcBorders>
          </w:tcPr>
          <w:p w14:paraId="505F608D"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0.52</w:t>
            </w:r>
          </w:p>
        </w:tc>
      </w:tr>
      <w:tr w:rsidR="00C70722" w:rsidRPr="00C70722" w14:paraId="0229B207" w14:textId="77777777" w:rsidTr="00197804">
        <w:tc>
          <w:tcPr>
            <w:tcW w:w="2410" w:type="dxa"/>
            <w:vMerge/>
            <w:tcBorders>
              <w:top w:val="nil"/>
              <w:left w:val="nil"/>
              <w:bottom w:val="nil"/>
              <w:right w:val="nil"/>
            </w:tcBorders>
          </w:tcPr>
          <w:p w14:paraId="25801117"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3D1C7167"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AL2</w:t>
            </w:r>
          </w:p>
        </w:tc>
        <w:tc>
          <w:tcPr>
            <w:tcW w:w="1559" w:type="dxa"/>
            <w:tcBorders>
              <w:top w:val="nil"/>
              <w:left w:val="nil"/>
              <w:bottom w:val="nil"/>
              <w:right w:val="nil"/>
            </w:tcBorders>
          </w:tcPr>
          <w:p w14:paraId="0737524A"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0.742</w:t>
            </w:r>
          </w:p>
        </w:tc>
        <w:tc>
          <w:tcPr>
            <w:tcW w:w="1701" w:type="dxa"/>
            <w:vMerge/>
            <w:tcBorders>
              <w:top w:val="nil"/>
              <w:left w:val="nil"/>
              <w:bottom w:val="nil"/>
              <w:right w:val="nil"/>
            </w:tcBorders>
          </w:tcPr>
          <w:p w14:paraId="705C9A80"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2BA0147E"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373EE025" w14:textId="77777777" w:rsidR="00DC5C7D" w:rsidRPr="00C70722" w:rsidRDefault="00DC5C7D" w:rsidP="00C70722">
            <w:pPr>
              <w:jc w:val="both"/>
              <w:rPr>
                <w:rFonts w:cstheme="minorHAnsi"/>
                <w:sz w:val="24"/>
                <w:szCs w:val="24"/>
                <w:lang w:val="es-MX"/>
              </w:rPr>
            </w:pPr>
          </w:p>
        </w:tc>
      </w:tr>
      <w:tr w:rsidR="00C70722" w:rsidRPr="00C70722" w14:paraId="2F64416F" w14:textId="77777777" w:rsidTr="00197804">
        <w:tc>
          <w:tcPr>
            <w:tcW w:w="2410" w:type="dxa"/>
            <w:vMerge/>
            <w:tcBorders>
              <w:top w:val="nil"/>
              <w:left w:val="nil"/>
              <w:bottom w:val="nil"/>
              <w:right w:val="nil"/>
            </w:tcBorders>
          </w:tcPr>
          <w:p w14:paraId="149F6E11"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434E4C82"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AL3</w:t>
            </w:r>
          </w:p>
        </w:tc>
        <w:tc>
          <w:tcPr>
            <w:tcW w:w="1559" w:type="dxa"/>
            <w:tcBorders>
              <w:top w:val="nil"/>
              <w:left w:val="nil"/>
              <w:bottom w:val="nil"/>
              <w:right w:val="nil"/>
            </w:tcBorders>
          </w:tcPr>
          <w:p w14:paraId="2DD9E8E6"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0.787</w:t>
            </w:r>
          </w:p>
        </w:tc>
        <w:tc>
          <w:tcPr>
            <w:tcW w:w="1701" w:type="dxa"/>
            <w:vMerge/>
            <w:tcBorders>
              <w:top w:val="nil"/>
              <w:left w:val="nil"/>
              <w:bottom w:val="nil"/>
              <w:right w:val="nil"/>
            </w:tcBorders>
          </w:tcPr>
          <w:p w14:paraId="1BC898F2"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79A04A23"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154912D5" w14:textId="77777777" w:rsidR="00DC5C7D" w:rsidRPr="00C70722" w:rsidRDefault="00DC5C7D" w:rsidP="00C70722">
            <w:pPr>
              <w:jc w:val="both"/>
              <w:rPr>
                <w:rFonts w:cstheme="minorHAnsi"/>
                <w:sz w:val="24"/>
                <w:szCs w:val="24"/>
                <w:lang w:val="es-MX"/>
              </w:rPr>
            </w:pPr>
          </w:p>
        </w:tc>
      </w:tr>
      <w:tr w:rsidR="00C70722" w:rsidRPr="00C70722" w14:paraId="5258AB39" w14:textId="77777777" w:rsidTr="00197804">
        <w:tc>
          <w:tcPr>
            <w:tcW w:w="2410" w:type="dxa"/>
            <w:vMerge/>
            <w:tcBorders>
              <w:top w:val="nil"/>
              <w:left w:val="nil"/>
              <w:bottom w:val="nil"/>
              <w:right w:val="nil"/>
            </w:tcBorders>
          </w:tcPr>
          <w:p w14:paraId="342F00D0"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0A3EFBF7"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AL4</w:t>
            </w:r>
          </w:p>
        </w:tc>
        <w:tc>
          <w:tcPr>
            <w:tcW w:w="1559" w:type="dxa"/>
            <w:tcBorders>
              <w:top w:val="nil"/>
              <w:left w:val="nil"/>
              <w:bottom w:val="nil"/>
              <w:right w:val="nil"/>
            </w:tcBorders>
          </w:tcPr>
          <w:p w14:paraId="2D54E263"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0.791</w:t>
            </w:r>
          </w:p>
        </w:tc>
        <w:tc>
          <w:tcPr>
            <w:tcW w:w="1701" w:type="dxa"/>
            <w:vMerge/>
            <w:tcBorders>
              <w:top w:val="nil"/>
              <w:left w:val="nil"/>
              <w:bottom w:val="nil"/>
              <w:right w:val="nil"/>
            </w:tcBorders>
          </w:tcPr>
          <w:p w14:paraId="2C7DB786"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6DF65510"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1E2A284C" w14:textId="77777777" w:rsidR="00DC5C7D" w:rsidRPr="00C70722" w:rsidRDefault="00DC5C7D" w:rsidP="00C70722">
            <w:pPr>
              <w:jc w:val="both"/>
              <w:rPr>
                <w:rFonts w:cstheme="minorHAnsi"/>
                <w:sz w:val="24"/>
                <w:szCs w:val="24"/>
                <w:lang w:val="es-MX"/>
              </w:rPr>
            </w:pPr>
          </w:p>
        </w:tc>
      </w:tr>
      <w:tr w:rsidR="00C70722" w:rsidRPr="00C70722" w14:paraId="737EDBA4" w14:textId="77777777" w:rsidTr="00197804">
        <w:tc>
          <w:tcPr>
            <w:tcW w:w="2410" w:type="dxa"/>
            <w:vMerge/>
            <w:tcBorders>
              <w:top w:val="nil"/>
              <w:left w:val="nil"/>
              <w:bottom w:val="nil"/>
              <w:right w:val="nil"/>
            </w:tcBorders>
          </w:tcPr>
          <w:p w14:paraId="2EAD8BB7"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52D5B56F"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AL5</w:t>
            </w:r>
          </w:p>
        </w:tc>
        <w:tc>
          <w:tcPr>
            <w:tcW w:w="1559" w:type="dxa"/>
            <w:tcBorders>
              <w:top w:val="nil"/>
              <w:left w:val="nil"/>
              <w:bottom w:val="nil"/>
              <w:right w:val="nil"/>
            </w:tcBorders>
          </w:tcPr>
          <w:p w14:paraId="6B9E47E0"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0.697</w:t>
            </w:r>
          </w:p>
        </w:tc>
        <w:tc>
          <w:tcPr>
            <w:tcW w:w="1701" w:type="dxa"/>
            <w:vMerge/>
            <w:tcBorders>
              <w:top w:val="nil"/>
              <w:left w:val="nil"/>
              <w:bottom w:val="nil"/>
              <w:right w:val="nil"/>
            </w:tcBorders>
          </w:tcPr>
          <w:p w14:paraId="32385370"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35E5BB4B"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494EEA49" w14:textId="77777777" w:rsidR="00DC5C7D" w:rsidRPr="00C70722" w:rsidRDefault="00DC5C7D" w:rsidP="00C70722">
            <w:pPr>
              <w:jc w:val="both"/>
              <w:rPr>
                <w:rFonts w:cstheme="minorHAnsi"/>
                <w:sz w:val="24"/>
                <w:szCs w:val="24"/>
                <w:lang w:val="es-MX"/>
              </w:rPr>
            </w:pPr>
          </w:p>
        </w:tc>
      </w:tr>
      <w:tr w:rsidR="00C70722" w:rsidRPr="00C70722" w14:paraId="3FB1A714" w14:textId="77777777" w:rsidTr="00AD1CC9">
        <w:tc>
          <w:tcPr>
            <w:tcW w:w="2410" w:type="dxa"/>
            <w:vMerge/>
            <w:tcBorders>
              <w:top w:val="nil"/>
              <w:left w:val="nil"/>
              <w:bottom w:val="single" w:sz="4" w:space="0" w:color="auto"/>
              <w:right w:val="nil"/>
            </w:tcBorders>
          </w:tcPr>
          <w:p w14:paraId="64BD1CB6" w14:textId="77777777" w:rsidR="00DC5C7D" w:rsidRPr="00C70722" w:rsidRDefault="00DC5C7D" w:rsidP="00C70722">
            <w:pPr>
              <w:jc w:val="both"/>
              <w:rPr>
                <w:rFonts w:cstheme="minorHAnsi"/>
                <w:sz w:val="24"/>
                <w:szCs w:val="24"/>
                <w:lang w:val="es-MX"/>
              </w:rPr>
            </w:pPr>
          </w:p>
        </w:tc>
        <w:tc>
          <w:tcPr>
            <w:tcW w:w="1418" w:type="dxa"/>
            <w:tcBorders>
              <w:top w:val="nil"/>
              <w:left w:val="nil"/>
              <w:bottom w:val="single" w:sz="4" w:space="0" w:color="auto"/>
              <w:right w:val="nil"/>
            </w:tcBorders>
          </w:tcPr>
          <w:p w14:paraId="46034EF4"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AL6</w:t>
            </w:r>
          </w:p>
        </w:tc>
        <w:tc>
          <w:tcPr>
            <w:tcW w:w="1559" w:type="dxa"/>
            <w:tcBorders>
              <w:top w:val="nil"/>
              <w:left w:val="nil"/>
              <w:bottom w:val="single" w:sz="4" w:space="0" w:color="auto"/>
              <w:right w:val="nil"/>
            </w:tcBorders>
          </w:tcPr>
          <w:p w14:paraId="07F8C282"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0.559</w:t>
            </w:r>
          </w:p>
        </w:tc>
        <w:tc>
          <w:tcPr>
            <w:tcW w:w="1701" w:type="dxa"/>
            <w:vMerge/>
            <w:tcBorders>
              <w:top w:val="nil"/>
              <w:left w:val="nil"/>
              <w:bottom w:val="single" w:sz="4" w:space="0" w:color="auto"/>
              <w:right w:val="nil"/>
            </w:tcBorders>
          </w:tcPr>
          <w:p w14:paraId="6D4A9CDC"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single" w:sz="4" w:space="0" w:color="auto"/>
              <w:right w:val="nil"/>
            </w:tcBorders>
          </w:tcPr>
          <w:p w14:paraId="6270A77F"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single" w:sz="4" w:space="0" w:color="auto"/>
              <w:right w:val="nil"/>
            </w:tcBorders>
          </w:tcPr>
          <w:p w14:paraId="16D68B7B" w14:textId="77777777" w:rsidR="00DC5C7D" w:rsidRPr="00C70722" w:rsidRDefault="00DC5C7D" w:rsidP="00C70722">
            <w:pPr>
              <w:jc w:val="both"/>
              <w:rPr>
                <w:rFonts w:cstheme="minorHAnsi"/>
                <w:sz w:val="24"/>
                <w:szCs w:val="24"/>
                <w:lang w:val="es-MX"/>
              </w:rPr>
            </w:pPr>
          </w:p>
        </w:tc>
      </w:tr>
      <w:tr w:rsidR="00C70722" w:rsidRPr="00C70722" w14:paraId="339469B2" w14:textId="77777777" w:rsidTr="00AD1CC9">
        <w:tc>
          <w:tcPr>
            <w:tcW w:w="2410" w:type="dxa"/>
            <w:vMerge w:val="restart"/>
            <w:tcBorders>
              <w:top w:val="single" w:sz="4" w:space="0" w:color="auto"/>
              <w:left w:val="nil"/>
              <w:bottom w:val="nil"/>
              <w:right w:val="nil"/>
            </w:tcBorders>
          </w:tcPr>
          <w:p w14:paraId="1D63895A"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Afectaciones al desempeño laboral (AD)</w:t>
            </w:r>
          </w:p>
        </w:tc>
        <w:tc>
          <w:tcPr>
            <w:tcW w:w="1418" w:type="dxa"/>
            <w:tcBorders>
              <w:top w:val="single" w:sz="4" w:space="0" w:color="auto"/>
              <w:left w:val="nil"/>
              <w:bottom w:val="nil"/>
              <w:right w:val="nil"/>
            </w:tcBorders>
          </w:tcPr>
          <w:p w14:paraId="0E99086E"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AD1</w:t>
            </w:r>
          </w:p>
        </w:tc>
        <w:tc>
          <w:tcPr>
            <w:tcW w:w="1559" w:type="dxa"/>
            <w:tcBorders>
              <w:top w:val="single" w:sz="4" w:space="0" w:color="auto"/>
              <w:left w:val="nil"/>
              <w:bottom w:val="nil"/>
              <w:right w:val="nil"/>
            </w:tcBorders>
          </w:tcPr>
          <w:p w14:paraId="1FE5296C"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0.772</w:t>
            </w:r>
          </w:p>
        </w:tc>
        <w:tc>
          <w:tcPr>
            <w:tcW w:w="1701" w:type="dxa"/>
            <w:vMerge w:val="restart"/>
            <w:tcBorders>
              <w:top w:val="single" w:sz="4" w:space="0" w:color="auto"/>
              <w:left w:val="nil"/>
              <w:bottom w:val="nil"/>
              <w:right w:val="nil"/>
            </w:tcBorders>
          </w:tcPr>
          <w:p w14:paraId="3572D652"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0.775</w:t>
            </w:r>
          </w:p>
        </w:tc>
        <w:tc>
          <w:tcPr>
            <w:tcW w:w="992" w:type="dxa"/>
            <w:vMerge w:val="restart"/>
            <w:tcBorders>
              <w:top w:val="single" w:sz="4" w:space="0" w:color="auto"/>
              <w:left w:val="nil"/>
              <w:bottom w:val="nil"/>
              <w:right w:val="nil"/>
            </w:tcBorders>
          </w:tcPr>
          <w:p w14:paraId="1194E993"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0.674</w:t>
            </w:r>
          </w:p>
        </w:tc>
        <w:tc>
          <w:tcPr>
            <w:tcW w:w="748" w:type="dxa"/>
            <w:vMerge w:val="restart"/>
            <w:tcBorders>
              <w:top w:val="single" w:sz="4" w:space="0" w:color="auto"/>
              <w:left w:val="nil"/>
              <w:bottom w:val="nil"/>
              <w:right w:val="nil"/>
            </w:tcBorders>
          </w:tcPr>
          <w:p w14:paraId="18D16174"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0.55</w:t>
            </w:r>
          </w:p>
        </w:tc>
      </w:tr>
      <w:tr w:rsidR="00C70722" w:rsidRPr="00C70722" w14:paraId="4675C2C2" w14:textId="77777777" w:rsidTr="00197804">
        <w:trPr>
          <w:trHeight w:val="46"/>
        </w:trPr>
        <w:tc>
          <w:tcPr>
            <w:tcW w:w="2410" w:type="dxa"/>
            <w:vMerge/>
            <w:tcBorders>
              <w:top w:val="nil"/>
              <w:left w:val="nil"/>
              <w:bottom w:val="nil"/>
              <w:right w:val="nil"/>
            </w:tcBorders>
          </w:tcPr>
          <w:p w14:paraId="5FA7A13C" w14:textId="77777777" w:rsidR="00DC5C7D" w:rsidRPr="00C70722" w:rsidRDefault="00DC5C7D" w:rsidP="00C70722">
            <w:pPr>
              <w:jc w:val="both"/>
              <w:rPr>
                <w:rFonts w:cstheme="minorHAnsi"/>
                <w:sz w:val="24"/>
                <w:szCs w:val="24"/>
                <w:lang w:val="es-MX"/>
              </w:rPr>
            </w:pPr>
          </w:p>
        </w:tc>
        <w:tc>
          <w:tcPr>
            <w:tcW w:w="1418" w:type="dxa"/>
            <w:tcBorders>
              <w:top w:val="nil"/>
              <w:left w:val="nil"/>
              <w:bottom w:val="nil"/>
              <w:right w:val="nil"/>
            </w:tcBorders>
          </w:tcPr>
          <w:p w14:paraId="3CE17741"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AD2</w:t>
            </w:r>
          </w:p>
        </w:tc>
        <w:tc>
          <w:tcPr>
            <w:tcW w:w="1559" w:type="dxa"/>
            <w:tcBorders>
              <w:top w:val="nil"/>
              <w:left w:val="nil"/>
              <w:bottom w:val="nil"/>
              <w:right w:val="nil"/>
            </w:tcBorders>
          </w:tcPr>
          <w:p w14:paraId="30A8C724"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0.695</w:t>
            </w:r>
          </w:p>
        </w:tc>
        <w:tc>
          <w:tcPr>
            <w:tcW w:w="1701" w:type="dxa"/>
            <w:vMerge/>
            <w:tcBorders>
              <w:top w:val="nil"/>
              <w:left w:val="nil"/>
              <w:bottom w:val="nil"/>
              <w:right w:val="nil"/>
            </w:tcBorders>
          </w:tcPr>
          <w:p w14:paraId="55EC7157"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nil"/>
              <w:right w:val="nil"/>
            </w:tcBorders>
          </w:tcPr>
          <w:p w14:paraId="6AC4F876"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nil"/>
              <w:right w:val="nil"/>
            </w:tcBorders>
          </w:tcPr>
          <w:p w14:paraId="217CA940" w14:textId="77777777" w:rsidR="00DC5C7D" w:rsidRPr="00C70722" w:rsidRDefault="00DC5C7D" w:rsidP="00C70722">
            <w:pPr>
              <w:jc w:val="both"/>
              <w:rPr>
                <w:rFonts w:cstheme="minorHAnsi"/>
                <w:sz w:val="24"/>
                <w:szCs w:val="24"/>
                <w:lang w:val="es-MX"/>
              </w:rPr>
            </w:pPr>
          </w:p>
        </w:tc>
      </w:tr>
      <w:tr w:rsidR="00C70722" w:rsidRPr="00C70722" w14:paraId="01A5FA07" w14:textId="77777777" w:rsidTr="00197804">
        <w:tc>
          <w:tcPr>
            <w:tcW w:w="2410" w:type="dxa"/>
            <w:vMerge/>
            <w:tcBorders>
              <w:top w:val="nil"/>
              <w:left w:val="nil"/>
              <w:bottom w:val="single" w:sz="4" w:space="0" w:color="auto"/>
              <w:right w:val="nil"/>
            </w:tcBorders>
          </w:tcPr>
          <w:p w14:paraId="2EBD6365" w14:textId="77777777" w:rsidR="00DC5C7D" w:rsidRPr="00C70722" w:rsidRDefault="00DC5C7D" w:rsidP="00C70722">
            <w:pPr>
              <w:jc w:val="both"/>
              <w:rPr>
                <w:rFonts w:cstheme="minorHAnsi"/>
                <w:sz w:val="24"/>
                <w:szCs w:val="24"/>
                <w:lang w:val="es-MX"/>
              </w:rPr>
            </w:pPr>
          </w:p>
        </w:tc>
        <w:tc>
          <w:tcPr>
            <w:tcW w:w="1418" w:type="dxa"/>
            <w:tcBorders>
              <w:top w:val="nil"/>
              <w:left w:val="nil"/>
              <w:bottom w:val="single" w:sz="4" w:space="0" w:color="auto"/>
              <w:right w:val="nil"/>
            </w:tcBorders>
          </w:tcPr>
          <w:p w14:paraId="329AE824"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AD3</w:t>
            </w:r>
          </w:p>
        </w:tc>
        <w:tc>
          <w:tcPr>
            <w:tcW w:w="1559" w:type="dxa"/>
            <w:tcBorders>
              <w:top w:val="nil"/>
              <w:left w:val="nil"/>
              <w:bottom w:val="single" w:sz="4" w:space="0" w:color="auto"/>
              <w:right w:val="nil"/>
            </w:tcBorders>
          </w:tcPr>
          <w:p w14:paraId="7BC88DBB" w14:textId="77777777" w:rsidR="00DC5C7D" w:rsidRPr="00C70722" w:rsidRDefault="00DC5C7D" w:rsidP="00C70722">
            <w:pPr>
              <w:jc w:val="both"/>
              <w:rPr>
                <w:rFonts w:cstheme="minorHAnsi"/>
                <w:sz w:val="24"/>
                <w:szCs w:val="24"/>
                <w:lang w:val="es-MX"/>
              </w:rPr>
            </w:pPr>
            <w:r w:rsidRPr="00C70722">
              <w:rPr>
                <w:rFonts w:cstheme="minorHAnsi"/>
                <w:sz w:val="24"/>
                <w:szCs w:val="24"/>
                <w:lang w:val="es-MX"/>
              </w:rPr>
              <w:t>0.747</w:t>
            </w:r>
          </w:p>
        </w:tc>
        <w:tc>
          <w:tcPr>
            <w:tcW w:w="1701" w:type="dxa"/>
            <w:vMerge/>
            <w:tcBorders>
              <w:top w:val="nil"/>
              <w:left w:val="nil"/>
              <w:bottom w:val="single" w:sz="4" w:space="0" w:color="auto"/>
              <w:right w:val="nil"/>
            </w:tcBorders>
          </w:tcPr>
          <w:p w14:paraId="57F24B46" w14:textId="77777777" w:rsidR="00DC5C7D" w:rsidRPr="00C70722" w:rsidRDefault="00DC5C7D" w:rsidP="00C70722">
            <w:pPr>
              <w:jc w:val="both"/>
              <w:rPr>
                <w:rFonts w:cstheme="minorHAnsi"/>
                <w:sz w:val="24"/>
                <w:szCs w:val="24"/>
                <w:lang w:val="es-MX"/>
              </w:rPr>
            </w:pPr>
          </w:p>
        </w:tc>
        <w:tc>
          <w:tcPr>
            <w:tcW w:w="992" w:type="dxa"/>
            <w:vMerge/>
            <w:tcBorders>
              <w:top w:val="nil"/>
              <w:left w:val="nil"/>
              <w:bottom w:val="single" w:sz="4" w:space="0" w:color="auto"/>
              <w:right w:val="nil"/>
            </w:tcBorders>
          </w:tcPr>
          <w:p w14:paraId="053E9E84" w14:textId="77777777" w:rsidR="00DC5C7D" w:rsidRPr="00C70722" w:rsidRDefault="00DC5C7D" w:rsidP="00C70722">
            <w:pPr>
              <w:jc w:val="both"/>
              <w:rPr>
                <w:rFonts w:cstheme="minorHAnsi"/>
                <w:sz w:val="24"/>
                <w:szCs w:val="24"/>
                <w:lang w:val="es-MX"/>
              </w:rPr>
            </w:pPr>
          </w:p>
        </w:tc>
        <w:tc>
          <w:tcPr>
            <w:tcW w:w="748" w:type="dxa"/>
            <w:vMerge/>
            <w:tcBorders>
              <w:top w:val="nil"/>
              <w:left w:val="nil"/>
              <w:bottom w:val="single" w:sz="4" w:space="0" w:color="auto"/>
              <w:right w:val="nil"/>
            </w:tcBorders>
          </w:tcPr>
          <w:p w14:paraId="4E53D883" w14:textId="77777777" w:rsidR="00DC5C7D" w:rsidRPr="00C70722" w:rsidRDefault="00DC5C7D" w:rsidP="00C70722">
            <w:pPr>
              <w:jc w:val="both"/>
              <w:rPr>
                <w:rFonts w:cstheme="minorHAnsi"/>
                <w:sz w:val="24"/>
                <w:szCs w:val="24"/>
                <w:lang w:val="es-MX"/>
              </w:rPr>
            </w:pPr>
          </w:p>
        </w:tc>
      </w:tr>
    </w:tbl>
    <w:p w14:paraId="345DD06C" w14:textId="4E9BD60E" w:rsidR="00D11DC1" w:rsidRPr="00C70722" w:rsidRDefault="005765D3" w:rsidP="00C70722">
      <w:pPr>
        <w:spacing w:after="0" w:line="240" w:lineRule="auto"/>
        <w:jc w:val="center"/>
        <w:rPr>
          <w:rFonts w:cstheme="minorHAnsi"/>
          <w:sz w:val="24"/>
          <w:szCs w:val="24"/>
          <w:lang w:val="es-MX"/>
        </w:rPr>
      </w:pPr>
      <w:r w:rsidRPr="00C70722">
        <w:rPr>
          <w:rFonts w:cstheme="minorHAnsi"/>
          <w:sz w:val="24"/>
          <w:szCs w:val="24"/>
          <w:lang w:val="es-MX"/>
        </w:rPr>
        <w:t>Fuente: elaboración propia.</w:t>
      </w:r>
    </w:p>
    <w:p w14:paraId="07B96CD4" w14:textId="77777777" w:rsidR="00C70722" w:rsidRDefault="00C70722" w:rsidP="00C70722">
      <w:pPr>
        <w:spacing w:after="0" w:line="240" w:lineRule="auto"/>
        <w:jc w:val="both"/>
        <w:rPr>
          <w:rFonts w:cstheme="minorHAnsi"/>
          <w:sz w:val="24"/>
          <w:szCs w:val="24"/>
          <w:lang w:val="es-MX"/>
        </w:rPr>
      </w:pPr>
    </w:p>
    <w:p w14:paraId="0D7F3D81" w14:textId="7CBA075D" w:rsidR="00757F29" w:rsidRDefault="00757F29" w:rsidP="00C70722">
      <w:pPr>
        <w:spacing w:after="0" w:line="240" w:lineRule="auto"/>
        <w:jc w:val="both"/>
        <w:rPr>
          <w:rFonts w:cstheme="minorHAnsi"/>
          <w:sz w:val="24"/>
          <w:szCs w:val="24"/>
          <w:lang w:val="es-MX"/>
        </w:rPr>
      </w:pPr>
      <w:r w:rsidRPr="00C70722">
        <w:rPr>
          <w:rFonts w:cstheme="minorHAnsi"/>
          <w:sz w:val="24"/>
          <w:szCs w:val="24"/>
          <w:lang w:val="es-MX"/>
        </w:rPr>
        <w:t xml:space="preserve">La validez discriminante se evaluó en base a la prueba de </w:t>
      </w:r>
      <w:proofErr w:type="spellStart"/>
      <w:r w:rsidRPr="00C70722">
        <w:rPr>
          <w:rFonts w:cstheme="minorHAnsi"/>
          <w:sz w:val="24"/>
          <w:szCs w:val="24"/>
          <w:lang w:val="es-MX"/>
        </w:rPr>
        <w:t>Fornell-Larcker</w:t>
      </w:r>
      <w:proofErr w:type="spellEnd"/>
      <w:r w:rsidRPr="00C70722">
        <w:rPr>
          <w:rFonts w:cstheme="minorHAnsi"/>
          <w:sz w:val="24"/>
          <w:szCs w:val="24"/>
          <w:lang w:val="es-MX"/>
        </w:rPr>
        <w:t xml:space="preserve">. Los resultados se muestran en la tabla 6, el modelo tuvo validez discriminante, debido a que las magnitudes de la raíz cuadrada de los AVE de las variables del modelo (sobre la diagonal), fueron mayores que los coeficientes de </w:t>
      </w:r>
      <w:r w:rsidRPr="00C70722">
        <w:rPr>
          <w:rFonts w:cstheme="minorHAnsi"/>
          <w:sz w:val="24"/>
          <w:szCs w:val="24"/>
          <w:lang w:val="es-MX"/>
        </w:rPr>
        <w:lastRenderedPageBreak/>
        <w:t xml:space="preserve">correlación entre ellas </w:t>
      </w:r>
      <w:r w:rsidRPr="00C70722">
        <w:rPr>
          <w:rFonts w:cstheme="minorHAnsi"/>
          <w:sz w:val="24"/>
          <w:szCs w:val="24"/>
          <w:lang w:val="es-MX"/>
        </w:rPr>
        <w:fldChar w:fldCharType="begin"/>
      </w:r>
      <w:r w:rsidRPr="00C70722">
        <w:rPr>
          <w:rFonts w:cstheme="minorHAnsi"/>
          <w:sz w:val="24"/>
          <w:szCs w:val="24"/>
          <w:lang w:val="es-MX"/>
        </w:rPr>
        <w:instrText xml:space="preserve"> ADDIN ZOTERO_ITEM CSL_CITATION {"citationID":"6w3dXyyW","properties":{"formattedCitation":"(Fornell &amp; Larcker, 1981)","plainCitation":"(Fornell &amp; Larcker, 1981)","dontUpdate":true,"noteIndex":0},"citationItems":[{"id":117,"uris":["http://zotero.org/users/local/9wM1KYWz/items/KHI9ATUJ"],"itemData":{"id":117,"type":"article-journal","abstract":"The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model.","container-title":"Journal of Marketing Research","DOI":"10.1177/002224378101800104","ISSN":"0022-2437, 1547-7193","issue":"1","journalAbbreviation":"Journal of Marketing Research","language":"en","page":"39-50","source":"DOI.org (Crossref)","title":"Evaluating Structural Equation Models with Unobservable Variables and Measurement Error","volume":"18","author":[{"family":"Fornell","given":"Claes"},{"family":"Larcker","given":"David F."}],"issued":{"date-parts":[["1981",2]]}}}],"schema":"https://github.com/citation-style-language/schema/raw/master/csl-citation.json"} </w:instrText>
      </w:r>
      <w:r w:rsidRPr="00C70722">
        <w:rPr>
          <w:rFonts w:cstheme="minorHAnsi"/>
          <w:sz w:val="24"/>
          <w:szCs w:val="24"/>
          <w:lang w:val="es-MX"/>
        </w:rPr>
        <w:fldChar w:fldCharType="separate"/>
      </w:r>
      <w:r w:rsidRPr="00C70722">
        <w:rPr>
          <w:rFonts w:cstheme="minorHAnsi"/>
          <w:sz w:val="24"/>
          <w:szCs w:val="24"/>
          <w:lang w:val="es-MX"/>
        </w:rPr>
        <w:t>(Fornell &amp; Larcker, 1981</w:t>
      </w:r>
      <w:r w:rsidRPr="00C70722">
        <w:rPr>
          <w:rFonts w:cstheme="minorHAnsi"/>
          <w:sz w:val="24"/>
          <w:szCs w:val="24"/>
          <w:lang w:val="es-MX"/>
        </w:rPr>
        <w:fldChar w:fldCharType="end"/>
      </w:r>
      <w:r w:rsidRPr="00C70722">
        <w:rPr>
          <w:rFonts w:cstheme="minorHAnsi"/>
          <w:sz w:val="24"/>
          <w:szCs w:val="24"/>
          <w:lang w:val="es-MX"/>
        </w:rPr>
        <w:t>). Por lo que se comprueba que la conceptualización teórica es distinta entre las variables latentes que conforman el modelo en esta investigación.</w:t>
      </w:r>
    </w:p>
    <w:p w14:paraId="200F78ED" w14:textId="77777777" w:rsidR="00C70722" w:rsidRPr="00C70722" w:rsidRDefault="00C70722" w:rsidP="00C70722">
      <w:pPr>
        <w:spacing w:after="0" w:line="240" w:lineRule="auto"/>
        <w:jc w:val="both"/>
        <w:rPr>
          <w:rFonts w:cstheme="minorHAnsi"/>
          <w:sz w:val="24"/>
          <w:szCs w:val="24"/>
          <w:lang w:val="es-MX"/>
        </w:rPr>
      </w:pPr>
    </w:p>
    <w:p w14:paraId="44F3BC90" w14:textId="4AAE6760" w:rsidR="00C9309E" w:rsidRPr="00C70722" w:rsidRDefault="00C9309E" w:rsidP="00C70722">
      <w:pPr>
        <w:pStyle w:val="Descripcin"/>
        <w:keepNext/>
        <w:spacing w:after="0"/>
        <w:jc w:val="center"/>
        <w:rPr>
          <w:rFonts w:cstheme="minorHAnsi"/>
          <w:i w:val="0"/>
          <w:iCs w:val="0"/>
          <w:color w:val="auto"/>
          <w:sz w:val="24"/>
          <w:szCs w:val="24"/>
          <w:lang w:val="es-MX"/>
        </w:rPr>
      </w:pPr>
      <w:r w:rsidRPr="00C70722">
        <w:rPr>
          <w:rFonts w:cstheme="minorHAnsi"/>
          <w:b/>
          <w:bCs/>
          <w:i w:val="0"/>
          <w:iCs w:val="0"/>
          <w:color w:val="auto"/>
          <w:sz w:val="24"/>
          <w:szCs w:val="24"/>
          <w:lang w:val="es-MX"/>
        </w:rPr>
        <w:t>Tabla</w:t>
      </w:r>
      <w:r w:rsidR="00414780" w:rsidRPr="00C70722">
        <w:rPr>
          <w:rFonts w:cstheme="minorHAnsi"/>
          <w:b/>
          <w:bCs/>
          <w:i w:val="0"/>
          <w:iCs w:val="0"/>
          <w:color w:val="auto"/>
          <w:sz w:val="24"/>
          <w:szCs w:val="24"/>
          <w:lang w:val="es-MX"/>
        </w:rPr>
        <w:t xml:space="preserve"> </w:t>
      </w:r>
      <w:r w:rsidR="00A64C61" w:rsidRPr="00C70722">
        <w:rPr>
          <w:rFonts w:cstheme="minorHAnsi"/>
          <w:b/>
          <w:bCs/>
          <w:i w:val="0"/>
          <w:iCs w:val="0"/>
          <w:color w:val="auto"/>
          <w:sz w:val="24"/>
          <w:szCs w:val="24"/>
          <w:lang w:val="es-MX"/>
        </w:rPr>
        <w:t>6</w:t>
      </w:r>
      <w:r w:rsidR="00C70722" w:rsidRPr="00C70722">
        <w:rPr>
          <w:rFonts w:cstheme="minorHAnsi"/>
          <w:b/>
          <w:bCs/>
          <w:i w:val="0"/>
          <w:iCs w:val="0"/>
          <w:color w:val="auto"/>
          <w:sz w:val="24"/>
          <w:szCs w:val="24"/>
          <w:lang w:val="es-MX"/>
        </w:rPr>
        <w:t>.</w:t>
      </w:r>
      <w:r w:rsidR="0080087E" w:rsidRPr="00C70722">
        <w:rPr>
          <w:rFonts w:cstheme="minorHAnsi"/>
          <w:i w:val="0"/>
          <w:iCs w:val="0"/>
          <w:color w:val="auto"/>
          <w:sz w:val="24"/>
          <w:szCs w:val="24"/>
          <w:lang w:val="es-MX"/>
        </w:rPr>
        <w:t xml:space="preserve"> </w:t>
      </w:r>
      <w:r w:rsidRPr="00C70722">
        <w:rPr>
          <w:rFonts w:cstheme="minorHAnsi"/>
          <w:i w:val="0"/>
          <w:iCs w:val="0"/>
          <w:color w:val="auto"/>
          <w:sz w:val="24"/>
          <w:szCs w:val="24"/>
          <w:lang w:val="es-MX"/>
        </w:rPr>
        <w:t>Validez discriminante.</w:t>
      </w:r>
    </w:p>
    <w:tbl>
      <w:tblPr>
        <w:tblStyle w:val="Tablaconcuadrcula"/>
        <w:tblW w:w="0" w:type="auto"/>
        <w:tblLook w:val="04A0" w:firstRow="1" w:lastRow="0" w:firstColumn="1" w:lastColumn="0" w:noHBand="0" w:noVBand="1"/>
      </w:tblPr>
      <w:tblGrid>
        <w:gridCol w:w="1290"/>
        <w:gridCol w:w="1261"/>
        <w:gridCol w:w="1261"/>
        <w:gridCol w:w="1261"/>
        <w:gridCol w:w="1261"/>
        <w:gridCol w:w="1261"/>
        <w:gridCol w:w="2186"/>
      </w:tblGrid>
      <w:tr w:rsidR="00C70722" w:rsidRPr="00C70722" w14:paraId="439C156F" w14:textId="77777777" w:rsidTr="00C70722">
        <w:tc>
          <w:tcPr>
            <w:tcW w:w="1290" w:type="dxa"/>
            <w:tcBorders>
              <w:top w:val="single" w:sz="4" w:space="0" w:color="auto"/>
              <w:left w:val="nil"/>
              <w:bottom w:val="single" w:sz="4" w:space="0" w:color="auto"/>
              <w:right w:val="nil"/>
            </w:tcBorders>
          </w:tcPr>
          <w:p w14:paraId="50A3EC4D" w14:textId="77777777" w:rsidR="00C9309E" w:rsidRPr="00C70722" w:rsidRDefault="00C9309E" w:rsidP="00C70722">
            <w:pPr>
              <w:jc w:val="both"/>
              <w:rPr>
                <w:rFonts w:cstheme="minorHAnsi"/>
                <w:sz w:val="24"/>
                <w:szCs w:val="24"/>
                <w:lang w:val="es-MX"/>
              </w:rPr>
            </w:pPr>
            <w:r w:rsidRPr="00C70722">
              <w:rPr>
                <w:rFonts w:cstheme="minorHAnsi"/>
                <w:sz w:val="24"/>
                <w:szCs w:val="24"/>
                <w:lang w:val="es-MX"/>
              </w:rPr>
              <w:t>Constructo</w:t>
            </w:r>
          </w:p>
        </w:tc>
        <w:tc>
          <w:tcPr>
            <w:tcW w:w="1261" w:type="dxa"/>
            <w:tcBorders>
              <w:top w:val="single" w:sz="4" w:space="0" w:color="auto"/>
              <w:left w:val="nil"/>
              <w:bottom w:val="single" w:sz="4" w:space="0" w:color="auto"/>
              <w:right w:val="nil"/>
            </w:tcBorders>
          </w:tcPr>
          <w:p w14:paraId="3BAD3026" w14:textId="77777777" w:rsidR="00C9309E" w:rsidRPr="00C70722" w:rsidRDefault="00C9309E" w:rsidP="00C70722">
            <w:pPr>
              <w:jc w:val="both"/>
              <w:rPr>
                <w:rFonts w:cstheme="minorHAnsi"/>
                <w:sz w:val="24"/>
                <w:szCs w:val="24"/>
              </w:rPr>
            </w:pPr>
            <w:r w:rsidRPr="00C70722">
              <w:rPr>
                <w:rFonts w:cstheme="minorHAnsi"/>
                <w:sz w:val="24"/>
                <w:szCs w:val="24"/>
              </w:rPr>
              <w:t>IT</w:t>
            </w:r>
          </w:p>
        </w:tc>
        <w:tc>
          <w:tcPr>
            <w:tcW w:w="1261" w:type="dxa"/>
            <w:tcBorders>
              <w:top w:val="single" w:sz="4" w:space="0" w:color="auto"/>
              <w:left w:val="nil"/>
              <w:bottom w:val="single" w:sz="4" w:space="0" w:color="auto"/>
              <w:right w:val="nil"/>
            </w:tcBorders>
          </w:tcPr>
          <w:p w14:paraId="7E1CE40A" w14:textId="77777777" w:rsidR="00C9309E" w:rsidRPr="00C70722" w:rsidRDefault="00C9309E" w:rsidP="00C70722">
            <w:pPr>
              <w:jc w:val="both"/>
              <w:rPr>
                <w:rFonts w:cstheme="minorHAnsi"/>
                <w:sz w:val="24"/>
                <w:szCs w:val="24"/>
              </w:rPr>
            </w:pPr>
            <w:r w:rsidRPr="00C70722">
              <w:rPr>
                <w:rFonts w:cstheme="minorHAnsi"/>
                <w:sz w:val="24"/>
                <w:szCs w:val="24"/>
              </w:rPr>
              <w:t>OC</w:t>
            </w:r>
          </w:p>
        </w:tc>
        <w:tc>
          <w:tcPr>
            <w:tcW w:w="1261" w:type="dxa"/>
            <w:tcBorders>
              <w:top w:val="single" w:sz="4" w:space="0" w:color="auto"/>
              <w:left w:val="nil"/>
              <w:bottom w:val="single" w:sz="4" w:space="0" w:color="auto"/>
              <w:right w:val="nil"/>
            </w:tcBorders>
          </w:tcPr>
          <w:p w14:paraId="3565435A" w14:textId="77777777" w:rsidR="00C9309E" w:rsidRPr="00C70722" w:rsidRDefault="00C9309E" w:rsidP="00C70722">
            <w:pPr>
              <w:jc w:val="both"/>
              <w:rPr>
                <w:rFonts w:cstheme="minorHAnsi"/>
                <w:sz w:val="24"/>
                <w:szCs w:val="24"/>
              </w:rPr>
            </w:pPr>
            <w:r w:rsidRPr="00C70722">
              <w:rPr>
                <w:rFonts w:cstheme="minorHAnsi"/>
                <w:sz w:val="24"/>
                <w:szCs w:val="24"/>
              </w:rPr>
              <w:t>IL</w:t>
            </w:r>
          </w:p>
        </w:tc>
        <w:tc>
          <w:tcPr>
            <w:tcW w:w="1261" w:type="dxa"/>
            <w:tcBorders>
              <w:top w:val="single" w:sz="4" w:space="0" w:color="auto"/>
              <w:left w:val="nil"/>
              <w:bottom w:val="single" w:sz="4" w:space="0" w:color="auto"/>
              <w:right w:val="nil"/>
            </w:tcBorders>
          </w:tcPr>
          <w:p w14:paraId="08D5A6F2" w14:textId="77777777" w:rsidR="00C9309E" w:rsidRPr="00C70722" w:rsidRDefault="00C9309E" w:rsidP="00C70722">
            <w:pPr>
              <w:jc w:val="both"/>
              <w:rPr>
                <w:rFonts w:cstheme="minorHAnsi"/>
                <w:sz w:val="24"/>
                <w:szCs w:val="24"/>
              </w:rPr>
            </w:pPr>
            <w:r w:rsidRPr="00C70722">
              <w:rPr>
                <w:rFonts w:cstheme="minorHAnsi"/>
                <w:sz w:val="24"/>
                <w:szCs w:val="24"/>
              </w:rPr>
              <w:t>DH</w:t>
            </w:r>
          </w:p>
        </w:tc>
        <w:tc>
          <w:tcPr>
            <w:tcW w:w="1261" w:type="dxa"/>
            <w:tcBorders>
              <w:top w:val="single" w:sz="4" w:space="0" w:color="auto"/>
              <w:left w:val="nil"/>
              <w:bottom w:val="single" w:sz="4" w:space="0" w:color="auto"/>
              <w:right w:val="nil"/>
            </w:tcBorders>
          </w:tcPr>
          <w:p w14:paraId="07723DD3" w14:textId="77777777" w:rsidR="00C9309E" w:rsidRPr="00C70722" w:rsidRDefault="00C9309E" w:rsidP="00C70722">
            <w:pPr>
              <w:jc w:val="both"/>
              <w:rPr>
                <w:rFonts w:cstheme="minorHAnsi"/>
                <w:sz w:val="24"/>
                <w:szCs w:val="24"/>
              </w:rPr>
            </w:pPr>
            <w:r w:rsidRPr="00C70722">
              <w:rPr>
                <w:rFonts w:cstheme="minorHAnsi"/>
                <w:sz w:val="24"/>
                <w:szCs w:val="24"/>
              </w:rPr>
              <w:t>AL</w:t>
            </w:r>
          </w:p>
        </w:tc>
        <w:tc>
          <w:tcPr>
            <w:tcW w:w="2186" w:type="dxa"/>
            <w:tcBorders>
              <w:top w:val="single" w:sz="4" w:space="0" w:color="auto"/>
              <w:left w:val="nil"/>
              <w:bottom w:val="single" w:sz="4" w:space="0" w:color="auto"/>
              <w:right w:val="nil"/>
            </w:tcBorders>
          </w:tcPr>
          <w:p w14:paraId="44BA8C10" w14:textId="77777777" w:rsidR="00C9309E" w:rsidRPr="00C70722" w:rsidRDefault="00C9309E" w:rsidP="00C70722">
            <w:pPr>
              <w:jc w:val="both"/>
              <w:rPr>
                <w:rFonts w:cstheme="minorHAnsi"/>
                <w:sz w:val="24"/>
                <w:szCs w:val="24"/>
              </w:rPr>
            </w:pPr>
            <w:r w:rsidRPr="00C70722">
              <w:rPr>
                <w:rFonts w:cstheme="minorHAnsi"/>
                <w:sz w:val="24"/>
                <w:szCs w:val="24"/>
              </w:rPr>
              <w:t>AD</w:t>
            </w:r>
          </w:p>
        </w:tc>
      </w:tr>
      <w:tr w:rsidR="00C70722" w:rsidRPr="00C70722" w14:paraId="08C3F920" w14:textId="77777777" w:rsidTr="00C70722">
        <w:tc>
          <w:tcPr>
            <w:tcW w:w="1290" w:type="dxa"/>
            <w:tcBorders>
              <w:top w:val="single" w:sz="4" w:space="0" w:color="auto"/>
              <w:left w:val="nil"/>
              <w:bottom w:val="nil"/>
              <w:right w:val="nil"/>
            </w:tcBorders>
          </w:tcPr>
          <w:p w14:paraId="55EF1213" w14:textId="77777777" w:rsidR="00C9309E" w:rsidRPr="00C70722" w:rsidRDefault="00C9309E" w:rsidP="00C70722">
            <w:pPr>
              <w:jc w:val="both"/>
              <w:rPr>
                <w:rFonts w:cstheme="minorHAnsi"/>
                <w:sz w:val="24"/>
                <w:szCs w:val="24"/>
              </w:rPr>
            </w:pPr>
            <w:r w:rsidRPr="00C70722">
              <w:rPr>
                <w:rFonts w:cstheme="minorHAnsi"/>
                <w:sz w:val="24"/>
                <w:szCs w:val="24"/>
              </w:rPr>
              <w:t>IT</w:t>
            </w:r>
          </w:p>
        </w:tc>
        <w:tc>
          <w:tcPr>
            <w:tcW w:w="1261" w:type="dxa"/>
            <w:tcBorders>
              <w:top w:val="single" w:sz="4" w:space="0" w:color="auto"/>
              <w:left w:val="nil"/>
              <w:bottom w:val="nil"/>
              <w:right w:val="nil"/>
            </w:tcBorders>
          </w:tcPr>
          <w:p w14:paraId="4F953912" w14:textId="77777777" w:rsidR="00C9309E" w:rsidRPr="00C70722" w:rsidRDefault="00C9309E" w:rsidP="00C70722">
            <w:pPr>
              <w:jc w:val="both"/>
              <w:rPr>
                <w:rFonts w:cstheme="minorHAnsi"/>
                <w:b/>
                <w:bCs/>
                <w:i/>
                <w:iCs/>
                <w:sz w:val="24"/>
                <w:szCs w:val="24"/>
              </w:rPr>
            </w:pPr>
            <w:r w:rsidRPr="00C70722">
              <w:rPr>
                <w:rFonts w:cstheme="minorHAnsi"/>
                <w:b/>
                <w:bCs/>
                <w:i/>
                <w:iCs/>
                <w:sz w:val="24"/>
                <w:szCs w:val="24"/>
              </w:rPr>
              <w:t>0.756</w:t>
            </w:r>
          </w:p>
        </w:tc>
        <w:tc>
          <w:tcPr>
            <w:tcW w:w="1261" w:type="dxa"/>
            <w:tcBorders>
              <w:top w:val="single" w:sz="4" w:space="0" w:color="auto"/>
              <w:left w:val="nil"/>
              <w:bottom w:val="nil"/>
              <w:right w:val="nil"/>
            </w:tcBorders>
          </w:tcPr>
          <w:p w14:paraId="2ABB3D09" w14:textId="77777777" w:rsidR="00C9309E" w:rsidRPr="00C70722" w:rsidRDefault="00C9309E" w:rsidP="00C70722">
            <w:pPr>
              <w:jc w:val="both"/>
              <w:rPr>
                <w:rFonts w:cstheme="minorHAnsi"/>
                <w:sz w:val="24"/>
                <w:szCs w:val="24"/>
              </w:rPr>
            </w:pPr>
          </w:p>
        </w:tc>
        <w:tc>
          <w:tcPr>
            <w:tcW w:w="1261" w:type="dxa"/>
            <w:tcBorders>
              <w:top w:val="single" w:sz="4" w:space="0" w:color="auto"/>
              <w:left w:val="nil"/>
              <w:bottom w:val="nil"/>
              <w:right w:val="nil"/>
            </w:tcBorders>
          </w:tcPr>
          <w:p w14:paraId="6C213F69" w14:textId="77777777" w:rsidR="00C9309E" w:rsidRPr="00C70722" w:rsidRDefault="00C9309E" w:rsidP="00C70722">
            <w:pPr>
              <w:jc w:val="both"/>
              <w:rPr>
                <w:rFonts w:cstheme="minorHAnsi"/>
                <w:sz w:val="24"/>
                <w:szCs w:val="24"/>
              </w:rPr>
            </w:pPr>
          </w:p>
        </w:tc>
        <w:tc>
          <w:tcPr>
            <w:tcW w:w="1261" w:type="dxa"/>
            <w:tcBorders>
              <w:top w:val="single" w:sz="4" w:space="0" w:color="auto"/>
              <w:left w:val="nil"/>
              <w:bottom w:val="nil"/>
              <w:right w:val="nil"/>
            </w:tcBorders>
          </w:tcPr>
          <w:p w14:paraId="528A8160" w14:textId="77777777" w:rsidR="00C9309E" w:rsidRPr="00C70722" w:rsidRDefault="00C9309E" w:rsidP="00C70722">
            <w:pPr>
              <w:jc w:val="both"/>
              <w:rPr>
                <w:rFonts w:cstheme="minorHAnsi"/>
                <w:sz w:val="24"/>
                <w:szCs w:val="24"/>
              </w:rPr>
            </w:pPr>
          </w:p>
        </w:tc>
        <w:tc>
          <w:tcPr>
            <w:tcW w:w="1261" w:type="dxa"/>
            <w:tcBorders>
              <w:top w:val="single" w:sz="4" w:space="0" w:color="auto"/>
              <w:left w:val="nil"/>
              <w:bottom w:val="nil"/>
              <w:right w:val="nil"/>
            </w:tcBorders>
          </w:tcPr>
          <w:p w14:paraId="26921ED0" w14:textId="77777777" w:rsidR="00C9309E" w:rsidRPr="00C70722" w:rsidRDefault="00C9309E" w:rsidP="00C70722">
            <w:pPr>
              <w:jc w:val="both"/>
              <w:rPr>
                <w:rFonts w:cstheme="minorHAnsi"/>
                <w:sz w:val="24"/>
                <w:szCs w:val="24"/>
              </w:rPr>
            </w:pPr>
          </w:p>
        </w:tc>
        <w:tc>
          <w:tcPr>
            <w:tcW w:w="2186" w:type="dxa"/>
            <w:tcBorders>
              <w:top w:val="single" w:sz="4" w:space="0" w:color="auto"/>
              <w:left w:val="nil"/>
              <w:bottom w:val="nil"/>
              <w:right w:val="nil"/>
            </w:tcBorders>
          </w:tcPr>
          <w:p w14:paraId="4EB4CA5C" w14:textId="77777777" w:rsidR="00C9309E" w:rsidRPr="00C70722" w:rsidRDefault="00C9309E" w:rsidP="00C70722">
            <w:pPr>
              <w:jc w:val="both"/>
              <w:rPr>
                <w:rFonts w:cstheme="minorHAnsi"/>
                <w:sz w:val="24"/>
                <w:szCs w:val="24"/>
              </w:rPr>
            </w:pPr>
          </w:p>
        </w:tc>
      </w:tr>
      <w:tr w:rsidR="00C70722" w:rsidRPr="00C70722" w14:paraId="5C443050" w14:textId="77777777" w:rsidTr="00C70722">
        <w:tc>
          <w:tcPr>
            <w:tcW w:w="1290" w:type="dxa"/>
            <w:tcBorders>
              <w:top w:val="nil"/>
              <w:left w:val="nil"/>
              <w:bottom w:val="nil"/>
              <w:right w:val="nil"/>
            </w:tcBorders>
          </w:tcPr>
          <w:p w14:paraId="613901F6" w14:textId="77777777" w:rsidR="00C9309E" w:rsidRPr="00C70722" w:rsidRDefault="00C9309E" w:rsidP="00C70722">
            <w:pPr>
              <w:jc w:val="both"/>
              <w:rPr>
                <w:rFonts w:cstheme="minorHAnsi"/>
                <w:sz w:val="24"/>
                <w:szCs w:val="24"/>
              </w:rPr>
            </w:pPr>
            <w:r w:rsidRPr="00C70722">
              <w:rPr>
                <w:rFonts w:cstheme="minorHAnsi"/>
                <w:sz w:val="24"/>
                <w:szCs w:val="24"/>
              </w:rPr>
              <w:t>OC</w:t>
            </w:r>
          </w:p>
        </w:tc>
        <w:tc>
          <w:tcPr>
            <w:tcW w:w="1261" w:type="dxa"/>
            <w:tcBorders>
              <w:top w:val="nil"/>
              <w:left w:val="nil"/>
              <w:bottom w:val="nil"/>
              <w:right w:val="nil"/>
            </w:tcBorders>
          </w:tcPr>
          <w:p w14:paraId="630D2331" w14:textId="77777777" w:rsidR="00C9309E" w:rsidRPr="00C70722" w:rsidRDefault="00C9309E" w:rsidP="00C70722">
            <w:pPr>
              <w:jc w:val="both"/>
              <w:rPr>
                <w:rFonts w:cstheme="minorHAnsi"/>
                <w:sz w:val="24"/>
                <w:szCs w:val="24"/>
              </w:rPr>
            </w:pPr>
            <w:r w:rsidRPr="00C70722">
              <w:rPr>
                <w:rFonts w:cstheme="minorHAnsi"/>
                <w:sz w:val="24"/>
                <w:szCs w:val="24"/>
              </w:rPr>
              <w:t>0.169</w:t>
            </w:r>
          </w:p>
        </w:tc>
        <w:tc>
          <w:tcPr>
            <w:tcW w:w="1261" w:type="dxa"/>
            <w:tcBorders>
              <w:top w:val="nil"/>
              <w:left w:val="nil"/>
              <w:bottom w:val="nil"/>
              <w:right w:val="nil"/>
            </w:tcBorders>
          </w:tcPr>
          <w:p w14:paraId="0A0BED10" w14:textId="77777777" w:rsidR="00C9309E" w:rsidRPr="00C70722" w:rsidRDefault="00C9309E" w:rsidP="00C70722">
            <w:pPr>
              <w:jc w:val="both"/>
              <w:rPr>
                <w:rFonts w:cstheme="minorHAnsi"/>
                <w:b/>
                <w:bCs/>
                <w:i/>
                <w:iCs/>
                <w:sz w:val="24"/>
                <w:szCs w:val="24"/>
              </w:rPr>
            </w:pPr>
            <w:r w:rsidRPr="00C70722">
              <w:rPr>
                <w:rFonts w:cstheme="minorHAnsi"/>
                <w:b/>
                <w:bCs/>
                <w:i/>
                <w:iCs/>
                <w:sz w:val="24"/>
                <w:szCs w:val="24"/>
              </w:rPr>
              <w:t>0.794</w:t>
            </w:r>
          </w:p>
        </w:tc>
        <w:tc>
          <w:tcPr>
            <w:tcW w:w="1261" w:type="dxa"/>
            <w:tcBorders>
              <w:top w:val="nil"/>
              <w:left w:val="nil"/>
              <w:bottom w:val="nil"/>
              <w:right w:val="nil"/>
            </w:tcBorders>
          </w:tcPr>
          <w:p w14:paraId="069245A0" w14:textId="77777777" w:rsidR="00C9309E" w:rsidRPr="00C70722" w:rsidRDefault="00C9309E" w:rsidP="00C70722">
            <w:pPr>
              <w:jc w:val="both"/>
              <w:rPr>
                <w:rFonts w:cstheme="minorHAnsi"/>
                <w:sz w:val="24"/>
                <w:szCs w:val="24"/>
              </w:rPr>
            </w:pPr>
          </w:p>
        </w:tc>
        <w:tc>
          <w:tcPr>
            <w:tcW w:w="1261" w:type="dxa"/>
            <w:tcBorders>
              <w:top w:val="nil"/>
              <w:left w:val="nil"/>
              <w:bottom w:val="nil"/>
              <w:right w:val="nil"/>
            </w:tcBorders>
          </w:tcPr>
          <w:p w14:paraId="3485B131" w14:textId="77777777" w:rsidR="00C9309E" w:rsidRPr="00C70722" w:rsidRDefault="00C9309E" w:rsidP="00C70722">
            <w:pPr>
              <w:jc w:val="both"/>
              <w:rPr>
                <w:rFonts w:cstheme="minorHAnsi"/>
                <w:sz w:val="24"/>
                <w:szCs w:val="24"/>
              </w:rPr>
            </w:pPr>
          </w:p>
        </w:tc>
        <w:tc>
          <w:tcPr>
            <w:tcW w:w="1261" w:type="dxa"/>
            <w:tcBorders>
              <w:top w:val="nil"/>
              <w:left w:val="nil"/>
              <w:bottom w:val="nil"/>
              <w:right w:val="nil"/>
            </w:tcBorders>
          </w:tcPr>
          <w:p w14:paraId="07EB62C5" w14:textId="77777777" w:rsidR="00C9309E" w:rsidRPr="00C70722" w:rsidRDefault="00C9309E" w:rsidP="00C70722">
            <w:pPr>
              <w:jc w:val="both"/>
              <w:rPr>
                <w:rFonts w:cstheme="minorHAnsi"/>
                <w:sz w:val="24"/>
                <w:szCs w:val="24"/>
              </w:rPr>
            </w:pPr>
          </w:p>
        </w:tc>
        <w:tc>
          <w:tcPr>
            <w:tcW w:w="2186" w:type="dxa"/>
            <w:tcBorders>
              <w:top w:val="nil"/>
              <w:left w:val="nil"/>
              <w:bottom w:val="nil"/>
              <w:right w:val="nil"/>
            </w:tcBorders>
          </w:tcPr>
          <w:p w14:paraId="6C38DB5B" w14:textId="77777777" w:rsidR="00C9309E" w:rsidRPr="00C70722" w:rsidRDefault="00C9309E" w:rsidP="00C70722">
            <w:pPr>
              <w:jc w:val="both"/>
              <w:rPr>
                <w:rFonts w:cstheme="minorHAnsi"/>
                <w:sz w:val="24"/>
                <w:szCs w:val="24"/>
              </w:rPr>
            </w:pPr>
          </w:p>
        </w:tc>
      </w:tr>
      <w:tr w:rsidR="00C70722" w:rsidRPr="00C70722" w14:paraId="5588A8A1" w14:textId="77777777" w:rsidTr="00C70722">
        <w:tc>
          <w:tcPr>
            <w:tcW w:w="1290" w:type="dxa"/>
            <w:tcBorders>
              <w:top w:val="nil"/>
              <w:left w:val="nil"/>
              <w:bottom w:val="nil"/>
              <w:right w:val="nil"/>
            </w:tcBorders>
          </w:tcPr>
          <w:p w14:paraId="3EFE4973" w14:textId="77777777" w:rsidR="00C9309E" w:rsidRPr="00C70722" w:rsidRDefault="00C9309E" w:rsidP="00C70722">
            <w:pPr>
              <w:jc w:val="both"/>
              <w:rPr>
                <w:rFonts w:cstheme="minorHAnsi"/>
                <w:sz w:val="24"/>
                <w:szCs w:val="24"/>
              </w:rPr>
            </w:pPr>
            <w:r w:rsidRPr="00C70722">
              <w:rPr>
                <w:rFonts w:cstheme="minorHAnsi"/>
                <w:sz w:val="24"/>
                <w:szCs w:val="24"/>
              </w:rPr>
              <w:t>IL</w:t>
            </w:r>
          </w:p>
        </w:tc>
        <w:tc>
          <w:tcPr>
            <w:tcW w:w="1261" w:type="dxa"/>
            <w:tcBorders>
              <w:top w:val="nil"/>
              <w:left w:val="nil"/>
              <w:bottom w:val="nil"/>
              <w:right w:val="nil"/>
            </w:tcBorders>
          </w:tcPr>
          <w:p w14:paraId="3C549931" w14:textId="77777777" w:rsidR="00C9309E" w:rsidRPr="00C70722" w:rsidRDefault="00C9309E" w:rsidP="00C70722">
            <w:pPr>
              <w:jc w:val="both"/>
              <w:rPr>
                <w:rFonts w:cstheme="minorHAnsi"/>
                <w:sz w:val="24"/>
                <w:szCs w:val="24"/>
              </w:rPr>
            </w:pPr>
            <w:r w:rsidRPr="00C70722">
              <w:rPr>
                <w:rFonts w:cstheme="minorHAnsi"/>
                <w:sz w:val="24"/>
                <w:szCs w:val="24"/>
              </w:rPr>
              <w:t>0.137</w:t>
            </w:r>
          </w:p>
        </w:tc>
        <w:tc>
          <w:tcPr>
            <w:tcW w:w="1261" w:type="dxa"/>
            <w:tcBorders>
              <w:top w:val="nil"/>
              <w:left w:val="nil"/>
              <w:bottom w:val="nil"/>
              <w:right w:val="nil"/>
            </w:tcBorders>
          </w:tcPr>
          <w:p w14:paraId="1485D388" w14:textId="77777777" w:rsidR="00C9309E" w:rsidRPr="00C70722" w:rsidRDefault="00C9309E" w:rsidP="00C70722">
            <w:pPr>
              <w:jc w:val="both"/>
              <w:rPr>
                <w:rFonts w:cstheme="minorHAnsi"/>
                <w:sz w:val="24"/>
                <w:szCs w:val="24"/>
              </w:rPr>
            </w:pPr>
            <w:r w:rsidRPr="00C70722">
              <w:rPr>
                <w:rFonts w:cstheme="minorHAnsi"/>
                <w:sz w:val="24"/>
                <w:szCs w:val="24"/>
              </w:rPr>
              <w:t>0.675</w:t>
            </w:r>
          </w:p>
        </w:tc>
        <w:tc>
          <w:tcPr>
            <w:tcW w:w="1261" w:type="dxa"/>
            <w:tcBorders>
              <w:top w:val="nil"/>
              <w:left w:val="nil"/>
              <w:bottom w:val="nil"/>
              <w:right w:val="nil"/>
            </w:tcBorders>
          </w:tcPr>
          <w:p w14:paraId="6D10BD01" w14:textId="77777777" w:rsidR="00C9309E" w:rsidRPr="00C70722" w:rsidRDefault="00C9309E" w:rsidP="00C70722">
            <w:pPr>
              <w:jc w:val="both"/>
              <w:rPr>
                <w:rFonts w:cstheme="minorHAnsi"/>
                <w:b/>
                <w:bCs/>
                <w:i/>
                <w:iCs/>
                <w:sz w:val="24"/>
                <w:szCs w:val="24"/>
              </w:rPr>
            </w:pPr>
            <w:r w:rsidRPr="00C70722">
              <w:rPr>
                <w:rFonts w:cstheme="minorHAnsi"/>
                <w:b/>
                <w:bCs/>
                <w:i/>
                <w:iCs/>
                <w:sz w:val="24"/>
                <w:szCs w:val="24"/>
              </w:rPr>
              <w:t>0.726</w:t>
            </w:r>
          </w:p>
        </w:tc>
        <w:tc>
          <w:tcPr>
            <w:tcW w:w="1261" w:type="dxa"/>
            <w:tcBorders>
              <w:top w:val="nil"/>
              <w:left w:val="nil"/>
              <w:bottom w:val="nil"/>
              <w:right w:val="nil"/>
            </w:tcBorders>
          </w:tcPr>
          <w:p w14:paraId="362FBCD6" w14:textId="77777777" w:rsidR="00C9309E" w:rsidRPr="00C70722" w:rsidRDefault="00C9309E" w:rsidP="00C70722">
            <w:pPr>
              <w:jc w:val="both"/>
              <w:rPr>
                <w:rFonts w:cstheme="minorHAnsi"/>
                <w:sz w:val="24"/>
                <w:szCs w:val="24"/>
              </w:rPr>
            </w:pPr>
          </w:p>
        </w:tc>
        <w:tc>
          <w:tcPr>
            <w:tcW w:w="1261" w:type="dxa"/>
            <w:tcBorders>
              <w:top w:val="nil"/>
              <w:left w:val="nil"/>
              <w:bottom w:val="nil"/>
              <w:right w:val="nil"/>
            </w:tcBorders>
          </w:tcPr>
          <w:p w14:paraId="606C1FC1" w14:textId="77777777" w:rsidR="00C9309E" w:rsidRPr="00C70722" w:rsidRDefault="00C9309E" w:rsidP="00C70722">
            <w:pPr>
              <w:jc w:val="both"/>
              <w:rPr>
                <w:rFonts w:cstheme="minorHAnsi"/>
                <w:sz w:val="24"/>
                <w:szCs w:val="24"/>
              </w:rPr>
            </w:pPr>
          </w:p>
        </w:tc>
        <w:tc>
          <w:tcPr>
            <w:tcW w:w="2186" w:type="dxa"/>
            <w:tcBorders>
              <w:top w:val="nil"/>
              <w:left w:val="nil"/>
              <w:bottom w:val="nil"/>
              <w:right w:val="nil"/>
            </w:tcBorders>
          </w:tcPr>
          <w:p w14:paraId="2F0B09ED" w14:textId="77777777" w:rsidR="00C9309E" w:rsidRPr="00C70722" w:rsidRDefault="00C9309E" w:rsidP="00C70722">
            <w:pPr>
              <w:jc w:val="both"/>
              <w:rPr>
                <w:rFonts w:cstheme="minorHAnsi"/>
                <w:sz w:val="24"/>
                <w:szCs w:val="24"/>
              </w:rPr>
            </w:pPr>
          </w:p>
        </w:tc>
      </w:tr>
      <w:tr w:rsidR="00C70722" w:rsidRPr="00C70722" w14:paraId="3BDE475D" w14:textId="77777777" w:rsidTr="00C70722">
        <w:tc>
          <w:tcPr>
            <w:tcW w:w="1290" w:type="dxa"/>
            <w:tcBorders>
              <w:top w:val="nil"/>
              <w:left w:val="nil"/>
              <w:bottom w:val="nil"/>
              <w:right w:val="nil"/>
            </w:tcBorders>
          </w:tcPr>
          <w:p w14:paraId="76BA1907" w14:textId="77777777" w:rsidR="00C9309E" w:rsidRPr="00C70722" w:rsidRDefault="00C9309E" w:rsidP="00C70722">
            <w:pPr>
              <w:jc w:val="both"/>
              <w:rPr>
                <w:rFonts w:cstheme="minorHAnsi"/>
                <w:sz w:val="24"/>
                <w:szCs w:val="24"/>
              </w:rPr>
            </w:pPr>
            <w:r w:rsidRPr="00C70722">
              <w:rPr>
                <w:rFonts w:cstheme="minorHAnsi"/>
                <w:sz w:val="24"/>
                <w:szCs w:val="24"/>
              </w:rPr>
              <w:t>DH</w:t>
            </w:r>
          </w:p>
        </w:tc>
        <w:tc>
          <w:tcPr>
            <w:tcW w:w="1261" w:type="dxa"/>
            <w:tcBorders>
              <w:top w:val="nil"/>
              <w:left w:val="nil"/>
              <w:bottom w:val="nil"/>
              <w:right w:val="nil"/>
            </w:tcBorders>
          </w:tcPr>
          <w:p w14:paraId="5C5F1B00" w14:textId="77777777" w:rsidR="00C9309E" w:rsidRPr="00C70722" w:rsidRDefault="00C9309E" w:rsidP="00C70722">
            <w:pPr>
              <w:jc w:val="both"/>
              <w:rPr>
                <w:rFonts w:cstheme="minorHAnsi"/>
                <w:sz w:val="24"/>
                <w:szCs w:val="24"/>
              </w:rPr>
            </w:pPr>
            <w:r w:rsidRPr="00C70722">
              <w:rPr>
                <w:rFonts w:cstheme="minorHAnsi"/>
                <w:sz w:val="24"/>
                <w:szCs w:val="24"/>
              </w:rPr>
              <w:t>0.150</w:t>
            </w:r>
          </w:p>
        </w:tc>
        <w:tc>
          <w:tcPr>
            <w:tcW w:w="1261" w:type="dxa"/>
            <w:tcBorders>
              <w:top w:val="nil"/>
              <w:left w:val="nil"/>
              <w:bottom w:val="nil"/>
              <w:right w:val="nil"/>
            </w:tcBorders>
          </w:tcPr>
          <w:p w14:paraId="479BB9C6" w14:textId="77777777" w:rsidR="00C9309E" w:rsidRPr="00C70722" w:rsidRDefault="00C9309E" w:rsidP="00C70722">
            <w:pPr>
              <w:jc w:val="both"/>
              <w:rPr>
                <w:rFonts w:cstheme="minorHAnsi"/>
                <w:sz w:val="24"/>
                <w:szCs w:val="24"/>
              </w:rPr>
            </w:pPr>
            <w:r w:rsidRPr="00C70722">
              <w:rPr>
                <w:rFonts w:cstheme="minorHAnsi"/>
                <w:sz w:val="24"/>
                <w:szCs w:val="24"/>
              </w:rPr>
              <w:t>0.423</w:t>
            </w:r>
          </w:p>
        </w:tc>
        <w:tc>
          <w:tcPr>
            <w:tcW w:w="1261" w:type="dxa"/>
            <w:tcBorders>
              <w:top w:val="nil"/>
              <w:left w:val="nil"/>
              <w:bottom w:val="nil"/>
              <w:right w:val="nil"/>
            </w:tcBorders>
          </w:tcPr>
          <w:p w14:paraId="3C32B48D" w14:textId="77777777" w:rsidR="00C9309E" w:rsidRPr="00C70722" w:rsidRDefault="00C9309E" w:rsidP="00C70722">
            <w:pPr>
              <w:jc w:val="both"/>
              <w:rPr>
                <w:rFonts w:cstheme="minorHAnsi"/>
                <w:sz w:val="24"/>
                <w:szCs w:val="24"/>
              </w:rPr>
            </w:pPr>
            <w:r w:rsidRPr="00C70722">
              <w:rPr>
                <w:rFonts w:cstheme="minorHAnsi"/>
                <w:sz w:val="24"/>
                <w:szCs w:val="24"/>
              </w:rPr>
              <w:t>0.467</w:t>
            </w:r>
          </w:p>
        </w:tc>
        <w:tc>
          <w:tcPr>
            <w:tcW w:w="1261" w:type="dxa"/>
            <w:tcBorders>
              <w:top w:val="nil"/>
              <w:left w:val="nil"/>
              <w:bottom w:val="nil"/>
              <w:right w:val="nil"/>
            </w:tcBorders>
          </w:tcPr>
          <w:p w14:paraId="004553FA" w14:textId="77777777" w:rsidR="00C9309E" w:rsidRPr="00C70722" w:rsidRDefault="00C9309E" w:rsidP="00C70722">
            <w:pPr>
              <w:jc w:val="both"/>
              <w:rPr>
                <w:rFonts w:cstheme="minorHAnsi"/>
                <w:b/>
                <w:bCs/>
                <w:i/>
                <w:iCs/>
                <w:sz w:val="24"/>
                <w:szCs w:val="24"/>
              </w:rPr>
            </w:pPr>
            <w:r w:rsidRPr="00C70722">
              <w:rPr>
                <w:rFonts w:cstheme="minorHAnsi"/>
                <w:b/>
                <w:bCs/>
                <w:i/>
                <w:iCs/>
                <w:sz w:val="24"/>
                <w:szCs w:val="24"/>
              </w:rPr>
              <w:t>0.793</w:t>
            </w:r>
          </w:p>
        </w:tc>
        <w:tc>
          <w:tcPr>
            <w:tcW w:w="1261" w:type="dxa"/>
            <w:tcBorders>
              <w:top w:val="nil"/>
              <w:left w:val="nil"/>
              <w:bottom w:val="nil"/>
              <w:right w:val="nil"/>
            </w:tcBorders>
          </w:tcPr>
          <w:p w14:paraId="7EB34D9F" w14:textId="77777777" w:rsidR="00C9309E" w:rsidRPr="00C70722" w:rsidRDefault="00C9309E" w:rsidP="00C70722">
            <w:pPr>
              <w:jc w:val="both"/>
              <w:rPr>
                <w:rFonts w:cstheme="minorHAnsi"/>
                <w:sz w:val="24"/>
                <w:szCs w:val="24"/>
              </w:rPr>
            </w:pPr>
          </w:p>
        </w:tc>
        <w:tc>
          <w:tcPr>
            <w:tcW w:w="2186" w:type="dxa"/>
            <w:tcBorders>
              <w:top w:val="nil"/>
              <w:left w:val="nil"/>
              <w:bottom w:val="nil"/>
              <w:right w:val="nil"/>
            </w:tcBorders>
          </w:tcPr>
          <w:p w14:paraId="3FB5C89F" w14:textId="77777777" w:rsidR="00C9309E" w:rsidRPr="00C70722" w:rsidRDefault="00C9309E" w:rsidP="00C70722">
            <w:pPr>
              <w:jc w:val="both"/>
              <w:rPr>
                <w:rFonts w:cstheme="minorHAnsi"/>
                <w:sz w:val="24"/>
                <w:szCs w:val="24"/>
              </w:rPr>
            </w:pPr>
          </w:p>
        </w:tc>
      </w:tr>
      <w:tr w:rsidR="00C70722" w:rsidRPr="00C70722" w14:paraId="00AFFCB2" w14:textId="77777777" w:rsidTr="00C70722">
        <w:tc>
          <w:tcPr>
            <w:tcW w:w="1290" w:type="dxa"/>
            <w:tcBorders>
              <w:top w:val="nil"/>
              <w:left w:val="nil"/>
              <w:bottom w:val="nil"/>
              <w:right w:val="nil"/>
            </w:tcBorders>
          </w:tcPr>
          <w:p w14:paraId="59649F30" w14:textId="77777777" w:rsidR="00C9309E" w:rsidRPr="00C70722" w:rsidRDefault="00C9309E" w:rsidP="00C70722">
            <w:pPr>
              <w:jc w:val="both"/>
              <w:rPr>
                <w:rFonts w:cstheme="minorHAnsi"/>
                <w:sz w:val="24"/>
                <w:szCs w:val="24"/>
              </w:rPr>
            </w:pPr>
            <w:r w:rsidRPr="00C70722">
              <w:rPr>
                <w:rFonts w:cstheme="minorHAnsi"/>
                <w:sz w:val="24"/>
                <w:szCs w:val="24"/>
              </w:rPr>
              <w:t>AL</w:t>
            </w:r>
          </w:p>
        </w:tc>
        <w:tc>
          <w:tcPr>
            <w:tcW w:w="1261" w:type="dxa"/>
            <w:tcBorders>
              <w:top w:val="nil"/>
              <w:left w:val="nil"/>
              <w:bottom w:val="nil"/>
              <w:right w:val="nil"/>
            </w:tcBorders>
          </w:tcPr>
          <w:p w14:paraId="043BDD91" w14:textId="77777777" w:rsidR="00C9309E" w:rsidRPr="00C70722" w:rsidRDefault="00C9309E" w:rsidP="00C70722">
            <w:pPr>
              <w:jc w:val="both"/>
              <w:rPr>
                <w:rFonts w:cstheme="minorHAnsi"/>
                <w:sz w:val="24"/>
                <w:szCs w:val="24"/>
              </w:rPr>
            </w:pPr>
            <w:r w:rsidRPr="00C70722">
              <w:rPr>
                <w:rFonts w:cstheme="minorHAnsi"/>
                <w:sz w:val="24"/>
                <w:szCs w:val="24"/>
              </w:rPr>
              <w:t>0.089</w:t>
            </w:r>
          </w:p>
        </w:tc>
        <w:tc>
          <w:tcPr>
            <w:tcW w:w="1261" w:type="dxa"/>
            <w:tcBorders>
              <w:top w:val="nil"/>
              <w:left w:val="nil"/>
              <w:bottom w:val="nil"/>
              <w:right w:val="nil"/>
            </w:tcBorders>
          </w:tcPr>
          <w:p w14:paraId="07AFB116" w14:textId="77777777" w:rsidR="00C9309E" w:rsidRPr="00C70722" w:rsidRDefault="00C9309E" w:rsidP="00C70722">
            <w:pPr>
              <w:jc w:val="both"/>
              <w:rPr>
                <w:rFonts w:cstheme="minorHAnsi"/>
                <w:sz w:val="24"/>
                <w:szCs w:val="24"/>
              </w:rPr>
            </w:pPr>
            <w:r w:rsidRPr="00C70722">
              <w:rPr>
                <w:rFonts w:cstheme="minorHAnsi"/>
                <w:sz w:val="24"/>
                <w:szCs w:val="24"/>
              </w:rPr>
              <w:t>0.505</w:t>
            </w:r>
          </w:p>
        </w:tc>
        <w:tc>
          <w:tcPr>
            <w:tcW w:w="1261" w:type="dxa"/>
            <w:tcBorders>
              <w:top w:val="nil"/>
              <w:left w:val="nil"/>
              <w:bottom w:val="nil"/>
              <w:right w:val="nil"/>
            </w:tcBorders>
          </w:tcPr>
          <w:p w14:paraId="7A294F50" w14:textId="77777777" w:rsidR="00C9309E" w:rsidRPr="00C70722" w:rsidRDefault="00C9309E" w:rsidP="00C70722">
            <w:pPr>
              <w:jc w:val="both"/>
              <w:rPr>
                <w:rFonts w:cstheme="minorHAnsi"/>
                <w:sz w:val="24"/>
                <w:szCs w:val="24"/>
              </w:rPr>
            </w:pPr>
            <w:r w:rsidRPr="00C70722">
              <w:rPr>
                <w:rFonts w:cstheme="minorHAnsi"/>
                <w:sz w:val="24"/>
                <w:szCs w:val="24"/>
              </w:rPr>
              <w:t>0.471</w:t>
            </w:r>
          </w:p>
        </w:tc>
        <w:tc>
          <w:tcPr>
            <w:tcW w:w="1261" w:type="dxa"/>
            <w:tcBorders>
              <w:top w:val="nil"/>
              <w:left w:val="nil"/>
              <w:bottom w:val="nil"/>
              <w:right w:val="nil"/>
            </w:tcBorders>
          </w:tcPr>
          <w:p w14:paraId="1DD4A45B" w14:textId="77777777" w:rsidR="00C9309E" w:rsidRPr="00C70722" w:rsidRDefault="00C9309E" w:rsidP="00C70722">
            <w:pPr>
              <w:jc w:val="both"/>
              <w:rPr>
                <w:rFonts w:cstheme="minorHAnsi"/>
                <w:sz w:val="24"/>
                <w:szCs w:val="24"/>
              </w:rPr>
            </w:pPr>
            <w:r w:rsidRPr="00C70722">
              <w:rPr>
                <w:rFonts w:cstheme="minorHAnsi"/>
                <w:sz w:val="24"/>
                <w:szCs w:val="24"/>
              </w:rPr>
              <w:t>0.305</w:t>
            </w:r>
          </w:p>
        </w:tc>
        <w:tc>
          <w:tcPr>
            <w:tcW w:w="1261" w:type="dxa"/>
            <w:tcBorders>
              <w:top w:val="nil"/>
              <w:left w:val="nil"/>
              <w:bottom w:val="nil"/>
              <w:right w:val="nil"/>
            </w:tcBorders>
          </w:tcPr>
          <w:p w14:paraId="01B1E6F1" w14:textId="77777777" w:rsidR="00C9309E" w:rsidRPr="00C70722" w:rsidRDefault="00C9309E" w:rsidP="00C70722">
            <w:pPr>
              <w:jc w:val="both"/>
              <w:rPr>
                <w:rFonts w:cstheme="minorHAnsi"/>
                <w:b/>
                <w:bCs/>
                <w:i/>
                <w:iCs/>
                <w:sz w:val="24"/>
                <w:szCs w:val="24"/>
              </w:rPr>
            </w:pPr>
            <w:r w:rsidRPr="00C70722">
              <w:rPr>
                <w:rFonts w:cstheme="minorHAnsi"/>
                <w:b/>
                <w:bCs/>
                <w:i/>
                <w:iCs/>
                <w:sz w:val="24"/>
                <w:szCs w:val="24"/>
              </w:rPr>
              <w:t>0.720</w:t>
            </w:r>
          </w:p>
        </w:tc>
        <w:tc>
          <w:tcPr>
            <w:tcW w:w="2186" w:type="dxa"/>
            <w:tcBorders>
              <w:top w:val="nil"/>
              <w:left w:val="nil"/>
              <w:bottom w:val="nil"/>
              <w:right w:val="nil"/>
            </w:tcBorders>
          </w:tcPr>
          <w:p w14:paraId="20F561A7" w14:textId="77777777" w:rsidR="00C9309E" w:rsidRPr="00C70722" w:rsidRDefault="00C9309E" w:rsidP="00C70722">
            <w:pPr>
              <w:jc w:val="both"/>
              <w:rPr>
                <w:rFonts w:cstheme="minorHAnsi"/>
                <w:sz w:val="24"/>
                <w:szCs w:val="24"/>
              </w:rPr>
            </w:pPr>
          </w:p>
        </w:tc>
      </w:tr>
      <w:tr w:rsidR="00C70722" w:rsidRPr="00C70722" w14:paraId="5EDD1732" w14:textId="77777777" w:rsidTr="00C70722">
        <w:tc>
          <w:tcPr>
            <w:tcW w:w="1290" w:type="dxa"/>
            <w:tcBorders>
              <w:top w:val="nil"/>
              <w:left w:val="nil"/>
              <w:bottom w:val="single" w:sz="4" w:space="0" w:color="auto"/>
              <w:right w:val="nil"/>
            </w:tcBorders>
          </w:tcPr>
          <w:p w14:paraId="7A7DE58B" w14:textId="77777777" w:rsidR="00C9309E" w:rsidRPr="00C70722" w:rsidRDefault="00C9309E" w:rsidP="00C70722">
            <w:pPr>
              <w:jc w:val="both"/>
              <w:rPr>
                <w:rFonts w:cstheme="minorHAnsi"/>
                <w:sz w:val="24"/>
                <w:szCs w:val="24"/>
              </w:rPr>
            </w:pPr>
            <w:r w:rsidRPr="00C70722">
              <w:rPr>
                <w:rFonts w:cstheme="minorHAnsi"/>
                <w:sz w:val="24"/>
                <w:szCs w:val="24"/>
              </w:rPr>
              <w:t>AD</w:t>
            </w:r>
          </w:p>
        </w:tc>
        <w:tc>
          <w:tcPr>
            <w:tcW w:w="1261" w:type="dxa"/>
            <w:tcBorders>
              <w:top w:val="nil"/>
              <w:left w:val="nil"/>
              <w:bottom w:val="single" w:sz="4" w:space="0" w:color="auto"/>
              <w:right w:val="nil"/>
            </w:tcBorders>
          </w:tcPr>
          <w:p w14:paraId="4ADBFE22" w14:textId="77777777" w:rsidR="00C9309E" w:rsidRPr="00C70722" w:rsidRDefault="00C9309E" w:rsidP="00C70722">
            <w:pPr>
              <w:jc w:val="both"/>
              <w:rPr>
                <w:rFonts w:cstheme="minorHAnsi"/>
                <w:sz w:val="24"/>
                <w:szCs w:val="24"/>
              </w:rPr>
            </w:pPr>
            <w:r w:rsidRPr="00C70722">
              <w:rPr>
                <w:rFonts w:cstheme="minorHAnsi"/>
                <w:sz w:val="24"/>
                <w:szCs w:val="24"/>
              </w:rPr>
              <w:t>0.178</w:t>
            </w:r>
          </w:p>
        </w:tc>
        <w:tc>
          <w:tcPr>
            <w:tcW w:w="1261" w:type="dxa"/>
            <w:tcBorders>
              <w:top w:val="nil"/>
              <w:left w:val="nil"/>
              <w:bottom w:val="single" w:sz="4" w:space="0" w:color="auto"/>
              <w:right w:val="nil"/>
            </w:tcBorders>
          </w:tcPr>
          <w:p w14:paraId="74B12E4C" w14:textId="77777777" w:rsidR="00C9309E" w:rsidRPr="00C70722" w:rsidRDefault="00C9309E" w:rsidP="00C70722">
            <w:pPr>
              <w:jc w:val="both"/>
              <w:rPr>
                <w:rFonts w:cstheme="minorHAnsi"/>
                <w:sz w:val="24"/>
                <w:szCs w:val="24"/>
              </w:rPr>
            </w:pPr>
            <w:r w:rsidRPr="00C70722">
              <w:rPr>
                <w:rFonts w:cstheme="minorHAnsi"/>
                <w:sz w:val="24"/>
                <w:szCs w:val="24"/>
              </w:rPr>
              <w:t>0.472</w:t>
            </w:r>
          </w:p>
        </w:tc>
        <w:tc>
          <w:tcPr>
            <w:tcW w:w="1261" w:type="dxa"/>
            <w:tcBorders>
              <w:top w:val="nil"/>
              <w:left w:val="nil"/>
              <w:bottom w:val="single" w:sz="4" w:space="0" w:color="auto"/>
              <w:right w:val="nil"/>
            </w:tcBorders>
          </w:tcPr>
          <w:p w14:paraId="4C4A128B" w14:textId="77777777" w:rsidR="00C9309E" w:rsidRPr="00C70722" w:rsidRDefault="00C9309E" w:rsidP="00C70722">
            <w:pPr>
              <w:jc w:val="both"/>
              <w:rPr>
                <w:rFonts w:cstheme="minorHAnsi"/>
                <w:sz w:val="24"/>
                <w:szCs w:val="24"/>
              </w:rPr>
            </w:pPr>
            <w:r w:rsidRPr="00C70722">
              <w:rPr>
                <w:rFonts w:cstheme="minorHAnsi"/>
                <w:sz w:val="24"/>
                <w:szCs w:val="24"/>
              </w:rPr>
              <w:t>0.530</w:t>
            </w:r>
          </w:p>
        </w:tc>
        <w:tc>
          <w:tcPr>
            <w:tcW w:w="1261" w:type="dxa"/>
            <w:tcBorders>
              <w:top w:val="nil"/>
              <w:left w:val="nil"/>
              <w:bottom w:val="single" w:sz="4" w:space="0" w:color="auto"/>
              <w:right w:val="nil"/>
            </w:tcBorders>
          </w:tcPr>
          <w:p w14:paraId="50B63EEE" w14:textId="77777777" w:rsidR="00C9309E" w:rsidRPr="00C70722" w:rsidRDefault="00C9309E" w:rsidP="00C70722">
            <w:pPr>
              <w:jc w:val="both"/>
              <w:rPr>
                <w:rFonts w:cstheme="minorHAnsi"/>
                <w:sz w:val="24"/>
                <w:szCs w:val="24"/>
              </w:rPr>
            </w:pPr>
            <w:r w:rsidRPr="00C70722">
              <w:rPr>
                <w:rFonts w:cstheme="minorHAnsi"/>
                <w:sz w:val="24"/>
                <w:szCs w:val="24"/>
              </w:rPr>
              <w:t>0.426</w:t>
            </w:r>
          </w:p>
        </w:tc>
        <w:tc>
          <w:tcPr>
            <w:tcW w:w="1261" w:type="dxa"/>
            <w:tcBorders>
              <w:top w:val="nil"/>
              <w:left w:val="nil"/>
              <w:bottom w:val="single" w:sz="4" w:space="0" w:color="auto"/>
              <w:right w:val="nil"/>
            </w:tcBorders>
          </w:tcPr>
          <w:p w14:paraId="7A990188" w14:textId="77777777" w:rsidR="00C9309E" w:rsidRPr="00C70722" w:rsidRDefault="00C9309E" w:rsidP="00C70722">
            <w:pPr>
              <w:jc w:val="both"/>
              <w:rPr>
                <w:rFonts w:cstheme="minorHAnsi"/>
                <w:sz w:val="24"/>
                <w:szCs w:val="24"/>
              </w:rPr>
            </w:pPr>
            <w:r w:rsidRPr="00C70722">
              <w:rPr>
                <w:rFonts w:cstheme="minorHAnsi"/>
                <w:sz w:val="24"/>
                <w:szCs w:val="24"/>
              </w:rPr>
              <w:t>0.632</w:t>
            </w:r>
          </w:p>
        </w:tc>
        <w:tc>
          <w:tcPr>
            <w:tcW w:w="2186" w:type="dxa"/>
            <w:tcBorders>
              <w:top w:val="nil"/>
              <w:left w:val="nil"/>
              <w:bottom w:val="single" w:sz="4" w:space="0" w:color="auto"/>
              <w:right w:val="nil"/>
            </w:tcBorders>
          </w:tcPr>
          <w:p w14:paraId="5ADCACC6" w14:textId="77777777" w:rsidR="00C9309E" w:rsidRPr="00C70722" w:rsidRDefault="00C9309E" w:rsidP="00C70722">
            <w:pPr>
              <w:jc w:val="both"/>
              <w:rPr>
                <w:rFonts w:cstheme="minorHAnsi"/>
                <w:b/>
                <w:bCs/>
                <w:i/>
                <w:iCs/>
                <w:sz w:val="24"/>
                <w:szCs w:val="24"/>
              </w:rPr>
            </w:pPr>
            <w:r w:rsidRPr="00C70722">
              <w:rPr>
                <w:rFonts w:cstheme="minorHAnsi"/>
                <w:b/>
                <w:bCs/>
                <w:i/>
                <w:iCs/>
                <w:sz w:val="24"/>
                <w:szCs w:val="24"/>
              </w:rPr>
              <w:t>0.755</w:t>
            </w:r>
          </w:p>
        </w:tc>
      </w:tr>
    </w:tbl>
    <w:p w14:paraId="6B5F68AC" w14:textId="286A5C42" w:rsidR="003E124E" w:rsidRPr="00C70722" w:rsidRDefault="00C9309E" w:rsidP="00C70722">
      <w:pPr>
        <w:spacing w:after="0" w:line="240" w:lineRule="auto"/>
        <w:jc w:val="center"/>
        <w:rPr>
          <w:rFonts w:cstheme="minorHAnsi"/>
          <w:sz w:val="24"/>
          <w:szCs w:val="24"/>
          <w:lang w:val="es-MX"/>
        </w:rPr>
      </w:pPr>
      <w:r w:rsidRPr="00C70722">
        <w:rPr>
          <w:rFonts w:cstheme="minorHAnsi"/>
          <w:b/>
          <w:bCs/>
          <w:sz w:val="24"/>
          <w:szCs w:val="24"/>
          <w:lang w:val="es-MX"/>
        </w:rPr>
        <w:t>Fuente:</w:t>
      </w:r>
      <w:r w:rsidRPr="00C70722">
        <w:rPr>
          <w:rFonts w:cstheme="minorHAnsi"/>
          <w:sz w:val="24"/>
          <w:szCs w:val="24"/>
          <w:lang w:val="es-MX"/>
        </w:rPr>
        <w:t xml:space="preserve"> elaboración propia en base a los resultados de SPSS Amos.</w:t>
      </w:r>
    </w:p>
    <w:p w14:paraId="439F207E" w14:textId="77777777" w:rsidR="00C70722" w:rsidRDefault="00C70722" w:rsidP="00C70722">
      <w:pPr>
        <w:spacing w:after="0" w:line="240" w:lineRule="auto"/>
        <w:jc w:val="both"/>
        <w:rPr>
          <w:rFonts w:cstheme="minorHAnsi"/>
          <w:sz w:val="24"/>
          <w:szCs w:val="24"/>
          <w:lang w:val="es-MX"/>
        </w:rPr>
      </w:pPr>
    </w:p>
    <w:p w14:paraId="25C688B0" w14:textId="62572123" w:rsidR="00F91933" w:rsidRDefault="00DC5DA3" w:rsidP="00C70722">
      <w:pPr>
        <w:spacing w:after="0" w:line="240" w:lineRule="auto"/>
        <w:jc w:val="both"/>
        <w:rPr>
          <w:rFonts w:cstheme="minorHAnsi"/>
          <w:sz w:val="24"/>
          <w:szCs w:val="24"/>
          <w:lang w:val="es-MX"/>
        </w:rPr>
      </w:pPr>
      <w:r w:rsidRPr="00C70722">
        <w:rPr>
          <w:rFonts w:cstheme="minorHAnsi"/>
          <w:sz w:val="24"/>
          <w:szCs w:val="24"/>
          <w:lang w:val="es-MX"/>
        </w:rPr>
        <w:t xml:space="preserve">Respecto </w:t>
      </w:r>
      <w:r w:rsidR="003B4E1B" w:rsidRPr="00C70722">
        <w:rPr>
          <w:rFonts w:cstheme="minorHAnsi"/>
          <w:sz w:val="24"/>
          <w:szCs w:val="24"/>
          <w:lang w:val="es-MX"/>
        </w:rPr>
        <w:t>al</w:t>
      </w:r>
      <w:r w:rsidRPr="00C70722">
        <w:rPr>
          <w:rFonts w:cstheme="minorHAnsi"/>
          <w:sz w:val="24"/>
          <w:szCs w:val="24"/>
          <w:lang w:val="es-MX"/>
        </w:rPr>
        <w:t xml:space="preserve"> análisis estructural </w:t>
      </w:r>
      <w:r w:rsidR="00922928" w:rsidRPr="00C70722">
        <w:rPr>
          <w:rFonts w:cstheme="minorHAnsi"/>
          <w:sz w:val="24"/>
          <w:szCs w:val="24"/>
          <w:lang w:val="es-MX"/>
        </w:rPr>
        <w:t xml:space="preserve">se </w:t>
      </w:r>
      <w:r w:rsidR="00211651" w:rsidRPr="00C70722">
        <w:rPr>
          <w:rFonts w:cstheme="minorHAnsi"/>
          <w:sz w:val="24"/>
          <w:szCs w:val="24"/>
          <w:lang w:val="es-MX"/>
        </w:rPr>
        <w:t>evalúa</w:t>
      </w:r>
      <w:r w:rsidR="00922928" w:rsidRPr="00C70722">
        <w:rPr>
          <w:rFonts w:cstheme="minorHAnsi"/>
          <w:sz w:val="24"/>
          <w:szCs w:val="24"/>
          <w:lang w:val="es-MX"/>
        </w:rPr>
        <w:t xml:space="preserve"> la magnitud, significancia </w:t>
      </w:r>
      <w:r w:rsidR="0095158A" w:rsidRPr="00C70722">
        <w:rPr>
          <w:rFonts w:cstheme="minorHAnsi"/>
          <w:sz w:val="24"/>
          <w:szCs w:val="24"/>
          <w:lang w:val="es-MX"/>
        </w:rPr>
        <w:t xml:space="preserve">y signo algebraico de los valores </w:t>
      </w:r>
      <w:proofErr w:type="spellStart"/>
      <w:r w:rsidR="0095158A" w:rsidRPr="00C70722">
        <w:rPr>
          <w:rFonts w:cstheme="minorHAnsi"/>
          <w:sz w:val="24"/>
          <w:szCs w:val="24"/>
          <w:lang w:val="es-MX"/>
        </w:rPr>
        <w:t>path</w:t>
      </w:r>
      <w:proofErr w:type="spellEnd"/>
      <w:r w:rsidR="0095158A" w:rsidRPr="00C70722">
        <w:rPr>
          <w:rFonts w:cstheme="minorHAnsi"/>
          <w:sz w:val="24"/>
          <w:szCs w:val="24"/>
          <w:lang w:val="es-MX"/>
        </w:rPr>
        <w:t xml:space="preserve">. </w:t>
      </w:r>
      <w:r w:rsidR="005765D3" w:rsidRPr="00C70722">
        <w:rPr>
          <w:rFonts w:cstheme="minorHAnsi"/>
          <w:sz w:val="24"/>
          <w:szCs w:val="24"/>
          <w:lang w:val="es-MX"/>
        </w:rPr>
        <w:t>Cuando l</w:t>
      </w:r>
      <w:r w:rsidR="0095158A" w:rsidRPr="00C70722">
        <w:rPr>
          <w:rFonts w:cstheme="minorHAnsi"/>
          <w:sz w:val="24"/>
          <w:szCs w:val="24"/>
          <w:lang w:val="es-MX"/>
        </w:rPr>
        <w:t xml:space="preserve">a significancia de los valores </w:t>
      </w:r>
      <w:proofErr w:type="spellStart"/>
      <w:r w:rsidR="0095158A" w:rsidRPr="00C70722">
        <w:rPr>
          <w:rFonts w:cstheme="minorHAnsi"/>
          <w:sz w:val="24"/>
          <w:szCs w:val="24"/>
          <w:lang w:val="es-MX"/>
        </w:rPr>
        <w:t>path</w:t>
      </w:r>
      <w:proofErr w:type="spellEnd"/>
      <w:r w:rsidR="0095158A" w:rsidRPr="00C70722">
        <w:rPr>
          <w:rFonts w:cstheme="minorHAnsi"/>
          <w:sz w:val="24"/>
          <w:szCs w:val="24"/>
          <w:lang w:val="es-MX"/>
        </w:rPr>
        <w:t xml:space="preserve"> son menores </w:t>
      </w:r>
      <w:r w:rsidR="0028120C" w:rsidRPr="00C70722">
        <w:rPr>
          <w:rFonts w:cstheme="minorHAnsi"/>
          <w:sz w:val="24"/>
          <w:szCs w:val="24"/>
          <w:lang w:val="es-MX"/>
        </w:rPr>
        <w:t>a 0.05</w:t>
      </w:r>
      <w:r w:rsidR="0095158A" w:rsidRPr="00C70722">
        <w:rPr>
          <w:rFonts w:cstheme="minorHAnsi"/>
          <w:sz w:val="24"/>
          <w:szCs w:val="24"/>
          <w:lang w:val="es-MX"/>
        </w:rPr>
        <w:t xml:space="preserve"> entonces se aceptan las hipótesis </w:t>
      </w:r>
      <w:r w:rsidR="0028120C" w:rsidRPr="00C70722">
        <w:rPr>
          <w:rFonts w:cstheme="minorHAnsi"/>
          <w:sz w:val="24"/>
          <w:szCs w:val="24"/>
          <w:lang w:val="es-MX"/>
        </w:rPr>
        <w:t>establecidas para</w:t>
      </w:r>
      <w:r w:rsidR="0095158A" w:rsidRPr="00C70722">
        <w:rPr>
          <w:rFonts w:cstheme="minorHAnsi"/>
          <w:sz w:val="24"/>
          <w:szCs w:val="24"/>
          <w:lang w:val="es-MX"/>
        </w:rPr>
        <w:t xml:space="preserve"> cada relación entre las variables latentes del modelo</w:t>
      </w:r>
      <w:r w:rsidR="00E2551B" w:rsidRPr="00C70722">
        <w:rPr>
          <w:rFonts w:cstheme="minorHAnsi"/>
          <w:sz w:val="24"/>
          <w:szCs w:val="24"/>
          <w:lang w:val="es-MX"/>
        </w:rPr>
        <w:t xml:space="preserve">. </w:t>
      </w:r>
      <w:r w:rsidR="00593712" w:rsidRPr="00C70722">
        <w:rPr>
          <w:rFonts w:cstheme="minorHAnsi"/>
          <w:sz w:val="24"/>
          <w:szCs w:val="24"/>
          <w:lang w:val="es-MX"/>
        </w:rPr>
        <w:t>Es</w:t>
      </w:r>
      <w:r w:rsidR="00E2551B" w:rsidRPr="00C70722">
        <w:rPr>
          <w:rFonts w:cstheme="minorHAnsi"/>
          <w:sz w:val="24"/>
          <w:szCs w:val="24"/>
          <w:lang w:val="es-MX"/>
        </w:rPr>
        <w:t xml:space="preserve"> relevante</w:t>
      </w:r>
      <w:r w:rsidR="00593712" w:rsidRPr="00C70722">
        <w:rPr>
          <w:rFonts w:cstheme="minorHAnsi"/>
          <w:sz w:val="24"/>
          <w:szCs w:val="24"/>
          <w:lang w:val="es-MX"/>
        </w:rPr>
        <w:t xml:space="preserve"> destacar que </w:t>
      </w:r>
      <w:r w:rsidR="00AD13E7" w:rsidRPr="00C70722">
        <w:rPr>
          <w:rFonts w:cstheme="minorHAnsi"/>
          <w:sz w:val="24"/>
          <w:szCs w:val="24"/>
          <w:lang w:val="es-MX"/>
        </w:rPr>
        <w:t>todos</w:t>
      </w:r>
      <w:r w:rsidR="00593712" w:rsidRPr="00C70722">
        <w:rPr>
          <w:rFonts w:cstheme="minorHAnsi"/>
          <w:sz w:val="24"/>
          <w:szCs w:val="24"/>
          <w:lang w:val="es-MX"/>
        </w:rPr>
        <w:t xml:space="preserve"> los resultados estuvieron en consonancia con las hipótesis previamente formuladas</w:t>
      </w:r>
      <w:r w:rsidR="0028120C" w:rsidRPr="00C70722">
        <w:rPr>
          <w:rFonts w:cstheme="minorHAnsi"/>
          <w:sz w:val="24"/>
          <w:szCs w:val="24"/>
          <w:lang w:val="es-MX"/>
        </w:rPr>
        <w:t>,</w:t>
      </w:r>
      <w:r w:rsidR="005765D3" w:rsidRPr="00C70722">
        <w:rPr>
          <w:rFonts w:cstheme="minorHAnsi"/>
          <w:sz w:val="24"/>
          <w:szCs w:val="24"/>
          <w:lang w:val="es-MX"/>
        </w:rPr>
        <w:t xml:space="preserve"> </w:t>
      </w:r>
      <w:r w:rsidR="0028120C" w:rsidRPr="00C70722">
        <w:rPr>
          <w:rFonts w:cstheme="minorHAnsi"/>
          <w:sz w:val="24"/>
          <w:szCs w:val="24"/>
          <w:lang w:val="es-MX"/>
        </w:rPr>
        <w:t>e</w:t>
      </w:r>
      <w:r w:rsidR="00AD13E7" w:rsidRPr="00C70722">
        <w:rPr>
          <w:rFonts w:cstheme="minorHAnsi"/>
          <w:sz w:val="24"/>
          <w:szCs w:val="24"/>
          <w:lang w:val="es-MX"/>
        </w:rPr>
        <w:t>xcluyendo la hipótesis 6 que establece que la deshumanización precede a la ansiedad, ya que la magnitud de su valor P es 0.92, por lo que se rechaza dicha hipótesis.</w:t>
      </w:r>
      <w:r w:rsidR="005765D3" w:rsidRPr="00C70722">
        <w:rPr>
          <w:rFonts w:cstheme="minorHAnsi"/>
          <w:sz w:val="24"/>
          <w:szCs w:val="24"/>
          <w:lang w:val="es-MX"/>
        </w:rPr>
        <w:t xml:space="preserve"> </w:t>
      </w:r>
      <w:r w:rsidR="00AD13E7" w:rsidRPr="00C70722">
        <w:rPr>
          <w:rFonts w:cstheme="minorHAnsi"/>
          <w:sz w:val="24"/>
          <w:szCs w:val="24"/>
          <w:lang w:val="es-MX"/>
        </w:rPr>
        <w:t xml:space="preserve">En la tabla 7 se muestran los resultados de </w:t>
      </w:r>
      <w:r w:rsidR="0028120C" w:rsidRPr="00C70722">
        <w:rPr>
          <w:rFonts w:cstheme="minorHAnsi"/>
          <w:sz w:val="24"/>
          <w:szCs w:val="24"/>
          <w:lang w:val="es-MX"/>
        </w:rPr>
        <w:t>estadísticos que soportan el rechazo o no rechazo de las hipótesis del modelo.</w:t>
      </w:r>
    </w:p>
    <w:p w14:paraId="659B203E" w14:textId="77777777" w:rsidR="00C70722" w:rsidRPr="00C70722" w:rsidRDefault="00C70722" w:rsidP="00C70722">
      <w:pPr>
        <w:spacing w:after="0" w:line="240" w:lineRule="auto"/>
        <w:ind w:firstLine="708"/>
        <w:jc w:val="both"/>
        <w:rPr>
          <w:rFonts w:cstheme="minorHAnsi"/>
          <w:sz w:val="24"/>
          <w:szCs w:val="24"/>
          <w:lang w:val="es-MX"/>
        </w:rPr>
      </w:pPr>
    </w:p>
    <w:p w14:paraId="34B34A82" w14:textId="1FC0B368" w:rsidR="00414780" w:rsidRPr="00C70722" w:rsidRDefault="00414780" w:rsidP="00C70722">
      <w:pPr>
        <w:pStyle w:val="Descripcin"/>
        <w:keepNext/>
        <w:spacing w:after="0"/>
        <w:jc w:val="center"/>
        <w:rPr>
          <w:rFonts w:cstheme="minorHAnsi"/>
          <w:i w:val="0"/>
          <w:iCs w:val="0"/>
          <w:color w:val="auto"/>
          <w:sz w:val="24"/>
          <w:szCs w:val="24"/>
          <w:lang w:val="es-MX"/>
        </w:rPr>
      </w:pPr>
      <w:r w:rsidRPr="00C70722">
        <w:rPr>
          <w:rFonts w:cstheme="minorHAnsi"/>
          <w:b/>
          <w:bCs/>
          <w:i w:val="0"/>
          <w:iCs w:val="0"/>
          <w:color w:val="auto"/>
          <w:sz w:val="24"/>
          <w:szCs w:val="24"/>
          <w:lang w:val="es-MX"/>
        </w:rPr>
        <w:t xml:space="preserve">Tabla </w:t>
      </w:r>
      <w:r w:rsidR="00D11DC1" w:rsidRPr="00C70722">
        <w:rPr>
          <w:rFonts w:cstheme="minorHAnsi"/>
          <w:b/>
          <w:bCs/>
          <w:i w:val="0"/>
          <w:iCs w:val="0"/>
          <w:color w:val="auto"/>
          <w:sz w:val="24"/>
          <w:szCs w:val="24"/>
          <w:lang w:val="es-MX"/>
        </w:rPr>
        <w:t>7</w:t>
      </w:r>
      <w:r w:rsidR="00C70722" w:rsidRPr="00C70722">
        <w:rPr>
          <w:rFonts w:cstheme="minorHAnsi"/>
          <w:b/>
          <w:bCs/>
          <w:i w:val="0"/>
          <w:iCs w:val="0"/>
          <w:color w:val="auto"/>
          <w:sz w:val="24"/>
          <w:szCs w:val="24"/>
          <w:lang w:val="es-MX"/>
        </w:rPr>
        <w:t>.</w:t>
      </w:r>
      <w:r w:rsidRPr="00C70722">
        <w:rPr>
          <w:rFonts w:cstheme="minorHAnsi"/>
          <w:i w:val="0"/>
          <w:iCs w:val="0"/>
          <w:color w:val="auto"/>
          <w:sz w:val="24"/>
          <w:szCs w:val="24"/>
          <w:lang w:val="es-MX"/>
        </w:rPr>
        <w:t xml:space="preserve"> Relaciones </w:t>
      </w:r>
      <w:r w:rsidR="00893717" w:rsidRPr="00C70722">
        <w:rPr>
          <w:rFonts w:cstheme="minorHAnsi"/>
          <w:i w:val="0"/>
          <w:iCs w:val="0"/>
          <w:color w:val="auto"/>
          <w:sz w:val="24"/>
          <w:szCs w:val="24"/>
          <w:lang w:val="es-MX"/>
        </w:rPr>
        <w:t>estructurales planteadas en el modelo.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713"/>
        <w:gridCol w:w="851"/>
        <w:gridCol w:w="2126"/>
      </w:tblGrid>
      <w:tr w:rsidR="00C70722" w:rsidRPr="00C70722" w14:paraId="1845B632" w14:textId="77777777" w:rsidTr="00C70722">
        <w:tc>
          <w:tcPr>
            <w:tcW w:w="6091" w:type="dxa"/>
            <w:tcBorders>
              <w:top w:val="single" w:sz="4" w:space="0" w:color="auto"/>
              <w:bottom w:val="single" w:sz="4" w:space="0" w:color="auto"/>
            </w:tcBorders>
          </w:tcPr>
          <w:p w14:paraId="1EE2C1E8" w14:textId="77777777" w:rsidR="00FE6BCD" w:rsidRPr="00EB510F" w:rsidRDefault="00FE6BCD" w:rsidP="00C70722">
            <w:pPr>
              <w:jc w:val="both"/>
              <w:rPr>
                <w:rFonts w:cstheme="minorHAnsi"/>
                <w:lang w:val="es-MX"/>
              </w:rPr>
            </w:pPr>
            <w:r w:rsidRPr="00EB510F">
              <w:rPr>
                <w:rFonts w:cstheme="minorHAnsi"/>
                <w:lang w:val="es-MX"/>
              </w:rPr>
              <w:t>Hipótesis</w:t>
            </w:r>
          </w:p>
        </w:tc>
        <w:tc>
          <w:tcPr>
            <w:tcW w:w="713" w:type="dxa"/>
            <w:tcBorders>
              <w:top w:val="single" w:sz="4" w:space="0" w:color="auto"/>
              <w:bottom w:val="single" w:sz="4" w:space="0" w:color="auto"/>
            </w:tcBorders>
          </w:tcPr>
          <w:p w14:paraId="7C35B366" w14:textId="77777777" w:rsidR="00FE6BCD" w:rsidRPr="00EB510F" w:rsidRDefault="00FE6BCD" w:rsidP="00C70722">
            <w:pPr>
              <w:jc w:val="both"/>
              <w:rPr>
                <w:rFonts w:cstheme="minorHAnsi"/>
                <w:lang w:val="es-MX"/>
              </w:rPr>
            </w:pPr>
            <w:proofErr w:type="spellStart"/>
            <w:r w:rsidRPr="00EB510F">
              <w:rPr>
                <w:rFonts w:cstheme="minorHAnsi"/>
                <w:lang w:val="es-MX"/>
              </w:rPr>
              <w:t>Path</w:t>
            </w:r>
            <w:proofErr w:type="spellEnd"/>
          </w:p>
        </w:tc>
        <w:tc>
          <w:tcPr>
            <w:tcW w:w="851" w:type="dxa"/>
            <w:tcBorders>
              <w:top w:val="single" w:sz="4" w:space="0" w:color="auto"/>
              <w:bottom w:val="single" w:sz="4" w:space="0" w:color="auto"/>
            </w:tcBorders>
          </w:tcPr>
          <w:p w14:paraId="33305341" w14:textId="77777777" w:rsidR="00FE6BCD" w:rsidRPr="00EB510F" w:rsidRDefault="00FE6BCD" w:rsidP="00C70722">
            <w:pPr>
              <w:jc w:val="both"/>
              <w:rPr>
                <w:rFonts w:cstheme="minorHAnsi"/>
                <w:lang w:val="es-MX"/>
              </w:rPr>
            </w:pPr>
            <w:r w:rsidRPr="00EB510F">
              <w:rPr>
                <w:rFonts w:cstheme="minorHAnsi"/>
                <w:lang w:val="es-MX"/>
              </w:rPr>
              <w:t>Valor p</w:t>
            </w:r>
          </w:p>
        </w:tc>
        <w:tc>
          <w:tcPr>
            <w:tcW w:w="2126" w:type="dxa"/>
            <w:tcBorders>
              <w:top w:val="single" w:sz="4" w:space="0" w:color="auto"/>
              <w:bottom w:val="single" w:sz="4" w:space="0" w:color="auto"/>
            </w:tcBorders>
          </w:tcPr>
          <w:p w14:paraId="5FF6C08C" w14:textId="77777777" w:rsidR="00FE6BCD" w:rsidRPr="00EB510F" w:rsidRDefault="00FE6BCD" w:rsidP="00C70722">
            <w:pPr>
              <w:jc w:val="both"/>
              <w:rPr>
                <w:rFonts w:cstheme="minorHAnsi"/>
                <w:lang w:val="es-MX"/>
              </w:rPr>
            </w:pPr>
            <w:r w:rsidRPr="00EB510F">
              <w:rPr>
                <w:rFonts w:cstheme="minorHAnsi"/>
                <w:lang w:val="es-MX"/>
              </w:rPr>
              <w:t>Resultado</w:t>
            </w:r>
          </w:p>
        </w:tc>
      </w:tr>
      <w:tr w:rsidR="00C70722" w:rsidRPr="00C70722" w14:paraId="5E32E5E6" w14:textId="77777777" w:rsidTr="00C70722">
        <w:tc>
          <w:tcPr>
            <w:tcW w:w="6091" w:type="dxa"/>
            <w:tcBorders>
              <w:top w:val="single" w:sz="4" w:space="0" w:color="auto"/>
            </w:tcBorders>
          </w:tcPr>
          <w:p w14:paraId="456B4EE4" w14:textId="77777777" w:rsidR="00FE6BCD" w:rsidRPr="00EB510F" w:rsidRDefault="00FE6BCD" w:rsidP="00C70722">
            <w:pPr>
              <w:jc w:val="both"/>
              <w:rPr>
                <w:rFonts w:cstheme="minorHAnsi"/>
                <w:lang w:val="es-MX"/>
              </w:rPr>
            </w:pPr>
            <w:r w:rsidRPr="00EB510F">
              <w:rPr>
                <w:rFonts w:cstheme="minorHAnsi"/>
                <w:lang w:val="es-MX"/>
              </w:rPr>
              <w:t>H1. A mayor implementación de tecnología, mayor percepción de inseguridad laboral, en empleados del sector industrial.</w:t>
            </w:r>
          </w:p>
        </w:tc>
        <w:tc>
          <w:tcPr>
            <w:tcW w:w="713" w:type="dxa"/>
            <w:tcBorders>
              <w:top w:val="single" w:sz="4" w:space="0" w:color="auto"/>
            </w:tcBorders>
          </w:tcPr>
          <w:p w14:paraId="40BE598B" w14:textId="77777777" w:rsidR="00FE6BCD" w:rsidRPr="00EB510F" w:rsidRDefault="00FE6BCD" w:rsidP="00C70722">
            <w:pPr>
              <w:jc w:val="both"/>
              <w:rPr>
                <w:rFonts w:cstheme="minorHAnsi"/>
                <w:lang w:val="es-MX"/>
              </w:rPr>
            </w:pPr>
            <w:r w:rsidRPr="00EB510F">
              <w:rPr>
                <w:rFonts w:cstheme="minorHAnsi"/>
                <w:lang w:val="es-MX"/>
              </w:rPr>
              <w:t>0.12</w:t>
            </w:r>
          </w:p>
        </w:tc>
        <w:tc>
          <w:tcPr>
            <w:tcW w:w="851" w:type="dxa"/>
            <w:tcBorders>
              <w:top w:val="single" w:sz="4" w:space="0" w:color="auto"/>
            </w:tcBorders>
          </w:tcPr>
          <w:p w14:paraId="617E05BB" w14:textId="77777777" w:rsidR="00FE6BCD" w:rsidRPr="00EB510F" w:rsidRDefault="00FE6BCD" w:rsidP="00C70722">
            <w:pPr>
              <w:jc w:val="both"/>
              <w:rPr>
                <w:rFonts w:cstheme="minorHAnsi"/>
                <w:lang w:val="es-MX"/>
              </w:rPr>
            </w:pPr>
            <w:r w:rsidRPr="00EB510F">
              <w:rPr>
                <w:rFonts w:cstheme="minorHAnsi"/>
                <w:lang w:val="es-MX"/>
              </w:rPr>
              <w:t>0.041</w:t>
            </w:r>
          </w:p>
        </w:tc>
        <w:tc>
          <w:tcPr>
            <w:tcW w:w="2126" w:type="dxa"/>
            <w:tcBorders>
              <w:top w:val="single" w:sz="4" w:space="0" w:color="auto"/>
            </w:tcBorders>
          </w:tcPr>
          <w:p w14:paraId="3AAEC7C7" w14:textId="77777777" w:rsidR="00FE6BCD" w:rsidRPr="00EB510F" w:rsidRDefault="00FE6BCD" w:rsidP="00C70722">
            <w:pPr>
              <w:jc w:val="both"/>
              <w:rPr>
                <w:rFonts w:cstheme="minorHAnsi"/>
                <w:lang w:val="es-MX"/>
              </w:rPr>
            </w:pPr>
            <w:r w:rsidRPr="00EB510F">
              <w:rPr>
                <w:rFonts w:cstheme="minorHAnsi"/>
                <w:lang w:val="es-MX"/>
              </w:rPr>
              <w:t>No rechazo</w:t>
            </w:r>
          </w:p>
        </w:tc>
      </w:tr>
      <w:tr w:rsidR="00C70722" w:rsidRPr="00C70722" w14:paraId="0F439B01" w14:textId="77777777" w:rsidTr="00C70722">
        <w:tc>
          <w:tcPr>
            <w:tcW w:w="6091" w:type="dxa"/>
          </w:tcPr>
          <w:p w14:paraId="61AA82C4" w14:textId="77777777" w:rsidR="00FE6BCD" w:rsidRPr="00EB510F" w:rsidRDefault="00FE6BCD" w:rsidP="00C70722">
            <w:pPr>
              <w:jc w:val="both"/>
              <w:rPr>
                <w:rFonts w:cstheme="minorHAnsi"/>
                <w:lang w:val="es-MX"/>
              </w:rPr>
            </w:pPr>
            <w:r w:rsidRPr="00EB510F">
              <w:rPr>
                <w:rFonts w:cstheme="minorHAnsi"/>
                <w:lang w:val="es-MX"/>
              </w:rPr>
              <w:t>H2. A mayor implementación de tecnología, mayor percepción de obsolescencia del conocimiento, en empleados del sector industrial.</w:t>
            </w:r>
          </w:p>
        </w:tc>
        <w:tc>
          <w:tcPr>
            <w:tcW w:w="713" w:type="dxa"/>
          </w:tcPr>
          <w:p w14:paraId="65678DB7" w14:textId="77777777" w:rsidR="00FE6BCD" w:rsidRPr="00EB510F" w:rsidRDefault="00FE6BCD" w:rsidP="00C70722">
            <w:pPr>
              <w:jc w:val="both"/>
              <w:rPr>
                <w:rFonts w:cstheme="minorHAnsi"/>
                <w:lang w:val="es-MX"/>
              </w:rPr>
            </w:pPr>
            <w:r w:rsidRPr="00EB510F">
              <w:rPr>
                <w:rFonts w:cstheme="minorHAnsi"/>
                <w:lang w:val="es-MX"/>
              </w:rPr>
              <w:t>0.19</w:t>
            </w:r>
          </w:p>
        </w:tc>
        <w:tc>
          <w:tcPr>
            <w:tcW w:w="851" w:type="dxa"/>
          </w:tcPr>
          <w:p w14:paraId="50B490A1" w14:textId="77777777" w:rsidR="00FE6BCD" w:rsidRPr="00EB510F" w:rsidRDefault="00FE6BCD" w:rsidP="00C70722">
            <w:pPr>
              <w:jc w:val="both"/>
              <w:rPr>
                <w:rFonts w:cstheme="minorHAnsi"/>
                <w:lang w:val="es-MX"/>
              </w:rPr>
            </w:pPr>
            <w:r w:rsidRPr="00EB510F">
              <w:rPr>
                <w:rFonts w:cstheme="minorHAnsi"/>
                <w:lang w:val="es-MX"/>
              </w:rPr>
              <w:t>0.031</w:t>
            </w:r>
          </w:p>
        </w:tc>
        <w:tc>
          <w:tcPr>
            <w:tcW w:w="2126" w:type="dxa"/>
          </w:tcPr>
          <w:p w14:paraId="3A1D4096" w14:textId="77777777" w:rsidR="00FE6BCD" w:rsidRPr="00EB510F" w:rsidRDefault="00FE6BCD" w:rsidP="00C70722">
            <w:pPr>
              <w:jc w:val="both"/>
              <w:rPr>
                <w:rFonts w:cstheme="minorHAnsi"/>
                <w:lang w:val="es-MX"/>
              </w:rPr>
            </w:pPr>
            <w:r w:rsidRPr="00EB510F">
              <w:rPr>
                <w:rFonts w:cstheme="minorHAnsi"/>
                <w:lang w:val="es-MX"/>
              </w:rPr>
              <w:t>No rechazo</w:t>
            </w:r>
          </w:p>
        </w:tc>
      </w:tr>
      <w:tr w:rsidR="00C70722" w:rsidRPr="00C70722" w14:paraId="322DF65F" w14:textId="77777777" w:rsidTr="00C70722">
        <w:tc>
          <w:tcPr>
            <w:tcW w:w="6091" w:type="dxa"/>
          </w:tcPr>
          <w:p w14:paraId="2F9E270B" w14:textId="77777777" w:rsidR="00FE6BCD" w:rsidRPr="00EB510F" w:rsidRDefault="00FE6BCD" w:rsidP="00C70722">
            <w:pPr>
              <w:jc w:val="both"/>
              <w:rPr>
                <w:rFonts w:cstheme="minorHAnsi"/>
                <w:lang w:val="es-MX"/>
              </w:rPr>
            </w:pPr>
            <w:r w:rsidRPr="00EB510F">
              <w:rPr>
                <w:rFonts w:cstheme="minorHAnsi"/>
                <w:lang w:val="es-MX"/>
              </w:rPr>
              <w:t>H3. A mayor implementación de tecnología, mayor sentimiento de deshumanización, en los empleados del sector industrial.</w:t>
            </w:r>
          </w:p>
        </w:tc>
        <w:tc>
          <w:tcPr>
            <w:tcW w:w="713" w:type="dxa"/>
          </w:tcPr>
          <w:p w14:paraId="614C94E1" w14:textId="77777777" w:rsidR="00FE6BCD" w:rsidRPr="00EB510F" w:rsidRDefault="00FE6BCD" w:rsidP="00C70722">
            <w:pPr>
              <w:jc w:val="both"/>
              <w:rPr>
                <w:rFonts w:cstheme="minorHAnsi"/>
                <w:lang w:val="es-MX"/>
              </w:rPr>
            </w:pPr>
            <w:r w:rsidRPr="00EB510F">
              <w:rPr>
                <w:rFonts w:cstheme="minorHAnsi"/>
                <w:lang w:val="es-MX"/>
              </w:rPr>
              <w:t>0.20</w:t>
            </w:r>
          </w:p>
        </w:tc>
        <w:tc>
          <w:tcPr>
            <w:tcW w:w="851" w:type="dxa"/>
          </w:tcPr>
          <w:p w14:paraId="51F86B4E" w14:textId="77777777" w:rsidR="00FE6BCD" w:rsidRPr="00EB510F" w:rsidRDefault="00FE6BCD" w:rsidP="00C70722">
            <w:pPr>
              <w:jc w:val="both"/>
              <w:rPr>
                <w:rFonts w:cstheme="minorHAnsi"/>
                <w:lang w:val="es-MX"/>
              </w:rPr>
            </w:pPr>
            <w:r w:rsidRPr="00EB510F">
              <w:rPr>
                <w:rFonts w:cstheme="minorHAnsi"/>
                <w:lang w:val="es-MX"/>
              </w:rPr>
              <w:t>0.031</w:t>
            </w:r>
          </w:p>
        </w:tc>
        <w:tc>
          <w:tcPr>
            <w:tcW w:w="2126" w:type="dxa"/>
          </w:tcPr>
          <w:p w14:paraId="42397AEF" w14:textId="77777777" w:rsidR="00FE6BCD" w:rsidRPr="00EB510F" w:rsidRDefault="00FE6BCD" w:rsidP="00C70722">
            <w:pPr>
              <w:jc w:val="both"/>
              <w:rPr>
                <w:rFonts w:cstheme="minorHAnsi"/>
                <w:lang w:val="es-MX"/>
              </w:rPr>
            </w:pPr>
            <w:r w:rsidRPr="00EB510F">
              <w:rPr>
                <w:rFonts w:cstheme="minorHAnsi"/>
                <w:lang w:val="es-MX"/>
              </w:rPr>
              <w:t>No rechazo</w:t>
            </w:r>
          </w:p>
        </w:tc>
      </w:tr>
      <w:tr w:rsidR="00C70722" w:rsidRPr="00C70722" w14:paraId="3B79C23F" w14:textId="77777777" w:rsidTr="00C70722">
        <w:tc>
          <w:tcPr>
            <w:tcW w:w="6091" w:type="dxa"/>
          </w:tcPr>
          <w:p w14:paraId="2851624B" w14:textId="77777777" w:rsidR="00FE6BCD" w:rsidRPr="00EB510F" w:rsidRDefault="00FE6BCD" w:rsidP="00C70722">
            <w:pPr>
              <w:jc w:val="both"/>
              <w:rPr>
                <w:rFonts w:cstheme="minorHAnsi"/>
                <w:lang w:val="es-MX"/>
              </w:rPr>
            </w:pPr>
            <w:r w:rsidRPr="00EB510F">
              <w:rPr>
                <w:rFonts w:cstheme="minorHAnsi"/>
                <w:lang w:val="es-MX"/>
              </w:rPr>
              <w:t>H4. La percepción sobre la obsolescencia del conocimiento está directa y positivamente relacionada con la ansiedad laboral en empleados del sector industrial.</w:t>
            </w:r>
          </w:p>
        </w:tc>
        <w:tc>
          <w:tcPr>
            <w:tcW w:w="713" w:type="dxa"/>
          </w:tcPr>
          <w:p w14:paraId="5534B189" w14:textId="77777777" w:rsidR="00FE6BCD" w:rsidRPr="00EB510F" w:rsidRDefault="00FE6BCD" w:rsidP="00C70722">
            <w:pPr>
              <w:jc w:val="both"/>
              <w:rPr>
                <w:rFonts w:cstheme="minorHAnsi"/>
                <w:lang w:val="es-MX"/>
              </w:rPr>
            </w:pPr>
            <w:r w:rsidRPr="00EB510F">
              <w:rPr>
                <w:rFonts w:cstheme="minorHAnsi"/>
                <w:lang w:val="es-MX"/>
              </w:rPr>
              <w:t>0.28</w:t>
            </w:r>
          </w:p>
        </w:tc>
        <w:tc>
          <w:tcPr>
            <w:tcW w:w="851" w:type="dxa"/>
          </w:tcPr>
          <w:p w14:paraId="618BA9E3" w14:textId="3F2E470C" w:rsidR="00FE6BCD" w:rsidRPr="00EB510F" w:rsidRDefault="00FE6BCD" w:rsidP="00C70722">
            <w:pPr>
              <w:jc w:val="both"/>
              <w:rPr>
                <w:rFonts w:cstheme="minorHAnsi"/>
                <w:lang w:val="es-MX"/>
              </w:rPr>
            </w:pPr>
            <w:r w:rsidRPr="00EB510F">
              <w:rPr>
                <w:rFonts w:cstheme="minorHAnsi"/>
                <w:lang w:val="es-MX"/>
              </w:rPr>
              <w:t>0.0</w:t>
            </w:r>
            <w:r w:rsidR="0028120C" w:rsidRPr="00EB510F">
              <w:rPr>
                <w:rFonts w:cstheme="minorHAnsi"/>
                <w:lang w:val="es-MX"/>
              </w:rPr>
              <w:t>4</w:t>
            </w:r>
          </w:p>
        </w:tc>
        <w:tc>
          <w:tcPr>
            <w:tcW w:w="2126" w:type="dxa"/>
          </w:tcPr>
          <w:p w14:paraId="4601507E" w14:textId="77777777" w:rsidR="00FE6BCD" w:rsidRPr="00EB510F" w:rsidRDefault="00FE6BCD" w:rsidP="00C70722">
            <w:pPr>
              <w:jc w:val="both"/>
              <w:rPr>
                <w:rFonts w:cstheme="minorHAnsi"/>
                <w:lang w:val="es-MX"/>
              </w:rPr>
            </w:pPr>
            <w:r w:rsidRPr="00EB510F">
              <w:rPr>
                <w:rFonts w:cstheme="minorHAnsi"/>
                <w:lang w:val="es-MX"/>
              </w:rPr>
              <w:t>No rechazo</w:t>
            </w:r>
          </w:p>
        </w:tc>
      </w:tr>
      <w:tr w:rsidR="00C70722" w:rsidRPr="00C70722" w14:paraId="466C160C" w14:textId="77777777" w:rsidTr="00C70722">
        <w:tc>
          <w:tcPr>
            <w:tcW w:w="6091" w:type="dxa"/>
          </w:tcPr>
          <w:p w14:paraId="491DC7DF" w14:textId="77777777" w:rsidR="00FE6BCD" w:rsidRPr="00EB510F" w:rsidRDefault="00FE6BCD" w:rsidP="00C70722">
            <w:pPr>
              <w:jc w:val="both"/>
              <w:rPr>
                <w:rFonts w:cstheme="minorHAnsi"/>
                <w:lang w:val="es-MX"/>
              </w:rPr>
            </w:pPr>
            <w:r w:rsidRPr="00EB510F">
              <w:rPr>
                <w:rFonts w:cstheme="minorHAnsi"/>
                <w:lang w:val="es-MX"/>
              </w:rPr>
              <w:t>H5. La percepción de inseguridad laboral está directa y positivamente relacionada con la ansiedad en empleados del sector industrial.</w:t>
            </w:r>
          </w:p>
        </w:tc>
        <w:tc>
          <w:tcPr>
            <w:tcW w:w="713" w:type="dxa"/>
          </w:tcPr>
          <w:p w14:paraId="16899FD0" w14:textId="77777777" w:rsidR="00FE6BCD" w:rsidRPr="00EB510F" w:rsidRDefault="00FE6BCD" w:rsidP="00C70722">
            <w:pPr>
              <w:jc w:val="both"/>
              <w:rPr>
                <w:rFonts w:cstheme="minorHAnsi"/>
                <w:lang w:val="es-MX"/>
              </w:rPr>
            </w:pPr>
            <w:r w:rsidRPr="00EB510F">
              <w:rPr>
                <w:rFonts w:cstheme="minorHAnsi"/>
                <w:lang w:val="es-MX"/>
              </w:rPr>
              <w:t>0.37</w:t>
            </w:r>
          </w:p>
        </w:tc>
        <w:tc>
          <w:tcPr>
            <w:tcW w:w="851" w:type="dxa"/>
          </w:tcPr>
          <w:p w14:paraId="38C4B452" w14:textId="77777777" w:rsidR="00FE6BCD" w:rsidRPr="00EB510F" w:rsidRDefault="00FE6BCD" w:rsidP="00C70722">
            <w:pPr>
              <w:jc w:val="both"/>
              <w:rPr>
                <w:rFonts w:cstheme="minorHAnsi"/>
                <w:lang w:val="es-MX"/>
              </w:rPr>
            </w:pPr>
            <w:r w:rsidRPr="00EB510F">
              <w:rPr>
                <w:rFonts w:cstheme="minorHAnsi"/>
                <w:lang w:val="es-MX"/>
              </w:rPr>
              <w:t>***</w:t>
            </w:r>
          </w:p>
        </w:tc>
        <w:tc>
          <w:tcPr>
            <w:tcW w:w="2126" w:type="dxa"/>
          </w:tcPr>
          <w:p w14:paraId="6D468BBF" w14:textId="77777777" w:rsidR="00FE6BCD" w:rsidRPr="00EB510F" w:rsidRDefault="00FE6BCD" w:rsidP="00C70722">
            <w:pPr>
              <w:jc w:val="both"/>
              <w:rPr>
                <w:rFonts w:cstheme="minorHAnsi"/>
                <w:lang w:val="es-MX"/>
              </w:rPr>
            </w:pPr>
            <w:r w:rsidRPr="00EB510F">
              <w:rPr>
                <w:rFonts w:cstheme="minorHAnsi"/>
                <w:lang w:val="es-MX"/>
              </w:rPr>
              <w:t>No rechazo</w:t>
            </w:r>
          </w:p>
        </w:tc>
      </w:tr>
      <w:tr w:rsidR="00C70722" w:rsidRPr="00C70722" w14:paraId="60A436FB" w14:textId="77777777" w:rsidTr="00C70722">
        <w:tc>
          <w:tcPr>
            <w:tcW w:w="6091" w:type="dxa"/>
          </w:tcPr>
          <w:p w14:paraId="3B96A759" w14:textId="77777777" w:rsidR="00FE6BCD" w:rsidRPr="00EB510F" w:rsidRDefault="00FE6BCD" w:rsidP="00C70722">
            <w:pPr>
              <w:jc w:val="both"/>
              <w:rPr>
                <w:rFonts w:cstheme="minorHAnsi"/>
                <w:lang w:val="es-MX"/>
              </w:rPr>
            </w:pPr>
            <w:r w:rsidRPr="00EB510F">
              <w:rPr>
                <w:rFonts w:cstheme="minorHAnsi"/>
                <w:lang w:val="es-MX"/>
              </w:rPr>
              <w:t>H6. La percepción de deshumanización esta positiva y directamente relacionada con la ansiedad en empleados del sector industrial.</w:t>
            </w:r>
          </w:p>
        </w:tc>
        <w:tc>
          <w:tcPr>
            <w:tcW w:w="713" w:type="dxa"/>
          </w:tcPr>
          <w:p w14:paraId="1D9EC4C5" w14:textId="77777777" w:rsidR="00FE6BCD" w:rsidRPr="00EB510F" w:rsidRDefault="00FE6BCD" w:rsidP="00C70722">
            <w:pPr>
              <w:jc w:val="both"/>
              <w:rPr>
                <w:rFonts w:cstheme="minorHAnsi"/>
                <w:lang w:val="es-MX"/>
              </w:rPr>
            </w:pPr>
            <w:r w:rsidRPr="00EB510F">
              <w:rPr>
                <w:rFonts w:cstheme="minorHAnsi"/>
                <w:lang w:val="es-MX"/>
              </w:rPr>
              <w:t>0.08</w:t>
            </w:r>
          </w:p>
        </w:tc>
        <w:tc>
          <w:tcPr>
            <w:tcW w:w="851" w:type="dxa"/>
          </w:tcPr>
          <w:p w14:paraId="6EEF7F52" w14:textId="77777777" w:rsidR="00FE6BCD" w:rsidRPr="00EB510F" w:rsidRDefault="00FE6BCD" w:rsidP="00C70722">
            <w:pPr>
              <w:jc w:val="both"/>
              <w:rPr>
                <w:rFonts w:cstheme="minorHAnsi"/>
                <w:lang w:val="es-MX"/>
              </w:rPr>
            </w:pPr>
            <w:r w:rsidRPr="00EB510F">
              <w:rPr>
                <w:rFonts w:cstheme="minorHAnsi"/>
                <w:lang w:val="es-MX"/>
              </w:rPr>
              <w:t>0.92</w:t>
            </w:r>
          </w:p>
        </w:tc>
        <w:tc>
          <w:tcPr>
            <w:tcW w:w="2126" w:type="dxa"/>
          </w:tcPr>
          <w:p w14:paraId="74F4711C" w14:textId="77777777" w:rsidR="00FE6BCD" w:rsidRPr="00EB510F" w:rsidRDefault="00FE6BCD" w:rsidP="00C70722">
            <w:pPr>
              <w:jc w:val="both"/>
              <w:rPr>
                <w:rFonts w:cstheme="minorHAnsi"/>
                <w:lang w:val="es-MX"/>
              </w:rPr>
            </w:pPr>
            <w:r w:rsidRPr="00EB510F">
              <w:rPr>
                <w:rFonts w:cstheme="minorHAnsi"/>
                <w:lang w:val="es-MX"/>
              </w:rPr>
              <w:t xml:space="preserve">Rechazo </w:t>
            </w:r>
          </w:p>
        </w:tc>
      </w:tr>
      <w:tr w:rsidR="00C70722" w:rsidRPr="00C70722" w14:paraId="4118B2BA" w14:textId="77777777" w:rsidTr="00C70722">
        <w:tc>
          <w:tcPr>
            <w:tcW w:w="6091" w:type="dxa"/>
            <w:tcBorders>
              <w:bottom w:val="single" w:sz="4" w:space="0" w:color="auto"/>
            </w:tcBorders>
          </w:tcPr>
          <w:p w14:paraId="16DE261C" w14:textId="77777777" w:rsidR="00FE6BCD" w:rsidRPr="00EB510F" w:rsidRDefault="00FE6BCD" w:rsidP="00C70722">
            <w:pPr>
              <w:jc w:val="both"/>
              <w:rPr>
                <w:rFonts w:cstheme="minorHAnsi"/>
                <w:lang w:val="es-MX"/>
              </w:rPr>
            </w:pPr>
            <w:r w:rsidRPr="00EB510F">
              <w:rPr>
                <w:rFonts w:cstheme="minorHAnsi"/>
                <w:lang w:val="es-MX"/>
              </w:rPr>
              <w:t>H7. La ansiedad laboral esta directa y negativamente relacionada con el desempeño laboral de los empleados.</w:t>
            </w:r>
          </w:p>
        </w:tc>
        <w:tc>
          <w:tcPr>
            <w:tcW w:w="713" w:type="dxa"/>
            <w:tcBorders>
              <w:bottom w:val="single" w:sz="4" w:space="0" w:color="auto"/>
            </w:tcBorders>
          </w:tcPr>
          <w:p w14:paraId="6368BB5D" w14:textId="77777777" w:rsidR="00FE6BCD" w:rsidRPr="00EB510F" w:rsidRDefault="00FE6BCD" w:rsidP="00C70722">
            <w:pPr>
              <w:jc w:val="both"/>
              <w:rPr>
                <w:rFonts w:cstheme="minorHAnsi"/>
                <w:lang w:val="es-MX"/>
              </w:rPr>
            </w:pPr>
            <w:r w:rsidRPr="00EB510F">
              <w:rPr>
                <w:rFonts w:cstheme="minorHAnsi"/>
                <w:lang w:val="es-MX"/>
              </w:rPr>
              <w:t>0.97</w:t>
            </w:r>
          </w:p>
        </w:tc>
        <w:tc>
          <w:tcPr>
            <w:tcW w:w="851" w:type="dxa"/>
            <w:tcBorders>
              <w:bottom w:val="single" w:sz="4" w:space="0" w:color="auto"/>
            </w:tcBorders>
          </w:tcPr>
          <w:p w14:paraId="43E8CBA8" w14:textId="77777777" w:rsidR="00FE6BCD" w:rsidRPr="00EB510F" w:rsidRDefault="00FE6BCD" w:rsidP="00C70722">
            <w:pPr>
              <w:jc w:val="both"/>
              <w:rPr>
                <w:rFonts w:cstheme="minorHAnsi"/>
                <w:lang w:val="es-MX"/>
              </w:rPr>
            </w:pPr>
            <w:r w:rsidRPr="00EB510F">
              <w:rPr>
                <w:rFonts w:cstheme="minorHAnsi"/>
                <w:lang w:val="es-MX"/>
              </w:rPr>
              <w:t>***</w:t>
            </w:r>
          </w:p>
        </w:tc>
        <w:tc>
          <w:tcPr>
            <w:tcW w:w="2126" w:type="dxa"/>
            <w:tcBorders>
              <w:bottom w:val="single" w:sz="4" w:space="0" w:color="auto"/>
            </w:tcBorders>
          </w:tcPr>
          <w:p w14:paraId="54D9C2F2" w14:textId="77777777" w:rsidR="00FE6BCD" w:rsidRPr="00EB510F" w:rsidRDefault="00FE6BCD" w:rsidP="00C70722">
            <w:pPr>
              <w:jc w:val="both"/>
              <w:rPr>
                <w:rFonts w:cstheme="minorHAnsi"/>
                <w:lang w:val="es-MX"/>
              </w:rPr>
            </w:pPr>
            <w:r w:rsidRPr="00EB510F">
              <w:rPr>
                <w:rFonts w:cstheme="minorHAnsi"/>
                <w:lang w:val="es-MX"/>
              </w:rPr>
              <w:t>No rechazo</w:t>
            </w:r>
          </w:p>
        </w:tc>
      </w:tr>
    </w:tbl>
    <w:p w14:paraId="064EDD70" w14:textId="20D796DC" w:rsidR="00796850" w:rsidRDefault="00893717" w:rsidP="00C70722">
      <w:pPr>
        <w:spacing w:after="0" w:line="240" w:lineRule="auto"/>
        <w:jc w:val="center"/>
        <w:rPr>
          <w:rFonts w:cstheme="minorHAnsi"/>
          <w:sz w:val="24"/>
          <w:szCs w:val="24"/>
          <w:lang w:val="es-MX"/>
        </w:rPr>
      </w:pPr>
      <w:r w:rsidRPr="00C70722">
        <w:rPr>
          <w:rFonts w:cstheme="minorHAnsi"/>
          <w:sz w:val="24"/>
          <w:szCs w:val="24"/>
          <w:lang w:val="es-MX"/>
        </w:rPr>
        <w:t>Fuente: elaboración propia.</w:t>
      </w:r>
    </w:p>
    <w:p w14:paraId="5036BF1F" w14:textId="77777777" w:rsidR="00EB510F" w:rsidRDefault="00EB510F" w:rsidP="00C70722">
      <w:pPr>
        <w:spacing w:after="0" w:line="240" w:lineRule="auto"/>
        <w:jc w:val="center"/>
        <w:rPr>
          <w:rFonts w:cstheme="minorHAnsi"/>
          <w:sz w:val="24"/>
          <w:szCs w:val="24"/>
          <w:lang w:val="es-MX"/>
        </w:rPr>
      </w:pPr>
    </w:p>
    <w:p w14:paraId="147B19AB" w14:textId="77777777" w:rsidR="00C70722" w:rsidRDefault="00C70722" w:rsidP="00C70722">
      <w:pPr>
        <w:spacing w:after="0" w:line="240" w:lineRule="auto"/>
        <w:jc w:val="both"/>
        <w:rPr>
          <w:rFonts w:cstheme="minorHAnsi"/>
          <w:sz w:val="24"/>
          <w:szCs w:val="24"/>
          <w:lang w:val="es-MX"/>
        </w:rPr>
      </w:pPr>
    </w:p>
    <w:p w14:paraId="4991FC15" w14:textId="4A4D59CE" w:rsidR="00120C8F" w:rsidRDefault="00120C8F" w:rsidP="00C70722">
      <w:pPr>
        <w:spacing w:after="0" w:line="240" w:lineRule="auto"/>
        <w:jc w:val="both"/>
        <w:rPr>
          <w:rFonts w:cstheme="minorHAnsi"/>
          <w:sz w:val="24"/>
          <w:szCs w:val="24"/>
          <w:lang w:val="es-MX"/>
        </w:rPr>
      </w:pPr>
      <w:r w:rsidRPr="00C70722">
        <w:rPr>
          <w:rFonts w:cstheme="minorHAnsi"/>
          <w:sz w:val="24"/>
          <w:szCs w:val="24"/>
          <w:lang w:val="es-MX"/>
        </w:rPr>
        <w:lastRenderedPageBreak/>
        <w:t xml:space="preserve">En resumen, seis de las siete hipótesis formuladas recibieron respaldo de los resultados, evidenciando relaciones significativas entre la implementación de tecnología y las afectaciones en el desempeño laboral. Estos hallazgos están en línea con investigaciones previas realizadas por Ras et al. (2017), </w:t>
      </w:r>
      <w:proofErr w:type="spellStart"/>
      <w:r w:rsidRPr="00C70722">
        <w:rPr>
          <w:rFonts w:cstheme="minorHAnsi"/>
          <w:sz w:val="24"/>
          <w:szCs w:val="24"/>
          <w:lang w:val="es-MX"/>
        </w:rPr>
        <w:t>Ito</w:t>
      </w:r>
      <w:proofErr w:type="spellEnd"/>
      <w:r w:rsidRPr="00C70722">
        <w:rPr>
          <w:rFonts w:cstheme="minorHAnsi"/>
          <w:sz w:val="24"/>
          <w:szCs w:val="24"/>
          <w:lang w:val="es-MX"/>
        </w:rPr>
        <w:t xml:space="preserve"> et al. (2021) y </w:t>
      </w:r>
      <w:proofErr w:type="spellStart"/>
      <w:r w:rsidRPr="00C70722">
        <w:rPr>
          <w:rFonts w:cstheme="minorHAnsi"/>
          <w:sz w:val="24"/>
          <w:szCs w:val="24"/>
          <w:lang w:val="es-MX"/>
        </w:rPr>
        <w:t>Azmat</w:t>
      </w:r>
      <w:proofErr w:type="spellEnd"/>
      <w:r w:rsidRPr="00C70722">
        <w:rPr>
          <w:rFonts w:cstheme="minorHAnsi"/>
          <w:sz w:val="24"/>
          <w:szCs w:val="24"/>
          <w:lang w:val="es-MX"/>
        </w:rPr>
        <w:t xml:space="preserve"> et al. (2020), lo que refuerza la validez y consistencia de nuestras conclusiones en el contexto de la literatura existente. Sin embargo, la hipótesis que establece una conexión entre la deshumanización de los empleados y la ansiedad laboral (H6) no se comprobó como un predictor de la ansiedad laboral. </w:t>
      </w:r>
    </w:p>
    <w:p w14:paraId="44A03136" w14:textId="77777777" w:rsidR="00C70722" w:rsidRDefault="00C70722" w:rsidP="00C70722">
      <w:pPr>
        <w:spacing w:after="0" w:line="240" w:lineRule="auto"/>
        <w:jc w:val="both"/>
        <w:rPr>
          <w:rFonts w:cstheme="minorHAnsi"/>
          <w:sz w:val="24"/>
          <w:szCs w:val="24"/>
          <w:lang w:val="es-MX"/>
        </w:rPr>
      </w:pPr>
    </w:p>
    <w:p w14:paraId="00809151" w14:textId="519462D4" w:rsidR="00120C8F" w:rsidRDefault="00120C8F" w:rsidP="00C70722">
      <w:pPr>
        <w:spacing w:after="0" w:line="240" w:lineRule="auto"/>
        <w:jc w:val="both"/>
        <w:rPr>
          <w:rFonts w:cstheme="minorHAnsi"/>
          <w:sz w:val="24"/>
          <w:szCs w:val="24"/>
          <w:lang w:val="es-MX"/>
        </w:rPr>
      </w:pPr>
      <w:r w:rsidRPr="00C70722">
        <w:rPr>
          <w:rFonts w:cstheme="minorHAnsi"/>
          <w:sz w:val="24"/>
          <w:szCs w:val="24"/>
          <w:lang w:val="es-MX"/>
        </w:rPr>
        <w:t xml:space="preserve">Aunque la implementación de tecnología sí conduce a la deshumanización (H3), los efectos de la deshumanización debido a la tecnología podrían generar consecuencias distintas a la ansiedad laboral. Este resultado sugiere una complejidad en la relación entre tecnología, deshumanización y ansiedad laboral que no fue capturada por nuestra hipótesis original. En este sentido, investigaciones como las de Arriagada-Venegas et al. (2022), </w:t>
      </w:r>
      <w:proofErr w:type="spellStart"/>
      <w:r w:rsidRPr="00C70722">
        <w:rPr>
          <w:rFonts w:cstheme="minorHAnsi"/>
          <w:sz w:val="24"/>
          <w:szCs w:val="24"/>
          <w:lang w:val="es-MX"/>
        </w:rPr>
        <w:t>Baldissarri</w:t>
      </w:r>
      <w:proofErr w:type="spellEnd"/>
      <w:r w:rsidRPr="00C70722">
        <w:rPr>
          <w:rFonts w:cstheme="minorHAnsi"/>
          <w:sz w:val="24"/>
          <w:szCs w:val="24"/>
          <w:lang w:val="es-MX"/>
        </w:rPr>
        <w:t xml:space="preserve"> &amp; </w:t>
      </w:r>
      <w:proofErr w:type="spellStart"/>
      <w:r w:rsidRPr="00C70722">
        <w:rPr>
          <w:rFonts w:cstheme="minorHAnsi"/>
          <w:sz w:val="24"/>
          <w:szCs w:val="24"/>
          <w:lang w:val="es-MX"/>
        </w:rPr>
        <w:t>Andrighetto</w:t>
      </w:r>
      <w:proofErr w:type="spellEnd"/>
      <w:r w:rsidRPr="00C70722">
        <w:rPr>
          <w:rFonts w:cstheme="minorHAnsi"/>
          <w:sz w:val="24"/>
          <w:szCs w:val="24"/>
          <w:lang w:val="es-MX"/>
        </w:rPr>
        <w:t xml:space="preserve"> (2021) y </w:t>
      </w:r>
      <w:proofErr w:type="spellStart"/>
      <w:r w:rsidRPr="00C70722">
        <w:rPr>
          <w:rFonts w:cstheme="minorHAnsi"/>
          <w:sz w:val="24"/>
          <w:szCs w:val="24"/>
          <w:lang w:val="es-MX"/>
        </w:rPr>
        <w:t>Baldissarri</w:t>
      </w:r>
      <w:proofErr w:type="spellEnd"/>
      <w:r w:rsidRPr="00C70722">
        <w:rPr>
          <w:rFonts w:cstheme="minorHAnsi"/>
          <w:sz w:val="24"/>
          <w:szCs w:val="24"/>
          <w:lang w:val="es-MX"/>
        </w:rPr>
        <w:t xml:space="preserve"> et al. (2019), sugieren que la deshumanización podría afectar al desempeño laboral sin necesariamente estar vinculada a la tecnología, pero no precisan qué otra variable podría estar involucrada. Por lo tanto, se sugiere ampliar esta investigación para integrar una variable adicional entre la deshumanización y las afectaciones al desempeño. En este aspecto, el trabajo de Nguyen &amp; </w:t>
      </w:r>
      <w:proofErr w:type="spellStart"/>
      <w:r w:rsidRPr="00C70722">
        <w:rPr>
          <w:rFonts w:cstheme="minorHAnsi"/>
          <w:sz w:val="24"/>
          <w:szCs w:val="24"/>
          <w:lang w:val="es-MX"/>
        </w:rPr>
        <w:t>Stinglhamber</w:t>
      </w:r>
      <w:proofErr w:type="spellEnd"/>
      <w:r w:rsidRPr="00C70722">
        <w:rPr>
          <w:rFonts w:cstheme="minorHAnsi"/>
          <w:sz w:val="24"/>
          <w:szCs w:val="24"/>
          <w:lang w:val="es-MX"/>
        </w:rPr>
        <w:t xml:space="preserve"> (2021) propone la satisfacción laboral como una variable intermedia entre deshumanización y las afectaciones al desempeño. A su vez, la satisfacción laboral se ha demostrado positivamente relacionada con el desempeño laboral, según señala </w:t>
      </w:r>
      <w:proofErr w:type="spellStart"/>
      <w:r w:rsidRPr="00C70722">
        <w:rPr>
          <w:rFonts w:cstheme="minorHAnsi"/>
          <w:sz w:val="24"/>
          <w:szCs w:val="24"/>
          <w:lang w:val="es-MX"/>
        </w:rPr>
        <w:t>Crede</w:t>
      </w:r>
      <w:proofErr w:type="spellEnd"/>
      <w:r w:rsidRPr="00C70722">
        <w:rPr>
          <w:rFonts w:cstheme="minorHAnsi"/>
          <w:sz w:val="24"/>
          <w:szCs w:val="24"/>
          <w:lang w:val="es-MX"/>
        </w:rPr>
        <w:t xml:space="preserve"> et al. (2007). </w:t>
      </w:r>
    </w:p>
    <w:p w14:paraId="43F1AEFA" w14:textId="77777777" w:rsidR="00C70722" w:rsidRDefault="00C70722" w:rsidP="00C70722">
      <w:pPr>
        <w:spacing w:after="0" w:line="240" w:lineRule="auto"/>
        <w:jc w:val="both"/>
        <w:rPr>
          <w:rFonts w:cstheme="minorHAnsi"/>
          <w:sz w:val="24"/>
          <w:szCs w:val="24"/>
          <w:lang w:val="es-MX"/>
        </w:rPr>
      </w:pPr>
    </w:p>
    <w:p w14:paraId="5F53822D" w14:textId="508CC86C" w:rsidR="00120C8F" w:rsidRDefault="00120C8F" w:rsidP="00C70722">
      <w:pPr>
        <w:spacing w:after="0" w:line="240" w:lineRule="auto"/>
        <w:jc w:val="both"/>
        <w:rPr>
          <w:rFonts w:cstheme="minorHAnsi"/>
          <w:sz w:val="24"/>
          <w:szCs w:val="24"/>
          <w:lang w:val="es-MX"/>
        </w:rPr>
      </w:pPr>
      <w:r w:rsidRPr="00C70722">
        <w:rPr>
          <w:rFonts w:cstheme="minorHAnsi"/>
          <w:sz w:val="24"/>
          <w:szCs w:val="24"/>
          <w:lang w:val="es-MX"/>
        </w:rPr>
        <w:t xml:space="preserve">Por otra parte, dado que un 75% de los participantes en el estudio tienen 30 años o menos, es posible que la percepción de deshumanización no se revele completamente en este grupo. La Generación Z y parte de los </w:t>
      </w:r>
      <w:proofErr w:type="spellStart"/>
      <w:r w:rsidRPr="00C70722">
        <w:rPr>
          <w:rFonts w:cstheme="minorHAnsi"/>
          <w:sz w:val="24"/>
          <w:szCs w:val="24"/>
          <w:lang w:val="es-MX"/>
        </w:rPr>
        <w:t>Millennials</w:t>
      </w:r>
      <w:proofErr w:type="spellEnd"/>
      <w:r w:rsidRPr="00C70722">
        <w:rPr>
          <w:rFonts w:cstheme="minorHAnsi"/>
          <w:sz w:val="24"/>
          <w:szCs w:val="24"/>
          <w:lang w:val="es-MX"/>
        </w:rPr>
        <w:t xml:space="preserve"> han crecido en una era de rápido avance tecnológico y están más acostumbrados a la integración de la tecnología en sus vidas diarias y en el entorno laboral. La familiaridad y la comodidad con la tecnología podrían hacer que perciban la interacción con la maquinaria y los sistemas automatizados como algo normal y esperado, disminuyendo la sensación de ser deshumanizados o tratados como meros engranajes en la maquinaria de la organización. </w:t>
      </w:r>
    </w:p>
    <w:p w14:paraId="0ACD06DB" w14:textId="77777777" w:rsidR="00C70722" w:rsidRDefault="00C70722" w:rsidP="00C70722">
      <w:pPr>
        <w:spacing w:after="0" w:line="240" w:lineRule="auto"/>
        <w:jc w:val="both"/>
        <w:rPr>
          <w:rFonts w:cstheme="minorHAnsi"/>
          <w:sz w:val="24"/>
          <w:szCs w:val="24"/>
          <w:lang w:val="es-MX"/>
        </w:rPr>
      </w:pPr>
    </w:p>
    <w:p w14:paraId="37D0D4EB" w14:textId="29D27B32" w:rsidR="009B32E9" w:rsidRDefault="00120C8F" w:rsidP="00C70722">
      <w:pPr>
        <w:spacing w:after="0" w:line="240" w:lineRule="auto"/>
        <w:jc w:val="both"/>
        <w:rPr>
          <w:rFonts w:cstheme="minorHAnsi"/>
          <w:sz w:val="24"/>
          <w:szCs w:val="24"/>
          <w:lang w:val="es-MX"/>
        </w:rPr>
      </w:pPr>
      <w:r w:rsidRPr="00C70722">
        <w:rPr>
          <w:rFonts w:cstheme="minorHAnsi"/>
          <w:sz w:val="24"/>
          <w:szCs w:val="24"/>
          <w:lang w:val="es-MX"/>
        </w:rPr>
        <w:t xml:space="preserve">Por el contrario, los trabajadores mayores de 40 años, pertenecientes a la Generación X y los Baby </w:t>
      </w:r>
      <w:proofErr w:type="spellStart"/>
      <w:r w:rsidRPr="00C70722">
        <w:rPr>
          <w:rFonts w:cstheme="minorHAnsi"/>
          <w:sz w:val="24"/>
          <w:szCs w:val="24"/>
          <w:lang w:val="es-MX"/>
        </w:rPr>
        <w:t>Boomers</w:t>
      </w:r>
      <w:proofErr w:type="spellEnd"/>
      <w:r w:rsidRPr="00C70722">
        <w:rPr>
          <w:rFonts w:cstheme="minorHAnsi"/>
          <w:sz w:val="24"/>
          <w:szCs w:val="24"/>
          <w:lang w:val="es-MX"/>
        </w:rPr>
        <w:t>, pueden tener una percepción diferente debido a sus experiencias laborales previas y sus expectativas sobre el trabajo. Estos empleados han pasado una parte significativa de sus carreras en un entorno donde las interacciones humanas predominaron y donde el valor del trabajo estaba más asociado a la contribución individual y al reconocimiento personal. La creciente automatización y el ritmo impuesto por la maquinaria pueden contrastar fuertemente con sus experiencias anteriores, llevándolos a sentirse más deshumanizados. La transición hacia una mayor dependencia de la tecnología puede percibirse como una disminución de la subjetividad y un cambio en la naturaleza del trabajo, aumentando la sensación de deshumanización. Sentirse tratados como instrumentos de producción puede ser especialmente conflictivo con sus expectativas, amplificando esta experiencia de deshumanización en este grupo etario. Por lo tanto, se reconoce que una limitación en este estudio puede tener un sesgo de percepción en la variable deshumanización debido a la mayor participación de trabajadores menores de 30 años.</w:t>
      </w:r>
    </w:p>
    <w:p w14:paraId="6EC68251" w14:textId="77777777" w:rsidR="00EB510F" w:rsidRDefault="00EB510F" w:rsidP="00C70722">
      <w:pPr>
        <w:spacing w:after="0" w:line="240" w:lineRule="auto"/>
        <w:jc w:val="both"/>
        <w:rPr>
          <w:rFonts w:cstheme="minorHAnsi"/>
          <w:sz w:val="24"/>
          <w:szCs w:val="24"/>
          <w:lang w:val="es-MX"/>
        </w:rPr>
      </w:pPr>
    </w:p>
    <w:p w14:paraId="30244B24" w14:textId="77777777" w:rsidR="00EB510F" w:rsidRPr="00C70722" w:rsidRDefault="00EB510F" w:rsidP="00C70722">
      <w:pPr>
        <w:spacing w:after="0" w:line="240" w:lineRule="auto"/>
        <w:jc w:val="both"/>
        <w:rPr>
          <w:rFonts w:cstheme="minorHAnsi"/>
          <w:sz w:val="24"/>
          <w:szCs w:val="24"/>
          <w:lang w:val="es-MX"/>
        </w:rPr>
      </w:pPr>
    </w:p>
    <w:p w14:paraId="12D1BBA0" w14:textId="4DDF25D9" w:rsidR="00565D2B" w:rsidRDefault="00A30396" w:rsidP="00C70722">
      <w:pPr>
        <w:spacing w:after="0" w:line="240" w:lineRule="auto"/>
        <w:jc w:val="center"/>
        <w:rPr>
          <w:rFonts w:cstheme="minorHAnsi"/>
          <w:b/>
          <w:bCs/>
          <w:sz w:val="24"/>
          <w:szCs w:val="24"/>
          <w:lang w:val="es-MX"/>
        </w:rPr>
      </w:pPr>
      <w:r w:rsidRPr="00C70722">
        <w:rPr>
          <w:rFonts w:cstheme="minorHAnsi"/>
          <w:b/>
          <w:bCs/>
          <w:sz w:val="24"/>
          <w:szCs w:val="24"/>
          <w:lang w:val="es-MX"/>
        </w:rPr>
        <w:lastRenderedPageBreak/>
        <w:t>Conclusiones</w:t>
      </w:r>
    </w:p>
    <w:p w14:paraId="4F781102" w14:textId="77777777" w:rsidR="00C70722" w:rsidRPr="00C70722" w:rsidRDefault="00C70722" w:rsidP="00C70722">
      <w:pPr>
        <w:spacing w:after="0" w:line="240" w:lineRule="auto"/>
        <w:jc w:val="center"/>
        <w:rPr>
          <w:rFonts w:cstheme="minorHAnsi"/>
          <w:b/>
          <w:bCs/>
          <w:sz w:val="24"/>
          <w:szCs w:val="24"/>
          <w:lang w:val="es-MX"/>
        </w:rPr>
      </w:pPr>
    </w:p>
    <w:p w14:paraId="4C579F06" w14:textId="37B75132" w:rsidR="00855436" w:rsidRDefault="00855436" w:rsidP="00C70722">
      <w:pPr>
        <w:pStyle w:val="paragraph"/>
        <w:spacing w:before="0" w:beforeAutospacing="0" w:after="0" w:afterAutospacing="0"/>
        <w:ind w:firstLine="708"/>
        <w:jc w:val="both"/>
        <w:textAlignment w:val="baseline"/>
        <w:rPr>
          <w:rStyle w:val="normaltextrun"/>
          <w:rFonts w:asciiTheme="minorHAnsi" w:eastAsiaTheme="majorEastAsia" w:hAnsiTheme="minorHAnsi" w:cstheme="minorHAnsi"/>
        </w:rPr>
      </w:pPr>
      <w:r w:rsidRPr="00C70722">
        <w:rPr>
          <w:rStyle w:val="normaltextrun"/>
          <w:rFonts w:asciiTheme="minorHAnsi" w:eastAsiaTheme="majorEastAsia" w:hAnsiTheme="minorHAnsi" w:cstheme="minorHAnsi"/>
        </w:rPr>
        <w:t>Este estudio analiza la conexión entre la implementación de tecnología en el sector manufacturero de Ciudad Juárez, Chihuahua, y las percepciones de amenaza de desempleo entre los empleados. Los resultados del modelo estructural ofrecen evidencia empírica de que la implementación de tecnología en el contexto de la transición a la industria 4.0 incrementa la percepción de inseguridad laboral (</w:t>
      </w:r>
      <w:proofErr w:type="spellStart"/>
      <w:r w:rsidRPr="00C70722">
        <w:rPr>
          <w:rStyle w:val="normaltextrun"/>
          <w:rFonts w:asciiTheme="minorHAnsi" w:eastAsiaTheme="majorEastAsia" w:hAnsiTheme="minorHAnsi" w:cstheme="minorHAnsi"/>
        </w:rPr>
        <w:t>path</w:t>
      </w:r>
      <w:proofErr w:type="spellEnd"/>
      <w:r w:rsidRPr="00C70722">
        <w:rPr>
          <w:rStyle w:val="normaltextrun"/>
          <w:rFonts w:asciiTheme="minorHAnsi" w:eastAsiaTheme="majorEastAsia" w:hAnsiTheme="minorHAnsi" w:cstheme="minorHAnsi"/>
        </w:rPr>
        <w:t>=0.12, p&lt;0.05), obsolescencia del conocimiento (</w:t>
      </w:r>
      <w:proofErr w:type="spellStart"/>
      <w:r w:rsidRPr="00C70722">
        <w:rPr>
          <w:rStyle w:val="normaltextrun"/>
          <w:rFonts w:asciiTheme="minorHAnsi" w:eastAsiaTheme="majorEastAsia" w:hAnsiTheme="minorHAnsi" w:cstheme="minorHAnsi"/>
        </w:rPr>
        <w:t>path</w:t>
      </w:r>
      <w:proofErr w:type="spellEnd"/>
      <w:r w:rsidRPr="00C70722">
        <w:rPr>
          <w:rStyle w:val="normaltextrun"/>
          <w:rFonts w:asciiTheme="minorHAnsi" w:eastAsiaTheme="majorEastAsia" w:hAnsiTheme="minorHAnsi" w:cstheme="minorHAnsi"/>
        </w:rPr>
        <w:t>=0.19, p&lt;0.05) y mayor sentimiento de deshumanización (</w:t>
      </w:r>
      <w:proofErr w:type="spellStart"/>
      <w:r w:rsidRPr="00C70722">
        <w:rPr>
          <w:rStyle w:val="normaltextrun"/>
          <w:rFonts w:asciiTheme="minorHAnsi" w:eastAsiaTheme="majorEastAsia" w:hAnsiTheme="minorHAnsi" w:cstheme="minorHAnsi"/>
        </w:rPr>
        <w:t>path</w:t>
      </w:r>
      <w:proofErr w:type="spellEnd"/>
      <w:r w:rsidRPr="00C70722">
        <w:rPr>
          <w:rStyle w:val="normaltextrun"/>
          <w:rFonts w:asciiTheme="minorHAnsi" w:eastAsiaTheme="majorEastAsia" w:hAnsiTheme="minorHAnsi" w:cstheme="minorHAnsi"/>
        </w:rPr>
        <w:t>=0.20, p&lt;0.05). Sin embargo, los factores clave que mostraron significativa conexión, entre la implementación de la tecnología y la ansiedad laboral son la obsolescencia del conocimiento (</w:t>
      </w:r>
      <w:proofErr w:type="spellStart"/>
      <w:r w:rsidRPr="00C70722">
        <w:rPr>
          <w:rStyle w:val="normaltextrun"/>
          <w:rFonts w:asciiTheme="minorHAnsi" w:eastAsiaTheme="majorEastAsia" w:hAnsiTheme="minorHAnsi" w:cstheme="minorHAnsi"/>
        </w:rPr>
        <w:t>path</w:t>
      </w:r>
      <w:proofErr w:type="spellEnd"/>
      <w:r w:rsidRPr="00C70722">
        <w:rPr>
          <w:rStyle w:val="normaltextrun"/>
          <w:rFonts w:asciiTheme="minorHAnsi" w:eastAsiaTheme="majorEastAsia" w:hAnsiTheme="minorHAnsi" w:cstheme="minorHAnsi"/>
        </w:rPr>
        <w:t>=0.28, p&lt;0.05) y la inseguridad laboral (</w:t>
      </w:r>
      <w:proofErr w:type="spellStart"/>
      <w:r w:rsidRPr="00C70722">
        <w:rPr>
          <w:rStyle w:val="normaltextrun"/>
          <w:rFonts w:asciiTheme="minorHAnsi" w:eastAsiaTheme="majorEastAsia" w:hAnsiTheme="minorHAnsi" w:cstheme="minorHAnsi"/>
        </w:rPr>
        <w:t>path</w:t>
      </w:r>
      <w:proofErr w:type="spellEnd"/>
      <w:r w:rsidRPr="00C70722">
        <w:rPr>
          <w:rStyle w:val="normaltextrun"/>
          <w:rFonts w:asciiTheme="minorHAnsi" w:eastAsiaTheme="majorEastAsia" w:hAnsiTheme="minorHAnsi" w:cstheme="minorHAnsi"/>
        </w:rPr>
        <w:t>=0.37, p&lt;0.001). Derivada de la ansiedad la laboral percibida por el trabajador ocurren afectaciones al desempeño laboral (</w:t>
      </w:r>
      <w:proofErr w:type="spellStart"/>
      <w:r w:rsidRPr="00C70722">
        <w:rPr>
          <w:rStyle w:val="normaltextrun"/>
          <w:rFonts w:asciiTheme="minorHAnsi" w:eastAsiaTheme="majorEastAsia" w:hAnsiTheme="minorHAnsi" w:cstheme="minorHAnsi"/>
        </w:rPr>
        <w:t>path</w:t>
      </w:r>
      <w:proofErr w:type="spellEnd"/>
      <w:r w:rsidRPr="00C70722">
        <w:rPr>
          <w:rStyle w:val="normaltextrun"/>
          <w:rFonts w:asciiTheme="minorHAnsi" w:eastAsiaTheme="majorEastAsia" w:hAnsiTheme="minorHAnsi" w:cstheme="minorHAnsi"/>
        </w:rPr>
        <w:t xml:space="preserve">=0.97, p&lt;0.001) evidenciadas por el evidenciadas por un incumplimiento mínimo de tareas y conflictos interpersonales, lo que deteriora el clima organizacional en las empresas. En consecuencia, este estudio explora cómo la tecnología influye en la percepción y el desempeño de los empleados en el sector manufacturero de Ciudad Juárez.  </w:t>
      </w:r>
    </w:p>
    <w:p w14:paraId="2A8B7F5F" w14:textId="77777777" w:rsidR="00C70722" w:rsidRDefault="00C70722" w:rsidP="00C70722">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3B1D0F9A" w14:textId="5CEA7B5D" w:rsidR="00855436" w:rsidRPr="00C70722" w:rsidRDefault="00855436" w:rsidP="00C70722">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C70722">
        <w:rPr>
          <w:rStyle w:val="normaltextrun"/>
          <w:rFonts w:asciiTheme="minorHAnsi" w:eastAsiaTheme="majorEastAsia" w:hAnsiTheme="minorHAnsi" w:cstheme="minorHAnsi"/>
        </w:rPr>
        <w:t xml:space="preserve">Este trabajo amplía la literatura sobre el impacto de la tecnología en el entorno laboral ya que desarrolló un instrumento de investigación que integra diversas fuentes de la literatura académica para determinar la influencia de la implementación tecnológica y su relación con la ansiedad laboral y los conflictos interpersonales derivados de un deterioro del clima organizacional. En este sentido, los resultados obtenidos están respaldados por análisis estadísticos, como el CVR y el coeficiente alfa de Cronbach, que confirman la confiabilidad del instrumento. Además, el análisis confirmatorio validó la validez de constructo de las dimensiones propuestas, mostrando cargas factoriales significativas en la mayoría de los ítems. </w:t>
      </w:r>
    </w:p>
    <w:p w14:paraId="19859CA9" w14:textId="77777777" w:rsidR="00C70722" w:rsidRDefault="00C70722" w:rsidP="00C70722">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5AB1778B" w14:textId="44A21828" w:rsidR="00855436" w:rsidRPr="00C70722" w:rsidRDefault="00855436" w:rsidP="00C70722">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C70722">
        <w:rPr>
          <w:rStyle w:val="normaltextrun"/>
          <w:rFonts w:asciiTheme="minorHAnsi" w:eastAsiaTheme="majorEastAsia" w:hAnsiTheme="minorHAnsi" w:cstheme="minorHAnsi"/>
        </w:rPr>
        <w:t xml:space="preserve">Los hallazgos de esta investigación tienen implicaciones prácticas para las empresas que están en la transición entre la tercera y cuarta revolución industrial ya que se ofrece evidencia sobre la importancia de que las organizaciones desarrollen estrategias que aborden tanto los aspectos técnicos y económicos como las inquietudes de los empleados. Es esencial que las organizaciones reconozcan el potencial de ansiedad generado por estas tecnologías y desarrollen programas de sensibilización para mitigar conflictos y promover un equilibrio entre la salud emocional de los trabajadores y la implementación de tecnología avanzada.  </w:t>
      </w:r>
    </w:p>
    <w:p w14:paraId="3245E089" w14:textId="77777777" w:rsidR="00C70722" w:rsidRDefault="00C70722" w:rsidP="00C70722">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7D468CC7" w14:textId="35D7C8FA" w:rsidR="00855436" w:rsidRPr="00C70722" w:rsidRDefault="00855436" w:rsidP="00C70722">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C70722">
        <w:rPr>
          <w:rStyle w:val="normaltextrun"/>
          <w:rFonts w:asciiTheme="minorHAnsi" w:eastAsiaTheme="majorEastAsia" w:hAnsiTheme="minorHAnsi" w:cstheme="minorHAnsi"/>
        </w:rPr>
        <w:t xml:space="preserve">En el campo de la ingeniería administrativa, esto implica que los líderes de las áreas de ingeniería deben considerar no solo los beneficios, sino también los desafíos de la implantación tecnológica, asegurando un equilibrio entre el avance tecnológico y el bienestar laboral. Además, La investigación aporta evidencia empírica de que la percepción de inseguridad laboral se intensifica entre los empleados con conocimiento intermedio en competencias tecnológicas, especialmente en el contexto de la industria 4.0, donde la inteligencia artificial puede ser vista como una amenaza real.  </w:t>
      </w:r>
    </w:p>
    <w:p w14:paraId="15DF5DC6" w14:textId="77777777" w:rsidR="00C70722" w:rsidRDefault="00C70722" w:rsidP="00C70722">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32CDA704" w14:textId="3DC3A6B6" w:rsidR="00120C8F" w:rsidRPr="00C70722" w:rsidRDefault="00855436" w:rsidP="00C70722">
      <w:pPr>
        <w:pStyle w:val="paragraph"/>
        <w:spacing w:before="0" w:beforeAutospacing="0" w:after="0" w:afterAutospacing="0"/>
        <w:jc w:val="both"/>
        <w:textAlignment w:val="baseline"/>
        <w:rPr>
          <w:rFonts w:asciiTheme="minorHAnsi" w:eastAsiaTheme="majorEastAsia" w:hAnsiTheme="minorHAnsi" w:cstheme="minorHAnsi"/>
        </w:rPr>
      </w:pPr>
      <w:r w:rsidRPr="00C70722">
        <w:rPr>
          <w:rStyle w:val="normaltextrun"/>
          <w:rFonts w:asciiTheme="minorHAnsi" w:eastAsiaTheme="majorEastAsia" w:hAnsiTheme="minorHAnsi" w:cstheme="minorHAnsi"/>
        </w:rPr>
        <w:t xml:space="preserve">Se recomienda que futuras investigaciones apliquen un enfoque multigrupo que incorpore el factor generacional como posible moderador en el modelo de estudio, para explicar los efectos de la deshumanización como predictor del desempeño laboral. También se sugiere explorar otras variables mediadoras entre la deshumanización y el desempeño laboral. Esto abriría una nueva línea de </w:t>
      </w:r>
      <w:r w:rsidRPr="00C70722">
        <w:rPr>
          <w:rStyle w:val="normaltextrun"/>
          <w:rFonts w:asciiTheme="minorHAnsi" w:eastAsiaTheme="majorEastAsia" w:hAnsiTheme="minorHAnsi" w:cstheme="minorHAnsi"/>
        </w:rPr>
        <w:lastRenderedPageBreak/>
        <w:t>investigación que podría esclarecer los mecanismos subyacentes en la relación entre deshumanización y desempeño laboral, proporcionando un marco más completo para entender estas dinámicas en el entorno laboral moderno. Además, se propone replicar la investigación en contextos similares a Ciudad Juárez, en el norte de México, para generalizar los resultados obtenidos.</w:t>
      </w:r>
    </w:p>
    <w:p w14:paraId="30A1974B" w14:textId="77777777" w:rsidR="00894ABA" w:rsidRPr="00C70722" w:rsidRDefault="00894ABA" w:rsidP="00C70722">
      <w:pPr>
        <w:spacing w:after="0" w:line="240" w:lineRule="auto"/>
        <w:jc w:val="both"/>
        <w:rPr>
          <w:rFonts w:cstheme="minorHAnsi"/>
          <w:sz w:val="24"/>
          <w:szCs w:val="24"/>
          <w:lang w:val="es-MX"/>
        </w:rPr>
      </w:pPr>
    </w:p>
    <w:p w14:paraId="1286A165" w14:textId="768CC34A" w:rsidR="00DE649C" w:rsidRDefault="0026665F" w:rsidP="00C70722">
      <w:pPr>
        <w:spacing w:after="0" w:line="240" w:lineRule="auto"/>
        <w:jc w:val="center"/>
        <w:rPr>
          <w:rFonts w:cstheme="minorHAnsi"/>
          <w:b/>
          <w:bCs/>
          <w:sz w:val="24"/>
          <w:szCs w:val="24"/>
          <w:lang w:val="pt-PT"/>
        </w:rPr>
      </w:pPr>
      <w:r w:rsidRPr="00C70722">
        <w:rPr>
          <w:rFonts w:cstheme="minorHAnsi"/>
          <w:b/>
          <w:bCs/>
          <w:sz w:val="24"/>
          <w:szCs w:val="24"/>
          <w:lang w:val="pt-PT"/>
        </w:rPr>
        <w:t>Refer</w:t>
      </w:r>
      <w:r w:rsidR="00C70722">
        <w:rPr>
          <w:rFonts w:cstheme="minorHAnsi"/>
          <w:b/>
          <w:bCs/>
          <w:sz w:val="24"/>
          <w:szCs w:val="24"/>
          <w:lang w:val="pt-PT"/>
        </w:rPr>
        <w:t>e</w:t>
      </w:r>
      <w:r w:rsidRPr="00C70722">
        <w:rPr>
          <w:rFonts w:cstheme="minorHAnsi"/>
          <w:b/>
          <w:bCs/>
          <w:sz w:val="24"/>
          <w:szCs w:val="24"/>
          <w:lang w:val="pt-PT"/>
        </w:rPr>
        <w:t>ncias</w:t>
      </w:r>
    </w:p>
    <w:p w14:paraId="04E1864B" w14:textId="77777777" w:rsidR="00C70722" w:rsidRPr="00C70722" w:rsidRDefault="00C70722" w:rsidP="00C70722">
      <w:pPr>
        <w:spacing w:after="0" w:line="240" w:lineRule="auto"/>
        <w:jc w:val="both"/>
        <w:rPr>
          <w:rFonts w:cstheme="minorHAnsi"/>
          <w:b/>
          <w:bCs/>
          <w:sz w:val="24"/>
          <w:szCs w:val="24"/>
          <w:lang w:val="pt-PT"/>
        </w:rPr>
      </w:pPr>
    </w:p>
    <w:p w14:paraId="535959D4" w14:textId="77777777" w:rsidR="00997C56" w:rsidRPr="00C70722" w:rsidRDefault="00C01BEA" w:rsidP="00C70722">
      <w:pPr>
        <w:pStyle w:val="Bibliografa"/>
        <w:spacing w:line="240" w:lineRule="auto"/>
        <w:jc w:val="both"/>
        <w:rPr>
          <w:rFonts w:cstheme="minorHAnsi"/>
          <w:sz w:val="24"/>
          <w:szCs w:val="24"/>
        </w:rPr>
      </w:pPr>
      <w:r w:rsidRPr="00C70722">
        <w:rPr>
          <w:rFonts w:cstheme="minorHAnsi"/>
          <w:sz w:val="24"/>
          <w:szCs w:val="24"/>
          <w:lang w:val="es-MX"/>
        </w:rPr>
        <w:fldChar w:fldCharType="begin"/>
      </w:r>
      <w:r w:rsidRPr="00C70722">
        <w:rPr>
          <w:rFonts w:cstheme="minorHAnsi"/>
          <w:sz w:val="24"/>
          <w:szCs w:val="24"/>
          <w:lang w:val="pt-PT"/>
        </w:rPr>
        <w:instrText xml:space="preserve"> ADDIN ZOTERO_BIBL {"uncited":[],"omitted":[],"custom":[]} CSL_BIBLIOGRAPHY </w:instrText>
      </w:r>
      <w:r w:rsidRPr="00C70722">
        <w:rPr>
          <w:rFonts w:cstheme="minorHAnsi"/>
          <w:sz w:val="24"/>
          <w:szCs w:val="24"/>
          <w:lang w:val="es-MX"/>
        </w:rPr>
        <w:fldChar w:fldCharType="separate"/>
      </w:r>
      <w:r w:rsidR="00997C56" w:rsidRPr="00C70722">
        <w:rPr>
          <w:rFonts w:cstheme="minorHAnsi"/>
          <w:sz w:val="24"/>
          <w:szCs w:val="24"/>
          <w:lang w:val="pt-PT"/>
        </w:rPr>
        <w:t xml:space="preserve">Abe, E. N., Abe, I. I., &amp; Adisa, O. (2021). </w:t>
      </w:r>
      <w:r w:rsidR="00997C56" w:rsidRPr="00C70722">
        <w:rPr>
          <w:rFonts w:cstheme="minorHAnsi"/>
          <w:sz w:val="24"/>
          <w:szCs w:val="24"/>
        </w:rPr>
        <w:t xml:space="preserve">Future of Work: Skill Obsolescence, Acquisition of New Skills, and Upskilling in the 4IR. En E. N. Abe (Ed.), </w:t>
      </w:r>
      <w:r w:rsidR="00997C56" w:rsidRPr="00C70722">
        <w:rPr>
          <w:rFonts w:cstheme="minorHAnsi"/>
          <w:i/>
          <w:iCs/>
          <w:sz w:val="24"/>
          <w:szCs w:val="24"/>
        </w:rPr>
        <w:t>Advances in Human Resources Management and Organizational Development</w:t>
      </w:r>
      <w:r w:rsidR="00997C56" w:rsidRPr="00C70722">
        <w:rPr>
          <w:rFonts w:cstheme="minorHAnsi"/>
          <w:sz w:val="24"/>
          <w:szCs w:val="24"/>
        </w:rPr>
        <w:t xml:space="preserve"> (pp. 217–231). IGI Global. https://doi.org/10.4018/978-1-7998-3347-5.ch015</w:t>
      </w:r>
    </w:p>
    <w:p w14:paraId="25D7EC4A" w14:textId="77777777" w:rsidR="00997C56" w:rsidRPr="00C70722" w:rsidRDefault="00997C56" w:rsidP="00C70722">
      <w:pPr>
        <w:pStyle w:val="Bibliografa"/>
        <w:spacing w:line="240" w:lineRule="auto"/>
        <w:jc w:val="both"/>
        <w:rPr>
          <w:rFonts w:cstheme="minorHAnsi"/>
          <w:sz w:val="24"/>
          <w:szCs w:val="24"/>
          <w:lang w:val="pt-PT"/>
        </w:rPr>
      </w:pPr>
      <w:r w:rsidRPr="00C70722">
        <w:rPr>
          <w:rFonts w:cstheme="minorHAnsi"/>
          <w:sz w:val="24"/>
          <w:szCs w:val="24"/>
        </w:rPr>
        <w:t xml:space="preserve">Arana-Landín, G., Laskurain-Iturbe, I., Iturrate, M., &amp; Landeta-Manzano, B. (2023). Assessing the influence of industry 4.0 technologies on occupational health and safety. </w:t>
      </w:r>
      <w:r w:rsidRPr="00C70722">
        <w:rPr>
          <w:rFonts w:cstheme="minorHAnsi"/>
          <w:i/>
          <w:iCs/>
          <w:sz w:val="24"/>
          <w:szCs w:val="24"/>
          <w:lang w:val="pt-PT"/>
        </w:rPr>
        <w:t>Heliyon</w:t>
      </w:r>
      <w:r w:rsidRPr="00C70722">
        <w:rPr>
          <w:rFonts w:cstheme="minorHAnsi"/>
          <w:sz w:val="24"/>
          <w:szCs w:val="24"/>
          <w:lang w:val="pt-PT"/>
        </w:rPr>
        <w:t xml:space="preserve">, </w:t>
      </w:r>
      <w:r w:rsidRPr="00C70722">
        <w:rPr>
          <w:rFonts w:cstheme="minorHAnsi"/>
          <w:i/>
          <w:iCs/>
          <w:sz w:val="24"/>
          <w:szCs w:val="24"/>
          <w:lang w:val="pt-PT"/>
        </w:rPr>
        <w:t>9</w:t>
      </w:r>
      <w:r w:rsidRPr="00C70722">
        <w:rPr>
          <w:rFonts w:cstheme="minorHAnsi"/>
          <w:sz w:val="24"/>
          <w:szCs w:val="24"/>
          <w:lang w:val="pt-PT"/>
        </w:rPr>
        <w:t>(3), e13720. https://doi.org/10.1016/j.heliyon.2023.e13720</w:t>
      </w:r>
    </w:p>
    <w:p w14:paraId="3108EBDE" w14:textId="4D90F0C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pt-PT"/>
        </w:rPr>
        <w:t xml:space="preserve">Arriagada-Venegas, M., Ariño-Mateo, E., Ramírez-Vielma, R., Nazar-Carter, G., &amp; Pérez-Jorge, D. (2022). </w:t>
      </w:r>
      <w:r w:rsidRPr="00C70722">
        <w:rPr>
          <w:rFonts w:cstheme="minorHAnsi"/>
          <w:sz w:val="24"/>
          <w:szCs w:val="24"/>
        </w:rPr>
        <w:t xml:space="preserve">Authentic leadership and its relationship with job satisfaction: The mediator role of organizational dehumanization. </w:t>
      </w:r>
      <w:r w:rsidRPr="00C70722">
        <w:rPr>
          <w:rFonts w:cstheme="minorHAnsi"/>
          <w:i/>
          <w:iCs/>
          <w:sz w:val="24"/>
          <w:szCs w:val="24"/>
        </w:rPr>
        <w:t>Europe’s Journal of Psychology</w:t>
      </w:r>
      <w:r w:rsidRPr="00C70722">
        <w:rPr>
          <w:rFonts w:cstheme="minorHAnsi"/>
          <w:sz w:val="24"/>
          <w:szCs w:val="24"/>
        </w:rPr>
        <w:t xml:space="preserve">, </w:t>
      </w:r>
      <w:r w:rsidRPr="00C70722">
        <w:rPr>
          <w:rFonts w:cstheme="minorHAnsi"/>
          <w:i/>
          <w:iCs/>
          <w:sz w:val="24"/>
          <w:szCs w:val="24"/>
        </w:rPr>
        <w:t>18</w:t>
      </w:r>
      <w:r w:rsidRPr="00C70722">
        <w:rPr>
          <w:rFonts w:cstheme="minorHAnsi"/>
          <w:sz w:val="24"/>
          <w:szCs w:val="24"/>
        </w:rPr>
        <w:t>(4), 450–463. https://doi.org/10.5964/ejop.6125</w:t>
      </w:r>
    </w:p>
    <w:p w14:paraId="74A8318A" w14:textId="45211522" w:rsidR="00F952CF" w:rsidRPr="00C70722" w:rsidRDefault="00F952CF" w:rsidP="00C70722">
      <w:pPr>
        <w:pStyle w:val="Bibliografa"/>
        <w:spacing w:line="240" w:lineRule="auto"/>
        <w:jc w:val="both"/>
        <w:rPr>
          <w:rFonts w:cstheme="minorHAnsi"/>
          <w:sz w:val="24"/>
          <w:szCs w:val="24"/>
        </w:rPr>
      </w:pPr>
      <w:r w:rsidRPr="00C70722">
        <w:rPr>
          <w:rFonts w:cstheme="minorHAnsi"/>
          <w:sz w:val="24"/>
          <w:szCs w:val="24"/>
        </w:rPr>
        <w:t xml:space="preserve">Azmat, F., Ahmed, B., Colombo, W., &amp; Harrison, R. (2020). Closing the Skills Gap in the Era of Industrial Digitalisation. </w:t>
      </w:r>
      <w:r w:rsidRPr="00C70722">
        <w:rPr>
          <w:rFonts w:cstheme="minorHAnsi"/>
          <w:i/>
          <w:iCs/>
          <w:sz w:val="24"/>
          <w:szCs w:val="24"/>
        </w:rPr>
        <w:t>2020 IEEE Conference on Industrial Cyberphysical Systems (ICPS)</w:t>
      </w:r>
      <w:r w:rsidRPr="00C70722">
        <w:rPr>
          <w:rFonts w:cstheme="minorHAnsi"/>
          <w:sz w:val="24"/>
          <w:szCs w:val="24"/>
        </w:rPr>
        <w:t>, 365–370. https://doi.org/10.1109/ICPS48405.2020.9274788</w:t>
      </w:r>
    </w:p>
    <w:p w14:paraId="3E4D7266"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Bagozzi, R. P., &amp; Yi, Y. (1988). On the evaluation of structural equation models. </w:t>
      </w:r>
      <w:r w:rsidRPr="00C70722">
        <w:rPr>
          <w:rFonts w:cstheme="minorHAnsi"/>
          <w:i/>
          <w:iCs/>
          <w:sz w:val="24"/>
          <w:szCs w:val="24"/>
        </w:rPr>
        <w:t>Journal of the Academy of Marketing Science</w:t>
      </w:r>
      <w:r w:rsidRPr="00C70722">
        <w:rPr>
          <w:rFonts w:cstheme="minorHAnsi"/>
          <w:sz w:val="24"/>
          <w:szCs w:val="24"/>
        </w:rPr>
        <w:t xml:space="preserve">, </w:t>
      </w:r>
      <w:r w:rsidRPr="00C70722">
        <w:rPr>
          <w:rFonts w:cstheme="minorHAnsi"/>
          <w:i/>
          <w:iCs/>
          <w:sz w:val="24"/>
          <w:szCs w:val="24"/>
        </w:rPr>
        <w:t>16</w:t>
      </w:r>
      <w:r w:rsidRPr="00C70722">
        <w:rPr>
          <w:rFonts w:cstheme="minorHAnsi"/>
          <w:sz w:val="24"/>
          <w:szCs w:val="24"/>
        </w:rPr>
        <w:t>(1), 74–94. https://doi.org/10.1007/BF02723327</w:t>
      </w:r>
    </w:p>
    <w:p w14:paraId="3C2A8939" w14:textId="77777777" w:rsidR="00997C56" w:rsidRPr="00C70722" w:rsidRDefault="00997C56" w:rsidP="00C70722">
      <w:pPr>
        <w:pStyle w:val="Bibliografa"/>
        <w:spacing w:line="240" w:lineRule="auto"/>
        <w:jc w:val="both"/>
        <w:rPr>
          <w:rFonts w:cstheme="minorHAnsi"/>
          <w:sz w:val="24"/>
          <w:szCs w:val="24"/>
          <w:lang w:val="pt-PT"/>
        </w:rPr>
      </w:pPr>
      <w:r w:rsidRPr="00C70722">
        <w:rPr>
          <w:rFonts w:cstheme="minorHAnsi"/>
          <w:sz w:val="24"/>
          <w:szCs w:val="24"/>
          <w:lang w:val="pt-PT"/>
        </w:rPr>
        <w:t xml:space="preserve">Balbinotti, M. A. A. (2005). </w:t>
      </w:r>
      <w:r w:rsidRPr="00C70722">
        <w:rPr>
          <w:rFonts w:cstheme="minorHAnsi"/>
          <w:i/>
          <w:iCs/>
          <w:sz w:val="24"/>
          <w:szCs w:val="24"/>
          <w:lang w:val="pt-PT"/>
        </w:rPr>
        <w:t>Para se avaliar o que se espera: Reflexões acerca da validade dos testes psicológicos</w:t>
      </w:r>
      <w:r w:rsidRPr="00C70722">
        <w:rPr>
          <w:rFonts w:cstheme="minorHAnsi"/>
          <w:sz w:val="24"/>
          <w:szCs w:val="24"/>
          <w:lang w:val="pt-PT"/>
        </w:rPr>
        <w:t>.</w:t>
      </w:r>
    </w:p>
    <w:p w14:paraId="5D5F850F" w14:textId="3FE74E9F" w:rsidR="00F952CF" w:rsidRPr="00C70722" w:rsidRDefault="00F952CF" w:rsidP="00C70722">
      <w:pPr>
        <w:pStyle w:val="Bibliografa"/>
        <w:spacing w:line="240" w:lineRule="auto"/>
        <w:jc w:val="both"/>
        <w:rPr>
          <w:rFonts w:cstheme="minorHAnsi"/>
          <w:sz w:val="24"/>
          <w:szCs w:val="24"/>
        </w:rPr>
      </w:pPr>
      <w:r w:rsidRPr="00C70722">
        <w:rPr>
          <w:rFonts w:cstheme="minorHAnsi"/>
          <w:sz w:val="24"/>
          <w:szCs w:val="24"/>
          <w:lang w:val="pt-PT"/>
        </w:rPr>
        <w:t xml:space="preserve">Baldissarri, C., Andrighetto, L., &amp; Volpato, C. (2019). </w:t>
      </w:r>
      <w:r w:rsidRPr="00C70722">
        <w:rPr>
          <w:rFonts w:cstheme="minorHAnsi"/>
          <w:sz w:val="24"/>
          <w:szCs w:val="24"/>
        </w:rPr>
        <w:t xml:space="preserve">Feeling like an object: A field study on working self-objectification and belief in personal free will. TPM - Testing, </w:t>
      </w:r>
      <w:r w:rsidRPr="00C70722">
        <w:rPr>
          <w:rFonts w:cstheme="minorHAnsi"/>
          <w:i/>
          <w:iCs/>
          <w:sz w:val="24"/>
          <w:szCs w:val="24"/>
        </w:rPr>
        <w:t>Psychometrics, Methodology in Applied Psychology</w:t>
      </w:r>
      <w:r w:rsidRPr="00C70722">
        <w:rPr>
          <w:rFonts w:cstheme="minorHAnsi"/>
          <w:sz w:val="24"/>
          <w:szCs w:val="24"/>
        </w:rPr>
        <w:t>, 26, 185–197. https://doi.org/10.4473/TPM26.2.1 </w:t>
      </w:r>
    </w:p>
    <w:p w14:paraId="79A2F907" w14:textId="3EB803E6"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Baldissarri, C., &amp; Andrighetto, L. (2021). Being Treated as an Instrument: Consequences of Instrumental Treatment and Self-Objectification on Task Engagement and Performance. </w:t>
      </w:r>
      <w:r w:rsidRPr="00C70722">
        <w:rPr>
          <w:rFonts w:cstheme="minorHAnsi"/>
          <w:i/>
          <w:iCs/>
          <w:sz w:val="24"/>
          <w:szCs w:val="24"/>
        </w:rPr>
        <w:t>Human Performance</w:t>
      </w:r>
      <w:r w:rsidRPr="00C70722">
        <w:rPr>
          <w:rFonts w:cstheme="minorHAnsi"/>
          <w:sz w:val="24"/>
          <w:szCs w:val="24"/>
        </w:rPr>
        <w:t xml:space="preserve">, </w:t>
      </w:r>
      <w:r w:rsidRPr="00C70722">
        <w:rPr>
          <w:rFonts w:cstheme="minorHAnsi"/>
          <w:i/>
          <w:iCs/>
          <w:sz w:val="24"/>
          <w:szCs w:val="24"/>
        </w:rPr>
        <w:t>34</w:t>
      </w:r>
      <w:r w:rsidRPr="00C70722">
        <w:rPr>
          <w:rFonts w:cstheme="minorHAnsi"/>
          <w:sz w:val="24"/>
          <w:szCs w:val="24"/>
        </w:rPr>
        <w:t>(2), 85–106. https://doi.org/10.1080/08959285.2021.1878182</w:t>
      </w:r>
    </w:p>
    <w:p w14:paraId="7C388A22"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Bell, C. M., &amp; Khoury, C. (2011). </w:t>
      </w:r>
      <w:r w:rsidRPr="00C70722">
        <w:rPr>
          <w:rFonts w:cstheme="minorHAnsi"/>
          <w:i/>
          <w:iCs/>
          <w:sz w:val="24"/>
          <w:szCs w:val="24"/>
        </w:rPr>
        <w:t>Dehumanization, deindividuation, anomie and organizational justice</w:t>
      </w:r>
      <w:r w:rsidRPr="00C70722">
        <w:rPr>
          <w:rFonts w:cstheme="minorHAnsi"/>
          <w:sz w:val="24"/>
          <w:szCs w:val="24"/>
        </w:rPr>
        <w:t xml:space="preserve">. </w:t>
      </w:r>
      <w:r w:rsidRPr="00C70722">
        <w:rPr>
          <w:rFonts w:cstheme="minorHAnsi"/>
          <w:i/>
          <w:iCs/>
          <w:sz w:val="24"/>
          <w:szCs w:val="24"/>
        </w:rPr>
        <w:t>7</w:t>
      </w:r>
      <w:r w:rsidRPr="00C70722">
        <w:rPr>
          <w:rFonts w:cstheme="minorHAnsi"/>
          <w:sz w:val="24"/>
          <w:szCs w:val="24"/>
        </w:rPr>
        <w:t>, 169–200.</w:t>
      </w:r>
    </w:p>
    <w:p w14:paraId="20183FA7"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Brison, N., Stinglhamber, F., &amp; Caesens, G. (2022). Organizational Dehumanization. En N. Brison, F. Stinglhamber, &amp; G. Caesens, </w:t>
      </w:r>
      <w:r w:rsidRPr="00C70722">
        <w:rPr>
          <w:rFonts w:cstheme="minorHAnsi"/>
          <w:i/>
          <w:iCs/>
          <w:sz w:val="24"/>
          <w:szCs w:val="24"/>
        </w:rPr>
        <w:t>Oxford Research Encyclopedia of Psychology</w:t>
      </w:r>
      <w:r w:rsidRPr="00C70722">
        <w:rPr>
          <w:rFonts w:cstheme="minorHAnsi"/>
          <w:sz w:val="24"/>
          <w:szCs w:val="24"/>
        </w:rPr>
        <w:t>. Oxford University Press. https://doi.org/10.1093/acrefore/9780190236557.013.902</w:t>
      </w:r>
    </w:p>
    <w:p w14:paraId="2BF5314C" w14:textId="72D71CF8" w:rsidR="00933079" w:rsidRPr="00C70722" w:rsidRDefault="00933079" w:rsidP="00C70722">
      <w:pPr>
        <w:spacing w:after="0" w:line="240" w:lineRule="auto"/>
        <w:ind w:left="706" w:hanging="706"/>
        <w:jc w:val="both"/>
        <w:rPr>
          <w:rFonts w:cstheme="minorHAnsi"/>
          <w:sz w:val="24"/>
          <w:szCs w:val="24"/>
        </w:rPr>
      </w:pPr>
      <w:r w:rsidRPr="00C70722">
        <w:rPr>
          <w:rFonts w:cstheme="minorHAnsi"/>
          <w:sz w:val="24"/>
          <w:szCs w:val="24"/>
        </w:rPr>
        <w:t>Byrne, B.M. (2016). Structural Equation Modeling With AMOS: Basic Concepts, Applications, and Programming, Third Edition (3rd ed.). Routledge. https://doi.org/10.4324/9781315757421</w:t>
      </w:r>
    </w:p>
    <w:p w14:paraId="5D4EA289"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Caesens, G., Stinglhamber, F., Demoulin, S., &amp; De Wilde, M. (2017). Perceived organizational support and employees’ well-being: The mediating role of organizational dehumanization. </w:t>
      </w:r>
      <w:r w:rsidRPr="00C70722">
        <w:rPr>
          <w:rFonts w:cstheme="minorHAnsi"/>
          <w:i/>
          <w:iCs/>
          <w:sz w:val="24"/>
          <w:szCs w:val="24"/>
        </w:rPr>
        <w:t>European Journal of Work and Organizational Psychology</w:t>
      </w:r>
      <w:r w:rsidRPr="00C70722">
        <w:rPr>
          <w:rFonts w:cstheme="minorHAnsi"/>
          <w:sz w:val="24"/>
          <w:szCs w:val="24"/>
        </w:rPr>
        <w:t xml:space="preserve">, </w:t>
      </w:r>
      <w:r w:rsidRPr="00C70722">
        <w:rPr>
          <w:rFonts w:cstheme="minorHAnsi"/>
          <w:i/>
          <w:iCs/>
          <w:sz w:val="24"/>
          <w:szCs w:val="24"/>
        </w:rPr>
        <w:t>26</w:t>
      </w:r>
      <w:r w:rsidRPr="00C70722">
        <w:rPr>
          <w:rFonts w:cstheme="minorHAnsi"/>
          <w:sz w:val="24"/>
          <w:szCs w:val="24"/>
        </w:rPr>
        <w:t>(4), 527–540. https://doi.org/10.1080/1359432X.2017.1319817</w:t>
      </w:r>
    </w:p>
    <w:p w14:paraId="2CBE5CCE"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lastRenderedPageBreak/>
        <w:t xml:space="preserve">Chao, G. T., &amp; Kozlowski, S. W. J. (1986). Employee Perceptions on the Implementation of Robotic Manufacturing Technology. </w:t>
      </w:r>
      <w:r w:rsidRPr="00C70722">
        <w:rPr>
          <w:rFonts w:cstheme="minorHAnsi"/>
          <w:i/>
          <w:iCs/>
          <w:sz w:val="24"/>
          <w:szCs w:val="24"/>
        </w:rPr>
        <w:t>Journal of Applied Psychology</w:t>
      </w:r>
      <w:r w:rsidRPr="00C70722">
        <w:rPr>
          <w:rFonts w:cstheme="minorHAnsi"/>
          <w:sz w:val="24"/>
          <w:szCs w:val="24"/>
        </w:rPr>
        <w:t xml:space="preserve">, </w:t>
      </w:r>
      <w:r w:rsidRPr="00C70722">
        <w:rPr>
          <w:rFonts w:cstheme="minorHAnsi"/>
          <w:i/>
          <w:iCs/>
          <w:sz w:val="24"/>
          <w:szCs w:val="24"/>
        </w:rPr>
        <w:t>71</w:t>
      </w:r>
      <w:r w:rsidRPr="00C70722">
        <w:rPr>
          <w:rFonts w:cstheme="minorHAnsi"/>
          <w:sz w:val="24"/>
          <w:szCs w:val="24"/>
        </w:rPr>
        <w:t>(1), 70–76. https://doi.org/10.1037/0021-9010.71.1.70</w:t>
      </w:r>
    </w:p>
    <w:p w14:paraId="1DFB080E"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Christopher Westland, J. (2010). Lower bounds on sample size in structural equation modeling. </w:t>
      </w:r>
      <w:r w:rsidRPr="00C70722">
        <w:rPr>
          <w:rFonts w:cstheme="minorHAnsi"/>
          <w:i/>
          <w:iCs/>
          <w:sz w:val="24"/>
          <w:szCs w:val="24"/>
        </w:rPr>
        <w:t>Electronic Commerce Research and Applications</w:t>
      </w:r>
      <w:r w:rsidRPr="00C70722">
        <w:rPr>
          <w:rFonts w:cstheme="minorHAnsi"/>
          <w:sz w:val="24"/>
          <w:szCs w:val="24"/>
        </w:rPr>
        <w:t xml:space="preserve">, </w:t>
      </w:r>
      <w:r w:rsidRPr="00C70722">
        <w:rPr>
          <w:rFonts w:cstheme="minorHAnsi"/>
          <w:i/>
          <w:iCs/>
          <w:sz w:val="24"/>
          <w:szCs w:val="24"/>
        </w:rPr>
        <w:t>9</w:t>
      </w:r>
      <w:r w:rsidRPr="00C70722">
        <w:rPr>
          <w:rFonts w:cstheme="minorHAnsi"/>
          <w:sz w:val="24"/>
          <w:szCs w:val="24"/>
        </w:rPr>
        <w:t>(6), 476–487. https://doi.org/10.1016/j.elerap.2010.07.003</w:t>
      </w:r>
    </w:p>
    <w:p w14:paraId="0B736D87" w14:textId="094A790E" w:rsidR="00997C56"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lang w:val="es-MX"/>
        </w:rPr>
        <w:t xml:space="preserve">Cortés, C. B. Y., Landeta, J. M. I., &amp; Chacón, J. G. B. (2017). </w:t>
      </w:r>
      <w:r w:rsidRPr="00C70722">
        <w:rPr>
          <w:rFonts w:cstheme="minorHAnsi"/>
          <w:i/>
          <w:iCs/>
          <w:sz w:val="24"/>
          <w:szCs w:val="24"/>
          <w:lang w:val="es-MX"/>
        </w:rPr>
        <w:t>El Entorno de la Industria 4.0: Implicaciones y Perspectivas Futuras</w:t>
      </w:r>
      <w:r w:rsidRPr="00C70722">
        <w:rPr>
          <w:rFonts w:cstheme="minorHAnsi"/>
          <w:sz w:val="24"/>
          <w:szCs w:val="24"/>
          <w:lang w:val="es-MX"/>
        </w:rPr>
        <w:t>.</w:t>
      </w:r>
    </w:p>
    <w:p w14:paraId="1DE492D1" w14:textId="4497F14B" w:rsidR="00F952CF" w:rsidRPr="00C70722" w:rsidRDefault="00F952CF" w:rsidP="00C70722">
      <w:pPr>
        <w:pStyle w:val="Bibliografa"/>
        <w:spacing w:line="240" w:lineRule="auto"/>
        <w:jc w:val="both"/>
        <w:rPr>
          <w:rFonts w:cstheme="minorHAnsi"/>
          <w:sz w:val="24"/>
          <w:szCs w:val="24"/>
        </w:rPr>
      </w:pPr>
      <w:r w:rsidRPr="00C70722">
        <w:rPr>
          <w:rFonts w:cstheme="minorHAnsi"/>
          <w:sz w:val="24"/>
          <w:szCs w:val="24"/>
        </w:rPr>
        <w:t xml:space="preserve">Crede, M., Chernyshenko, O. S., Stark, S., Dalal, R. S., &amp; Bashshur, M. (2007). Job satisfaction as mediator: An assessment of job satisfaction’s position within the nomological network. </w:t>
      </w:r>
      <w:r w:rsidRPr="00C70722">
        <w:rPr>
          <w:rFonts w:cstheme="minorHAnsi"/>
          <w:i/>
          <w:iCs/>
          <w:sz w:val="24"/>
          <w:szCs w:val="24"/>
        </w:rPr>
        <w:t>Journal of Occupational and Organizational Psychology,</w:t>
      </w:r>
      <w:r w:rsidRPr="00C70722">
        <w:rPr>
          <w:rFonts w:cstheme="minorHAnsi"/>
          <w:sz w:val="24"/>
          <w:szCs w:val="24"/>
        </w:rPr>
        <w:t xml:space="preserve"> 80(3), 515–538. </w:t>
      </w:r>
      <w:hyperlink r:id="rId16" w:history="1">
        <w:r w:rsidRPr="00C70722">
          <w:rPr>
            <w:rFonts w:cstheme="minorHAnsi"/>
            <w:sz w:val="24"/>
            <w:szCs w:val="24"/>
          </w:rPr>
          <w:t>https://doi.org/10.1348/096317906X136180</w:t>
        </w:r>
      </w:hyperlink>
    </w:p>
    <w:p w14:paraId="663D7C21"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De Clercq, D., Haq, I. U., &amp; Azeem, M. U. (2018). Self-efficacy to spur job performance: Roles of job-related anxiety and perceived workplace incivility. </w:t>
      </w:r>
      <w:r w:rsidRPr="00C70722">
        <w:rPr>
          <w:rFonts w:cstheme="minorHAnsi"/>
          <w:i/>
          <w:iCs/>
          <w:sz w:val="24"/>
          <w:szCs w:val="24"/>
        </w:rPr>
        <w:t>Management Decision</w:t>
      </w:r>
      <w:r w:rsidRPr="00C70722">
        <w:rPr>
          <w:rFonts w:cstheme="minorHAnsi"/>
          <w:sz w:val="24"/>
          <w:szCs w:val="24"/>
        </w:rPr>
        <w:t xml:space="preserve">, </w:t>
      </w:r>
      <w:r w:rsidRPr="00C70722">
        <w:rPr>
          <w:rFonts w:cstheme="minorHAnsi"/>
          <w:i/>
          <w:iCs/>
          <w:sz w:val="24"/>
          <w:szCs w:val="24"/>
        </w:rPr>
        <w:t>56</w:t>
      </w:r>
      <w:r w:rsidRPr="00C70722">
        <w:rPr>
          <w:rFonts w:cstheme="minorHAnsi"/>
          <w:sz w:val="24"/>
          <w:szCs w:val="24"/>
        </w:rPr>
        <w:t>(4), 891–907. https://doi.org/10.1108/MD-03-2017-0187</w:t>
      </w:r>
    </w:p>
    <w:p w14:paraId="5FCFDEA5"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De Witte, H., Pienaar, J., &amp; De Cuyper, N. (2016). Review of 30 Years of Longitudinal Studies on the Association Between Job Insecurity and Health and Well‐Being: Is There Causal Evidence? </w:t>
      </w:r>
      <w:r w:rsidRPr="00C70722">
        <w:rPr>
          <w:rFonts w:cstheme="minorHAnsi"/>
          <w:i/>
          <w:iCs/>
          <w:sz w:val="24"/>
          <w:szCs w:val="24"/>
        </w:rPr>
        <w:t>Australian Psychologist</w:t>
      </w:r>
      <w:r w:rsidRPr="00C70722">
        <w:rPr>
          <w:rFonts w:cstheme="minorHAnsi"/>
          <w:sz w:val="24"/>
          <w:szCs w:val="24"/>
        </w:rPr>
        <w:t xml:space="preserve">, </w:t>
      </w:r>
      <w:r w:rsidRPr="00C70722">
        <w:rPr>
          <w:rFonts w:cstheme="minorHAnsi"/>
          <w:i/>
          <w:iCs/>
          <w:sz w:val="24"/>
          <w:szCs w:val="24"/>
        </w:rPr>
        <w:t>51</w:t>
      </w:r>
      <w:r w:rsidRPr="00C70722">
        <w:rPr>
          <w:rFonts w:cstheme="minorHAnsi"/>
          <w:sz w:val="24"/>
          <w:szCs w:val="24"/>
        </w:rPr>
        <w:t>(1), 18–31. https://doi.org/10.1111/ap.12176</w:t>
      </w:r>
    </w:p>
    <w:p w14:paraId="449D45EB"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Derby, S. J. (2004). </w:t>
      </w:r>
      <w:r w:rsidRPr="00C70722">
        <w:rPr>
          <w:rFonts w:cstheme="minorHAnsi"/>
          <w:i/>
          <w:iCs/>
          <w:sz w:val="24"/>
          <w:szCs w:val="24"/>
        </w:rPr>
        <w:t>Design of Automatic Machinery</w:t>
      </w:r>
      <w:r w:rsidRPr="00C70722">
        <w:rPr>
          <w:rFonts w:cstheme="minorHAnsi"/>
          <w:sz w:val="24"/>
          <w:szCs w:val="24"/>
        </w:rPr>
        <w:t xml:space="preserve"> (1a ed.). CRC Press. https://www.amazon.com/Design-Automatic-Machinery-Mechanical-Engineering/dp/0824753690</w:t>
      </w:r>
    </w:p>
    <w:p w14:paraId="60902A60"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Erebak, S., &amp; Turgut, T. (2021). Anxiety about the speed of technological development: Effects on job insecurity, time estimation, and automation level preference. </w:t>
      </w:r>
      <w:r w:rsidRPr="00C70722">
        <w:rPr>
          <w:rFonts w:cstheme="minorHAnsi"/>
          <w:i/>
          <w:iCs/>
          <w:sz w:val="24"/>
          <w:szCs w:val="24"/>
        </w:rPr>
        <w:t>The Journal of High Technology Management Research</w:t>
      </w:r>
      <w:r w:rsidRPr="00C70722">
        <w:rPr>
          <w:rFonts w:cstheme="minorHAnsi"/>
          <w:sz w:val="24"/>
          <w:szCs w:val="24"/>
        </w:rPr>
        <w:t xml:space="preserve">, </w:t>
      </w:r>
      <w:r w:rsidRPr="00C70722">
        <w:rPr>
          <w:rFonts w:cstheme="minorHAnsi"/>
          <w:i/>
          <w:iCs/>
          <w:sz w:val="24"/>
          <w:szCs w:val="24"/>
        </w:rPr>
        <w:t>32</w:t>
      </w:r>
      <w:r w:rsidRPr="00C70722">
        <w:rPr>
          <w:rFonts w:cstheme="minorHAnsi"/>
          <w:sz w:val="24"/>
          <w:szCs w:val="24"/>
        </w:rPr>
        <w:t>(2), 100419. https://doi.org/10.1016/j.hitech.2021.100419</w:t>
      </w:r>
    </w:p>
    <w:p w14:paraId="15B69532" w14:textId="77777777" w:rsidR="00997C56"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lang w:val="es-MX"/>
        </w:rPr>
        <w:t xml:space="preserve">Escobedo Portillo, M. T., Hernández Gómez, J. A., Estebané Ortega, V., &amp; Martínez Moreno, G. (2016). Modelos de ecuaciones estructurales: Características, fases, construcción, aplicación y resultados. </w:t>
      </w:r>
      <w:r w:rsidRPr="00C70722">
        <w:rPr>
          <w:rFonts w:cstheme="minorHAnsi"/>
          <w:i/>
          <w:iCs/>
          <w:sz w:val="24"/>
          <w:szCs w:val="24"/>
          <w:lang w:val="es-MX"/>
        </w:rPr>
        <w:t>Ciencia &amp; Trabajo</w:t>
      </w:r>
      <w:r w:rsidRPr="00C70722">
        <w:rPr>
          <w:rFonts w:cstheme="minorHAnsi"/>
          <w:sz w:val="24"/>
          <w:szCs w:val="24"/>
          <w:lang w:val="es-MX"/>
        </w:rPr>
        <w:t xml:space="preserve">, </w:t>
      </w:r>
      <w:r w:rsidRPr="00C70722">
        <w:rPr>
          <w:rFonts w:cstheme="minorHAnsi"/>
          <w:i/>
          <w:iCs/>
          <w:sz w:val="24"/>
          <w:szCs w:val="24"/>
          <w:lang w:val="es-MX"/>
        </w:rPr>
        <w:t>18</w:t>
      </w:r>
      <w:r w:rsidRPr="00C70722">
        <w:rPr>
          <w:rFonts w:cstheme="minorHAnsi"/>
          <w:sz w:val="24"/>
          <w:szCs w:val="24"/>
          <w:lang w:val="es-MX"/>
        </w:rPr>
        <w:t>(55), 16–22. https://doi.org/10.4067/S0718-24492016000100004</w:t>
      </w:r>
    </w:p>
    <w:p w14:paraId="18865D5B" w14:textId="77777777" w:rsidR="00997C56"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lang w:val="es-MX"/>
        </w:rPr>
        <w:t xml:space="preserve">Escobedo Portillo, M. T., &amp; Salas Plata, J. A. (2008). P. Ch. Mahalanobis y las aplicaciones de su distancia estadística. </w:t>
      </w:r>
      <w:r w:rsidRPr="00C70722">
        <w:rPr>
          <w:rFonts w:cstheme="minorHAnsi"/>
          <w:i/>
          <w:iCs/>
          <w:sz w:val="24"/>
          <w:szCs w:val="24"/>
          <w:lang w:val="es-MX"/>
        </w:rPr>
        <w:t>CULCyT: Cultura Científica y Tecnológica</w:t>
      </w:r>
      <w:r w:rsidRPr="00C70722">
        <w:rPr>
          <w:rFonts w:cstheme="minorHAnsi"/>
          <w:sz w:val="24"/>
          <w:szCs w:val="24"/>
          <w:lang w:val="es-MX"/>
        </w:rPr>
        <w:t xml:space="preserve">, </w:t>
      </w:r>
      <w:r w:rsidRPr="00C70722">
        <w:rPr>
          <w:rFonts w:cstheme="minorHAnsi"/>
          <w:i/>
          <w:iCs/>
          <w:sz w:val="24"/>
          <w:szCs w:val="24"/>
          <w:lang w:val="es-MX"/>
        </w:rPr>
        <w:t>5</w:t>
      </w:r>
      <w:r w:rsidRPr="00C70722">
        <w:rPr>
          <w:rFonts w:cstheme="minorHAnsi"/>
          <w:sz w:val="24"/>
          <w:szCs w:val="24"/>
          <w:lang w:val="es-MX"/>
        </w:rPr>
        <w:t>(27), 13–20.</w:t>
      </w:r>
    </w:p>
    <w:p w14:paraId="75B83CC1"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es-MX"/>
        </w:rPr>
        <w:t xml:space="preserve">Fornell, C., &amp; Larcker, D. F. (1981). </w:t>
      </w:r>
      <w:r w:rsidRPr="00C70722">
        <w:rPr>
          <w:rFonts w:cstheme="minorHAnsi"/>
          <w:sz w:val="24"/>
          <w:szCs w:val="24"/>
        </w:rPr>
        <w:t xml:space="preserve">Evaluating Structural Equation Models with Unobservable Variables and Measurement Error. </w:t>
      </w:r>
      <w:r w:rsidRPr="00C70722">
        <w:rPr>
          <w:rFonts w:cstheme="minorHAnsi"/>
          <w:i/>
          <w:iCs/>
          <w:sz w:val="24"/>
          <w:szCs w:val="24"/>
        </w:rPr>
        <w:t>Journal of Marketing Research</w:t>
      </w:r>
      <w:r w:rsidRPr="00C70722">
        <w:rPr>
          <w:rFonts w:cstheme="minorHAnsi"/>
          <w:sz w:val="24"/>
          <w:szCs w:val="24"/>
        </w:rPr>
        <w:t xml:space="preserve">, </w:t>
      </w:r>
      <w:r w:rsidRPr="00C70722">
        <w:rPr>
          <w:rFonts w:cstheme="minorHAnsi"/>
          <w:i/>
          <w:iCs/>
          <w:sz w:val="24"/>
          <w:szCs w:val="24"/>
        </w:rPr>
        <w:t>18</w:t>
      </w:r>
      <w:r w:rsidRPr="00C70722">
        <w:rPr>
          <w:rFonts w:cstheme="minorHAnsi"/>
          <w:sz w:val="24"/>
          <w:szCs w:val="24"/>
        </w:rPr>
        <w:t>(1), 39–50. https://doi.org/10.1177/002224378101800104</w:t>
      </w:r>
    </w:p>
    <w:p w14:paraId="6629C5CC" w14:textId="03127633" w:rsidR="00997C56"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rPr>
        <w:t xml:space="preserve">González-Hernández, I. J., Armas-Alvarez, B., Coronel-Lazcano, M., Maldonado-López, N., Vergara-Martínez, O., &amp; Granillo-Macías, R. (2021). </w:t>
      </w:r>
      <w:r w:rsidRPr="00C70722">
        <w:rPr>
          <w:rFonts w:cstheme="minorHAnsi"/>
          <w:sz w:val="24"/>
          <w:szCs w:val="24"/>
          <w:lang w:val="es-MX"/>
        </w:rPr>
        <w:t xml:space="preserve">El desarrollo tecnológico en las revoluciones industriales. </w:t>
      </w:r>
      <w:r w:rsidRPr="00C70722">
        <w:rPr>
          <w:rFonts w:cstheme="minorHAnsi"/>
          <w:i/>
          <w:iCs/>
          <w:sz w:val="24"/>
          <w:szCs w:val="24"/>
          <w:lang w:val="es-MX"/>
        </w:rPr>
        <w:t>Ingenio y Conciencia Boletín Científico de la Escuela Superior Ciudad Sahagún</w:t>
      </w:r>
      <w:r w:rsidRPr="00C70722">
        <w:rPr>
          <w:rFonts w:cstheme="minorHAnsi"/>
          <w:sz w:val="24"/>
          <w:szCs w:val="24"/>
          <w:lang w:val="es-MX"/>
        </w:rPr>
        <w:t xml:space="preserve">, </w:t>
      </w:r>
      <w:r w:rsidRPr="00C70722">
        <w:rPr>
          <w:rFonts w:cstheme="minorHAnsi"/>
          <w:i/>
          <w:iCs/>
          <w:sz w:val="24"/>
          <w:szCs w:val="24"/>
          <w:lang w:val="es-MX"/>
        </w:rPr>
        <w:t>8</w:t>
      </w:r>
      <w:r w:rsidRPr="00C70722">
        <w:rPr>
          <w:rFonts w:cstheme="minorHAnsi"/>
          <w:sz w:val="24"/>
          <w:szCs w:val="24"/>
          <w:lang w:val="es-MX"/>
        </w:rPr>
        <w:t>(16), 41–52. https://doi.org/10.29057/escs.v8i16.7118</w:t>
      </w:r>
    </w:p>
    <w:p w14:paraId="6B96105A"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Grip, A. D., &amp; Loo, J. V. (2002). The economics of skills obsolescence: A review. En </w:t>
      </w:r>
      <w:r w:rsidRPr="00C70722">
        <w:rPr>
          <w:rFonts w:cstheme="minorHAnsi"/>
          <w:i/>
          <w:iCs/>
          <w:sz w:val="24"/>
          <w:szCs w:val="24"/>
        </w:rPr>
        <w:t>Research in Labor Economics</w:t>
      </w:r>
      <w:r w:rsidRPr="00C70722">
        <w:rPr>
          <w:rFonts w:cstheme="minorHAnsi"/>
          <w:sz w:val="24"/>
          <w:szCs w:val="24"/>
        </w:rPr>
        <w:t xml:space="preserve"> (Vol. 21, pp. 1–26). Emerald (MCB UP ). https://doi.org/10.1016/S0147-9121(02)21003-1</w:t>
      </w:r>
    </w:p>
    <w:p w14:paraId="76FE4673" w14:textId="77777777" w:rsidR="00997C56"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rPr>
        <w:t xml:space="preserve">Hair, J. F., M. Hult, G. T., M. Ringle, C., &amp; Sarstedt, M. (2016). </w:t>
      </w:r>
      <w:r w:rsidRPr="00C70722">
        <w:rPr>
          <w:rFonts w:cstheme="minorHAnsi"/>
          <w:i/>
          <w:iCs/>
          <w:sz w:val="24"/>
          <w:szCs w:val="24"/>
        </w:rPr>
        <w:t>A Primer on Partial Least Squares Structural Equation Modeling (PLS-SEM)</w:t>
      </w:r>
      <w:r w:rsidRPr="00C70722">
        <w:rPr>
          <w:rFonts w:cstheme="minorHAnsi"/>
          <w:sz w:val="24"/>
          <w:szCs w:val="24"/>
        </w:rPr>
        <w:t xml:space="preserve"> (Second Edition). </w:t>
      </w:r>
      <w:r w:rsidRPr="00C70722">
        <w:rPr>
          <w:rFonts w:cstheme="minorHAnsi"/>
          <w:sz w:val="24"/>
          <w:szCs w:val="24"/>
          <w:lang w:val="es-MX"/>
        </w:rPr>
        <w:t>Sage Publications, Inc.</w:t>
      </w:r>
    </w:p>
    <w:p w14:paraId="13E1B06D" w14:textId="77777777" w:rsidR="00997C56"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lang w:val="es-MX"/>
        </w:rPr>
        <w:t xml:space="preserve">Hernández Nieto, R. (2012). </w:t>
      </w:r>
      <w:r w:rsidRPr="00C70722">
        <w:rPr>
          <w:rFonts w:cstheme="minorHAnsi"/>
          <w:i/>
          <w:iCs/>
          <w:sz w:val="24"/>
          <w:szCs w:val="24"/>
          <w:lang w:val="es-MX"/>
        </w:rPr>
        <w:t>Instrumentos de Recolección de Datos en Ciencias Sociales y Ciencias Biomédicas</w:t>
      </w:r>
      <w:r w:rsidRPr="00C70722">
        <w:rPr>
          <w:rFonts w:cstheme="minorHAnsi"/>
          <w:sz w:val="24"/>
          <w:szCs w:val="24"/>
          <w:lang w:val="es-MX"/>
        </w:rPr>
        <w:t xml:space="preserve"> (Primera). ‎ UNIVERSIDAD DE LOS ANDES. </w:t>
      </w:r>
      <w:r w:rsidRPr="00C70722">
        <w:rPr>
          <w:rFonts w:cstheme="minorHAnsi"/>
          <w:sz w:val="24"/>
          <w:szCs w:val="24"/>
          <w:lang w:val="es-MX"/>
        </w:rPr>
        <w:lastRenderedPageBreak/>
        <w:t>https://www.amazon.com.mx/INSTRUMENTOS-RECOLECCION-DATOS-Rafael-Hernandez-Nieto-ebook/dp/B007TB4BEE/ref=as_li_ss_tl?ie=UTF8&amp;linkCode=sl1&amp;tag=alexduve-20&amp;linkId=33702dd7aa09cc671d85fc630178b54f&amp;language=es_MX</w:t>
      </w:r>
    </w:p>
    <w:p w14:paraId="543A08CF"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es-MX"/>
        </w:rPr>
        <w:t xml:space="preserve">Hernández, R., Fernández, C., &amp; Baptista, M. (2010). </w:t>
      </w:r>
      <w:r w:rsidRPr="00C70722">
        <w:rPr>
          <w:rFonts w:cstheme="minorHAnsi"/>
          <w:i/>
          <w:iCs/>
          <w:sz w:val="24"/>
          <w:szCs w:val="24"/>
          <w:lang w:val="es-MX"/>
        </w:rPr>
        <w:t>Metodología De La Investigación</w:t>
      </w:r>
      <w:r w:rsidRPr="00C70722">
        <w:rPr>
          <w:rFonts w:cstheme="minorHAnsi"/>
          <w:sz w:val="24"/>
          <w:szCs w:val="24"/>
          <w:lang w:val="es-MX"/>
        </w:rPr>
        <w:t xml:space="preserve"> (Quinta). </w:t>
      </w:r>
      <w:r w:rsidRPr="00C70722">
        <w:rPr>
          <w:rFonts w:cstheme="minorHAnsi"/>
          <w:sz w:val="24"/>
          <w:szCs w:val="24"/>
        </w:rPr>
        <w:t>McGRAW-HILL. https://www.amazon.com.mx/Metodolog%C3%ADa-Investigaci%C3%B3n-Roberto-Hern%C3%A1ndez-Sampieri/dp/6071502918/ref=sr_1_2?crid=17DMMGBOCSQC&amp;keywords=metodologia+de+la+investigacion+sampieri&amp;qid=1695009981&amp;sprefix=metodolo%2Caps%2C183&amp;sr=8-2</w:t>
      </w:r>
    </w:p>
    <w:p w14:paraId="5170C46A"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de-DE"/>
        </w:rPr>
        <w:t xml:space="preserve">Ito, A., Ylipää, T., Gullander, P., Bokrantz, J., Centerholt, V., &amp; Skoogh, A. (2021). </w:t>
      </w:r>
      <w:r w:rsidRPr="00C70722">
        <w:rPr>
          <w:rFonts w:cstheme="minorHAnsi"/>
          <w:sz w:val="24"/>
          <w:szCs w:val="24"/>
        </w:rPr>
        <w:t xml:space="preserve">Dealing with resistance to the use of Industry 4.0 technologies in production disturbance management. </w:t>
      </w:r>
      <w:r w:rsidRPr="00C70722">
        <w:rPr>
          <w:rFonts w:cstheme="minorHAnsi"/>
          <w:i/>
          <w:iCs/>
          <w:sz w:val="24"/>
          <w:szCs w:val="24"/>
        </w:rPr>
        <w:t>Journal of Manufacturing Technology Management</w:t>
      </w:r>
      <w:r w:rsidRPr="00C70722">
        <w:rPr>
          <w:rFonts w:cstheme="minorHAnsi"/>
          <w:sz w:val="24"/>
          <w:szCs w:val="24"/>
        </w:rPr>
        <w:t xml:space="preserve">, </w:t>
      </w:r>
      <w:r w:rsidRPr="00C70722">
        <w:rPr>
          <w:rFonts w:cstheme="minorHAnsi"/>
          <w:i/>
          <w:iCs/>
          <w:sz w:val="24"/>
          <w:szCs w:val="24"/>
        </w:rPr>
        <w:t>32</w:t>
      </w:r>
      <w:r w:rsidRPr="00C70722">
        <w:rPr>
          <w:rFonts w:cstheme="minorHAnsi"/>
          <w:sz w:val="24"/>
          <w:szCs w:val="24"/>
        </w:rPr>
        <w:t>(9), 285–303. https://doi.org/10.1108/JMTM-12-2020-0475</w:t>
      </w:r>
    </w:p>
    <w:p w14:paraId="6E2C00D4"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Ivanov, S., Kuyumdzhiev, M., &amp; Webster, C. (2020). Automation fears: Drivers and solutions. </w:t>
      </w:r>
      <w:r w:rsidRPr="00C70722">
        <w:rPr>
          <w:rFonts w:cstheme="minorHAnsi"/>
          <w:i/>
          <w:iCs/>
          <w:sz w:val="24"/>
          <w:szCs w:val="24"/>
        </w:rPr>
        <w:t>Technology in Society</w:t>
      </w:r>
      <w:r w:rsidRPr="00C70722">
        <w:rPr>
          <w:rFonts w:cstheme="minorHAnsi"/>
          <w:sz w:val="24"/>
          <w:szCs w:val="24"/>
        </w:rPr>
        <w:t xml:space="preserve">, </w:t>
      </w:r>
      <w:r w:rsidRPr="00C70722">
        <w:rPr>
          <w:rFonts w:cstheme="minorHAnsi"/>
          <w:i/>
          <w:iCs/>
          <w:sz w:val="24"/>
          <w:szCs w:val="24"/>
        </w:rPr>
        <w:t>63</w:t>
      </w:r>
      <w:r w:rsidRPr="00C70722">
        <w:rPr>
          <w:rFonts w:cstheme="minorHAnsi"/>
          <w:sz w:val="24"/>
          <w:szCs w:val="24"/>
        </w:rPr>
        <w:t>, 101431. https://doi.org/10.1016/j.techsoc.2020.101431</w:t>
      </w:r>
    </w:p>
    <w:p w14:paraId="2928BB8E"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Jevons, H. S. (1931). The Second Industrial Revolution. </w:t>
      </w:r>
      <w:r w:rsidRPr="00C70722">
        <w:rPr>
          <w:rFonts w:cstheme="minorHAnsi"/>
          <w:i/>
          <w:iCs/>
          <w:sz w:val="24"/>
          <w:szCs w:val="24"/>
        </w:rPr>
        <w:t>The Economic Journal</w:t>
      </w:r>
      <w:r w:rsidRPr="00C70722">
        <w:rPr>
          <w:rFonts w:cstheme="minorHAnsi"/>
          <w:sz w:val="24"/>
          <w:szCs w:val="24"/>
        </w:rPr>
        <w:t xml:space="preserve">, </w:t>
      </w:r>
      <w:r w:rsidRPr="00C70722">
        <w:rPr>
          <w:rFonts w:cstheme="minorHAnsi"/>
          <w:i/>
          <w:iCs/>
          <w:sz w:val="24"/>
          <w:szCs w:val="24"/>
        </w:rPr>
        <w:t>41</w:t>
      </w:r>
      <w:r w:rsidRPr="00C70722">
        <w:rPr>
          <w:rFonts w:cstheme="minorHAnsi"/>
          <w:sz w:val="24"/>
          <w:szCs w:val="24"/>
        </w:rPr>
        <w:t>(161), 1. https://doi.org/10.2307/2224131</w:t>
      </w:r>
    </w:p>
    <w:p w14:paraId="1AAFF7DA"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fr-FR"/>
        </w:rPr>
        <w:t xml:space="preserve">Jones, M. K., Latreille, P. L., &amp; Sloane, P. J. (2016). </w:t>
      </w:r>
      <w:r w:rsidRPr="00C70722">
        <w:rPr>
          <w:rFonts w:cstheme="minorHAnsi"/>
          <w:sz w:val="24"/>
          <w:szCs w:val="24"/>
        </w:rPr>
        <w:t xml:space="preserve">Job Anxiety, Work-Related Psychological Illness and Workplace Performance: Job Anxiety, Work-Related Psychological. </w:t>
      </w:r>
      <w:r w:rsidRPr="00C70722">
        <w:rPr>
          <w:rFonts w:cstheme="minorHAnsi"/>
          <w:i/>
          <w:iCs/>
          <w:sz w:val="24"/>
          <w:szCs w:val="24"/>
        </w:rPr>
        <w:t>British Journal of Industrial Relations</w:t>
      </w:r>
      <w:r w:rsidRPr="00C70722">
        <w:rPr>
          <w:rFonts w:cstheme="minorHAnsi"/>
          <w:sz w:val="24"/>
          <w:szCs w:val="24"/>
        </w:rPr>
        <w:t xml:space="preserve">, </w:t>
      </w:r>
      <w:r w:rsidRPr="00C70722">
        <w:rPr>
          <w:rFonts w:cstheme="minorHAnsi"/>
          <w:i/>
          <w:iCs/>
          <w:sz w:val="24"/>
          <w:szCs w:val="24"/>
        </w:rPr>
        <w:t>54</w:t>
      </w:r>
      <w:r w:rsidRPr="00C70722">
        <w:rPr>
          <w:rFonts w:cstheme="minorHAnsi"/>
          <w:sz w:val="24"/>
          <w:szCs w:val="24"/>
        </w:rPr>
        <w:t>(4), 742–767. https://doi.org/10.1111/bjir.12159</w:t>
      </w:r>
    </w:p>
    <w:p w14:paraId="6BC421B0" w14:textId="77777777" w:rsidR="00997C56" w:rsidRPr="00C70722" w:rsidRDefault="00997C56" w:rsidP="00C70722">
      <w:pPr>
        <w:pStyle w:val="Bibliografa"/>
        <w:spacing w:line="240" w:lineRule="auto"/>
        <w:jc w:val="both"/>
        <w:rPr>
          <w:rFonts w:cstheme="minorHAnsi"/>
          <w:sz w:val="24"/>
          <w:szCs w:val="24"/>
          <w:lang w:val="fr-FR"/>
        </w:rPr>
      </w:pPr>
      <w:r w:rsidRPr="00C70722">
        <w:rPr>
          <w:rFonts w:cstheme="minorHAnsi"/>
          <w:sz w:val="24"/>
          <w:szCs w:val="24"/>
        </w:rPr>
        <w:t xml:space="preserve">Lawshe, C. H. (1975). A QUANTITATIVE APPROACH TO CONTENT VALIDITY </w:t>
      </w:r>
      <w:r w:rsidRPr="00C70722">
        <w:rPr>
          <w:rFonts w:cstheme="minorHAnsi"/>
          <w:sz w:val="24"/>
          <w:szCs w:val="24"/>
          <w:vertAlign w:val="superscript"/>
        </w:rPr>
        <w:t>1</w:t>
      </w:r>
      <w:r w:rsidRPr="00C70722">
        <w:rPr>
          <w:rFonts w:cstheme="minorHAnsi"/>
          <w:sz w:val="24"/>
          <w:szCs w:val="24"/>
        </w:rPr>
        <w:t xml:space="preserve">. </w:t>
      </w:r>
      <w:r w:rsidRPr="00C70722">
        <w:rPr>
          <w:rFonts w:cstheme="minorHAnsi"/>
          <w:i/>
          <w:iCs/>
          <w:sz w:val="24"/>
          <w:szCs w:val="24"/>
          <w:lang w:val="fr-FR"/>
        </w:rPr>
        <w:t>Personnel Psychology</w:t>
      </w:r>
      <w:r w:rsidRPr="00C70722">
        <w:rPr>
          <w:rFonts w:cstheme="minorHAnsi"/>
          <w:sz w:val="24"/>
          <w:szCs w:val="24"/>
          <w:lang w:val="fr-FR"/>
        </w:rPr>
        <w:t xml:space="preserve">, </w:t>
      </w:r>
      <w:r w:rsidRPr="00C70722">
        <w:rPr>
          <w:rFonts w:cstheme="minorHAnsi"/>
          <w:i/>
          <w:iCs/>
          <w:sz w:val="24"/>
          <w:szCs w:val="24"/>
          <w:lang w:val="fr-FR"/>
        </w:rPr>
        <w:t>28</w:t>
      </w:r>
      <w:r w:rsidRPr="00C70722">
        <w:rPr>
          <w:rFonts w:cstheme="minorHAnsi"/>
          <w:sz w:val="24"/>
          <w:szCs w:val="24"/>
          <w:lang w:val="fr-FR"/>
        </w:rPr>
        <w:t>(4), 563–575. https://doi.org/10.1111/j.1744-6570.1975.tb01393.x</w:t>
      </w:r>
    </w:p>
    <w:p w14:paraId="5E4D3F51" w14:textId="77777777" w:rsidR="00997C56"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lang w:val="fr-FR"/>
        </w:rPr>
        <w:t xml:space="preserve">Leso, V., Fontana, L., &amp; Iavicoli, I. (2018). </w:t>
      </w:r>
      <w:r w:rsidRPr="00C70722">
        <w:rPr>
          <w:rFonts w:cstheme="minorHAnsi"/>
          <w:sz w:val="24"/>
          <w:szCs w:val="24"/>
        </w:rPr>
        <w:t xml:space="preserve">The occupational health and safety dimension of Industry 4.0. </w:t>
      </w:r>
      <w:r w:rsidRPr="00C70722">
        <w:rPr>
          <w:rFonts w:cstheme="minorHAnsi"/>
          <w:i/>
          <w:iCs/>
          <w:sz w:val="24"/>
          <w:szCs w:val="24"/>
          <w:lang w:val="es-MX"/>
        </w:rPr>
        <w:t>La Medicina Del Lavoro</w:t>
      </w:r>
      <w:r w:rsidRPr="00C70722">
        <w:rPr>
          <w:rFonts w:cstheme="minorHAnsi"/>
          <w:sz w:val="24"/>
          <w:szCs w:val="24"/>
          <w:lang w:val="es-MX"/>
        </w:rPr>
        <w:t xml:space="preserve">, </w:t>
      </w:r>
      <w:r w:rsidRPr="00C70722">
        <w:rPr>
          <w:rFonts w:cstheme="minorHAnsi"/>
          <w:i/>
          <w:iCs/>
          <w:sz w:val="24"/>
          <w:szCs w:val="24"/>
          <w:lang w:val="es-MX"/>
        </w:rPr>
        <w:t>110</w:t>
      </w:r>
      <w:r w:rsidRPr="00C70722">
        <w:rPr>
          <w:rFonts w:cstheme="minorHAnsi"/>
          <w:sz w:val="24"/>
          <w:szCs w:val="24"/>
          <w:lang w:val="es-MX"/>
        </w:rPr>
        <w:t>(5), 327–338. https://doi.org/10.23749/mdl.v110i5.7282</w:t>
      </w:r>
    </w:p>
    <w:p w14:paraId="5482F34C"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es-MX"/>
        </w:rPr>
        <w:t xml:space="preserve">Mohajan, H. K. (2021). </w:t>
      </w:r>
      <w:r w:rsidRPr="00C70722">
        <w:rPr>
          <w:rFonts w:cstheme="minorHAnsi"/>
          <w:i/>
          <w:iCs/>
          <w:sz w:val="24"/>
          <w:szCs w:val="24"/>
        </w:rPr>
        <w:t>Third Industrial Revolution Brings Global Development</w:t>
      </w:r>
      <w:r w:rsidRPr="00C70722">
        <w:rPr>
          <w:rFonts w:cstheme="minorHAnsi"/>
          <w:sz w:val="24"/>
          <w:szCs w:val="24"/>
        </w:rPr>
        <w:t xml:space="preserve">. </w:t>
      </w:r>
      <w:r w:rsidRPr="00C70722">
        <w:rPr>
          <w:rFonts w:cstheme="minorHAnsi"/>
          <w:i/>
          <w:iCs/>
          <w:sz w:val="24"/>
          <w:szCs w:val="24"/>
        </w:rPr>
        <w:t>7</w:t>
      </w:r>
      <w:r w:rsidRPr="00C70722">
        <w:rPr>
          <w:rFonts w:cstheme="minorHAnsi"/>
          <w:sz w:val="24"/>
          <w:szCs w:val="24"/>
        </w:rPr>
        <w:t>(4).</w:t>
      </w:r>
    </w:p>
    <w:p w14:paraId="60C1E67E" w14:textId="4CE09F75"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t xml:space="preserve">Muhammad, L., &amp; Sarwar, A. (2021). When and why organizational dehumanization leads to deviant work behaviors in hospitality industry. </w:t>
      </w:r>
      <w:r w:rsidRPr="00C70722">
        <w:rPr>
          <w:rFonts w:cstheme="minorHAnsi"/>
          <w:i/>
          <w:iCs/>
          <w:sz w:val="24"/>
          <w:szCs w:val="24"/>
        </w:rPr>
        <w:t>International Journal of Hospitality Management</w:t>
      </w:r>
      <w:r w:rsidRPr="00C70722">
        <w:rPr>
          <w:rFonts w:cstheme="minorHAnsi"/>
          <w:sz w:val="24"/>
          <w:szCs w:val="24"/>
        </w:rPr>
        <w:t xml:space="preserve">, </w:t>
      </w:r>
      <w:r w:rsidRPr="00C70722">
        <w:rPr>
          <w:rFonts w:cstheme="minorHAnsi"/>
          <w:i/>
          <w:iCs/>
          <w:sz w:val="24"/>
          <w:szCs w:val="24"/>
        </w:rPr>
        <w:t>99</w:t>
      </w:r>
      <w:r w:rsidRPr="00C70722">
        <w:rPr>
          <w:rFonts w:cstheme="minorHAnsi"/>
          <w:sz w:val="24"/>
          <w:szCs w:val="24"/>
        </w:rPr>
        <w:t>, 103044. https://doi.org/10.1016/j.ijhm.2021.103044</w:t>
      </w:r>
    </w:p>
    <w:p w14:paraId="55AFAA93" w14:textId="7425B5B5" w:rsidR="00F952CF" w:rsidRPr="00C70722" w:rsidRDefault="00F952CF" w:rsidP="00C70722">
      <w:pPr>
        <w:pStyle w:val="Bibliografa"/>
        <w:spacing w:line="240" w:lineRule="auto"/>
        <w:jc w:val="both"/>
        <w:rPr>
          <w:rFonts w:cstheme="minorHAnsi"/>
          <w:sz w:val="24"/>
          <w:szCs w:val="24"/>
          <w:lang w:val="de-DE"/>
        </w:rPr>
      </w:pPr>
      <w:r w:rsidRPr="00C70722">
        <w:rPr>
          <w:rFonts w:cstheme="minorHAnsi"/>
          <w:sz w:val="24"/>
          <w:szCs w:val="24"/>
        </w:rPr>
        <w:t xml:space="preserve">Nguyen, N., &amp; Stinglhamber, F. (2021). Emotional labor and core self-evaluations as mediators between organizational dehumanization and job satisfaction. </w:t>
      </w:r>
      <w:r w:rsidRPr="00C70722">
        <w:rPr>
          <w:rFonts w:cstheme="minorHAnsi"/>
          <w:i/>
          <w:iCs/>
          <w:sz w:val="24"/>
          <w:szCs w:val="24"/>
          <w:lang w:val="de-DE"/>
        </w:rPr>
        <w:t>Current Psychology</w:t>
      </w:r>
      <w:r w:rsidRPr="00C70722">
        <w:rPr>
          <w:rFonts w:cstheme="minorHAnsi"/>
          <w:sz w:val="24"/>
          <w:szCs w:val="24"/>
          <w:lang w:val="de-DE"/>
        </w:rPr>
        <w:t>, 40(2), 831–839. https://doi.org/10.1007/s12144-018-9988-2 </w:t>
      </w:r>
    </w:p>
    <w:p w14:paraId="09B4506F"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de-DE"/>
        </w:rPr>
        <w:t xml:space="preserve">Parasuraman, R., Sheridan, T. B., &amp; Wickens, C. D. (2000). </w:t>
      </w:r>
      <w:r w:rsidRPr="00C70722">
        <w:rPr>
          <w:rFonts w:cstheme="minorHAnsi"/>
          <w:sz w:val="24"/>
          <w:szCs w:val="24"/>
        </w:rPr>
        <w:t xml:space="preserve">A model for types and levels of human interaction with automation. </w:t>
      </w:r>
      <w:r w:rsidRPr="00C70722">
        <w:rPr>
          <w:rFonts w:cstheme="minorHAnsi"/>
          <w:i/>
          <w:iCs/>
          <w:sz w:val="24"/>
          <w:szCs w:val="24"/>
        </w:rPr>
        <w:t>IEEE Transactions on Systems, Man, and Cybernetics - Part A: Systems and Humans</w:t>
      </w:r>
      <w:r w:rsidRPr="00C70722">
        <w:rPr>
          <w:rFonts w:cstheme="minorHAnsi"/>
          <w:sz w:val="24"/>
          <w:szCs w:val="24"/>
        </w:rPr>
        <w:t xml:space="preserve">, </w:t>
      </w:r>
      <w:r w:rsidRPr="00C70722">
        <w:rPr>
          <w:rFonts w:cstheme="minorHAnsi"/>
          <w:i/>
          <w:iCs/>
          <w:sz w:val="24"/>
          <w:szCs w:val="24"/>
        </w:rPr>
        <w:t>30</w:t>
      </w:r>
      <w:r w:rsidRPr="00C70722">
        <w:rPr>
          <w:rFonts w:cstheme="minorHAnsi"/>
          <w:sz w:val="24"/>
          <w:szCs w:val="24"/>
        </w:rPr>
        <w:t>(3), 286–297. https://doi.org/10.1109/3468.844354</w:t>
      </w:r>
    </w:p>
    <w:p w14:paraId="657E71F0"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de-DE"/>
        </w:rPr>
        <w:t xml:space="preserve">Ras, E., Wild, F., Stahl, C., &amp; Baudet, A. (2017). </w:t>
      </w:r>
      <w:r w:rsidRPr="00C70722">
        <w:rPr>
          <w:rFonts w:cstheme="minorHAnsi"/>
          <w:sz w:val="24"/>
          <w:szCs w:val="24"/>
        </w:rPr>
        <w:t xml:space="preserve">Bridging the Skills Gap of Workers in Industry 4.0 by Human Performance Augmentation Tools: Challenges and Roadmap. </w:t>
      </w:r>
      <w:r w:rsidRPr="00C70722">
        <w:rPr>
          <w:rFonts w:cstheme="minorHAnsi"/>
          <w:i/>
          <w:iCs/>
          <w:sz w:val="24"/>
          <w:szCs w:val="24"/>
        </w:rPr>
        <w:t>Proceedings of the 10th International Conference on PErvasive Technologies Related to Assistive Environments</w:t>
      </w:r>
      <w:r w:rsidRPr="00C70722">
        <w:rPr>
          <w:rFonts w:cstheme="minorHAnsi"/>
          <w:sz w:val="24"/>
          <w:szCs w:val="24"/>
        </w:rPr>
        <w:t>, 428–432. https://doi.org/10.1145/3056540.3076192</w:t>
      </w:r>
    </w:p>
    <w:p w14:paraId="3EE5E632"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de-DE"/>
        </w:rPr>
        <w:t xml:space="preserve">Saniuk, S., Grabowska, S., &amp; Straka, M. (2022). </w:t>
      </w:r>
      <w:r w:rsidRPr="00C70722">
        <w:rPr>
          <w:rFonts w:cstheme="minorHAnsi"/>
          <w:sz w:val="24"/>
          <w:szCs w:val="24"/>
        </w:rPr>
        <w:t xml:space="preserve">Identification of Social and Economic Expectations: Contextual Reasons for the Transformation Process of Industry 4.0 into the Industry 5.0 Concept. </w:t>
      </w:r>
      <w:r w:rsidRPr="00C70722">
        <w:rPr>
          <w:rFonts w:cstheme="minorHAnsi"/>
          <w:i/>
          <w:iCs/>
          <w:sz w:val="24"/>
          <w:szCs w:val="24"/>
        </w:rPr>
        <w:t>Sustainability</w:t>
      </w:r>
      <w:r w:rsidRPr="00C70722">
        <w:rPr>
          <w:rFonts w:cstheme="minorHAnsi"/>
          <w:sz w:val="24"/>
          <w:szCs w:val="24"/>
        </w:rPr>
        <w:t xml:space="preserve">, </w:t>
      </w:r>
      <w:r w:rsidRPr="00C70722">
        <w:rPr>
          <w:rFonts w:cstheme="minorHAnsi"/>
          <w:i/>
          <w:iCs/>
          <w:sz w:val="24"/>
          <w:szCs w:val="24"/>
        </w:rPr>
        <w:t>14</w:t>
      </w:r>
      <w:r w:rsidRPr="00C70722">
        <w:rPr>
          <w:rFonts w:cstheme="minorHAnsi"/>
          <w:sz w:val="24"/>
          <w:szCs w:val="24"/>
        </w:rPr>
        <w:t>(3), 1391. https://doi.org/10.3390/su14031391</w:t>
      </w:r>
    </w:p>
    <w:p w14:paraId="14BCD61F" w14:textId="77777777" w:rsidR="00997C56"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rPr>
        <w:t xml:space="preserve">Schwabe, H., &amp; Castellacci, F. (2020). Automation, workers’ skills and job satisfaction. </w:t>
      </w:r>
      <w:r w:rsidRPr="00C70722">
        <w:rPr>
          <w:rFonts w:cstheme="minorHAnsi"/>
          <w:i/>
          <w:iCs/>
          <w:sz w:val="24"/>
          <w:szCs w:val="24"/>
          <w:lang w:val="es-MX"/>
        </w:rPr>
        <w:t>PLOS ONE</w:t>
      </w:r>
      <w:r w:rsidRPr="00C70722">
        <w:rPr>
          <w:rFonts w:cstheme="minorHAnsi"/>
          <w:sz w:val="24"/>
          <w:szCs w:val="24"/>
          <w:lang w:val="es-MX"/>
        </w:rPr>
        <w:t xml:space="preserve">, </w:t>
      </w:r>
      <w:r w:rsidRPr="00C70722">
        <w:rPr>
          <w:rFonts w:cstheme="minorHAnsi"/>
          <w:i/>
          <w:iCs/>
          <w:sz w:val="24"/>
          <w:szCs w:val="24"/>
          <w:lang w:val="es-MX"/>
        </w:rPr>
        <w:t>15</w:t>
      </w:r>
      <w:r w:rsidRPr="00C70722">
        <w:rPr>
          <w:rFonts w:cstheme="minorHAnsi"/>
          <w:sz w:val="24"/>
          <w:szCs w:val="24"/>
          <w:lang w:val="es-MX"/>
        </w:rPr>
        <w:t>(11), e0242929. https://doi.org/10.1371/journal.pone.0242929</w:t>
      </w:r>
    </w:p>
    <w:p w14:paraId="2B6F2174"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lang w:val="es-MX"/>
        </w:rPr>
        <w:t xml:space="preserve">Sierra, J. C. (2003). </w:t>
      </w:r>
      <w:r w:rsidRPr="00C70722">
        <w:rPr>
          <w:rFonts w:cstheme="minorHAnsi"/>
          <w:i/>
          <w:iCs/>
          <w:sz w:val="24"/>
          <w:szCs w:val="24"/>
          <w:lang w:val="es-MX"/>
        </w:rPr>
        <w:t>Ansiedad, angustia y estrés: Tres conceptos a diferenciar</w:t>
      </w:r>
      <w:r w:rsidRPr="00C70722">
        <w:rPr>
          <w:rFonts w:cstheme="minorHAnsi"/>
          <w:sz w:val="24"/>
          <w:szCs w:val="24"/>
          <w:lang w:val="es-MX"/>
        </w:rPr>
        <w:t xml:space="preserve">. </w:t>
      </w:r>
      <w:r w:rsidRPr="00C70722">
        <w:rPr>
          <w:rFonts w:cstheme="minorHAnsi"/>
          <w:i/>
          <w:iCs/>
          <w:sz w:val="24"/>
          <w:szCs w:val="24"/>
        </w:rPr>
        <w:t>1</w:t>
      </w:r>
      <w:r w:rsidRPr="00C70722">
        <w:rPr>
          <w:rFonts w:cstheme="minorHAnsi"/>
          <w:sz w:val="24"/>
          <w:szCs w:val="24"/>
        </w:rPr>
        <w:t>.</w:t>
      </w:r>
    </w:p>
    <w:p w14:paraId="61632FD6" w14:textId="77777777" w:rsidR="00997C56" w:rsidRPr="00C70722" w:rsidRDefault="00997C56" w:rsidP="00C70722">
      <w:pPr>
        <w:pStyle w:val="Bibliografa"/>
        <w:spacing w:line="240" w:lineRule="auto"/>
        <w:jc w:val="both"/>
        <w:rPr>
          <w:rFonts w:cstheme="minorHAnsi"/>
          <w:sz w:val="24"/>
          <w:szCs w:val="24"/>
        </w:rPr>
      </w:pPr>
      <w:r w:rsidRPr="00C70722">
        <w:rPr>
          <w:rFonts w:cstheme="minorHAnsi"/>
          <w:sz w:val="24"/>
          <w:szCs w:val="24"/>
        </w:rPr>
        <w:lastRenderedPageBreak/>
        <w:t xml:space="preserve">Soper, D. (2023). </w:t>
      </w:r>
      <w:r w:rsidRPr="00C70722">
        <w:rPr>
          <w:rFonts w:cstheme="minorHAnsi"/>
          <w:i/>
          <w:iCs/>
          <w:sz w:val="24"/>
          <w:szCs w:val="24"/>
        </w:rPr>
        <w:t>A-priori Sample Size Calculator for Structural Equation Models [Software]</w:t>
      </w:r>
      <w:r w:rsidRPr="00C70722">
        <w:rPr>
          <w:rFonts w:cstheme="minorHAnsi"/>
          <w:sz w:val="24"/>
          <w:szCs w:val="24"/>
        </w:rPr>
        <w:t>. https://www.danielsoper.com/statcalc</w:t>
      </w:r>
    </w:p>
    <w:p w14:paraId="352F16A2" w14:textId="77777777" w:rsidR="00997C56"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lang w:val="es-MX"/>
        </w:rPr>
        <w:t xml:space="preserve">Tristán-López, A. (2008). Modificación al modelo de Lawshe para el dictamen cuantitativo de la validez de contenido de un instrumento objetivo. </w:t>
      </w:r>
      <w:r w:rsidRPr="00C70722">
        <w:rPr>
          <w:rFonts w:cstheme="minorHAnsi"/>
          <w:i/>
          <w:iCs/>
          <w:sz w:val="24"/>
          <w:szCs w:val="24"/>
          <w:lang w:val="es-MX"/>
        </w:rPr>
        <w:t>Avances en medición</w:t>
      </w:r>
      <w:r w:rsidRPr="00C70722">
        <w:rPr>
          <w:rFonts w:cstheme="minorHAnsi"/>
          <w:sz w:val="24"/>
          <w:szCs w:val="24"/>
          <w:lang w:val="es-MX"/>
        </w:rPr>
        <w:t xml:space="preserve">, </w:t>
      </w:r>
      <w:r w:rsidRPr="00C70722">
        <w:rPr>
          <w:rFonts w:cstheme="minorHAnsi"/>
          <w:i/>
          <w:iCs/>
          <w:sz w:val="24"/>
          <w:szCs w:val="24"/>
          <w:lang w:val="es-MX"/>
        </w:rPr>
        <w:t>6</w:t>
      </w:r>
      <w:r w:rsidRPr="00C70722">
        <w:rPr>
          <w:rFonts w:cstheme="minorHAnsi"/>
          <w:sz w:val="24"/>
          <w:szCs w:val="24"/>
          <w:lang w:val="es-MX"/>
        </w:rPr>
        <w:t>(1), 37–48.</w:t>
      </w:r>
    </w:p>
    <w:p w14:paraId="6A842249" w14:textId="77777777" w:rsidR="00997C56" w:rsidRPr="00C70722" w:rsidRDefault="00997C56" w:rsidP="00C70722">
      <w:pPr>
        <w:pStyle w:val="Bibliografa"/>
        <w:spacing w:line="240" w:lineRule="auto"/>
        <w:jc w:val="both"/>
        <w:rPr>
          <w:rFonts w:cstheme="minorHAnsi"/>
          <w:sz w:val="24"/>
          <w:szCs w:val="24"/>
          <w:lang w:val="es-ES"/>
        </w:rPr>
      </w:pPr>
      <w:r w:rsidRPr="00C70722">
        <w:rPr>
          <w:rFonts w:cstheme="minorHAnsi"/>
          <w:sz w:val="24"/>
          <w:szCs w:val="24"/>
          <w:lang w:val="es-MX"/>
        </w:rPr>
        <w:t xml:space="preserve">van Loo, J., de Grip, A., &amp; de Steur, M. (2001). </w:t>
      </w:r>
      <w:r w:rsidRPr="00C70722">
        <w:rPr>
          <w:rFonts w:cstheme="minorHAnsi"/>
          <w:i/>
          <w:iCs/>
          <w:sz w:val="24"/>
          <w:szCs w:val="24"/>
        </w:rPr>
        <w:t>Skills obsolescence: Causes and cures</w:t>
      </w:r>
      <w:r w:rsidRPr="00C70722">
        <w:rPr>
          <w:rFonts w:cstheme="minorHAnsi"/>
          <w:sz w:val="24"/>
          <w:szCs w:val="24"/>
        </w:rPr>
        <w:t xml:space="preserve">. </w:t>
      </w:r>
      <w:r w:rsidRPr="00C70722">
        <w:rPr>
          <w:rFonts w:cstheme="minorHAnsi"/>
          <w:i/>
          <w:iCs/>
          <w:sz w:val="24"/>
          <w:szCs w:val="24"/>
          <w:lang w:val="es-ES"/>
        </w:rPr>
        <w:t>22</w:t>
      </w:r>
      <w:r w:rsidRPr="00C70722">
        <w:rPr>
          <w:rFonts w:cstheme="minorHAnsi"/>
          <w:sz w:val="24"/>
          <w:szCs w:val="24"/>
          <w:lang w:val="es-ES"/>
        </w:rPr>
        <w:t>(1/2), 16. https://doi.org/10.1108/01437720110386430</w:t>
      </w:r>
    </w:p>
    <w:p w14:paraId="659F186D" w14:textId="2548906D" w:rsidR="0035325C" w:rsidRPr="00C70722" w:rsidRDefault="00997C56" w:rsidP="00C70722">
      <w:pPr>
        <w:pStyle w:val="Bibliografa"/>
        <w:spacing w:line="240" w:lineRule="auto"/>
        <w:jc w:val="both"/>
        <w:rPr>
          <w:rFonts w:cstheme="minorHAnsi"/>
          <w:sz w:val="24"/>
          <w:szCs w:val="24"/>
          <w:lang w:val="es-MX"/>
        </w:rPr>
      </w:pPr>
      <w:r w:rsidRPr="00C70722">
        <w:rPr>
          <w:rFonts w:cstheme="minorHAnsi"/>
          <w:sz w:val="24"/>
          <w:szCs w:val="24"/>
          <w:lang w:val="es-ES"/>
        </w:rPr>
        <w:t xml:space="preserve">Vignoli, M., Muschalla, B., &amp; Mariani, M. G. (2017). </w:t>
      </w:r>
      <w:r w:rsidRPr="00C70722">
        <w:rPr>
          <w:rFonts w:cstheme="minorHAnsi"/>
          <w:sz w:val="24"/>
          <w:szCs w:val="24"/>
        </w:rPr>
        <w:t xml:space="preserve">Workplace Phobic Anxiety as a Mental Health Phenomenon in the Job Demands-Resources Model. </w:t>
      </w:r>
      <w:r w:rsidRPr="00C70722">
        <w:rPr>
          <w:rFonts w:cstheme="minorHAnsi"/>
          <w:i/>
          <w:iCs/>
          <w:sz w:val="24"/>
          <w:szCs w:val="24"/>
          <w:lang w:val="es-MX"/>
        </w:rPr>
        <w:t>BioMed Research International</w:t>
      </w:r>
      <w:r w:rsidRPr="00C70722">
        <w:rPr>
          <w:rFonts w:cstheme="minorHAnsi"/>
          <w:sz w:val="24"/>
          <w:szCs w:val="24"/>
          <w:lang w:val="es-MX"/>
        </w:rPr>
        <w:t xml:space="preserve">, </w:t>
      </w:r>
      <w:r w:rsidRPr="00C70722">
        <w:rPr>
          <w:rFonts w:cstheme="minorHAnsi"/>
          <w:i/>
          <w:iCs/>
          <w:sz w:val="24"/>
          <w:szCs w:val="24"/>
          <w:lang w:val="es-MX"/>
        </w:rPr>
        <w:t>2017</w:t>
      </w:r>
      <w:r w:rsidRPr="00C70722">
        <w:rPr>
          <w:rFonts w:cstheme="minorHAnsi"/>
          <w:sz w:val="24"/>
          <w:szCs w:val="24"/>
          <w:lang w:val="es-MX"/>
        </w:rPr>
        <w:t>, 1–10. https://doi.org/10.1155/2017/3285092</w:t>
      </w:r>
      <w:r w:rsidR="00C01BEA" w:rsidRPr="00C70722">
        <w:rPr>
          <w:rFonts w:cstheme="minorHAnsi"/>
          <w:sz w:val="24"/>
          <w:szCs w:val="24"/>
          <w:lang w:val="es-MX"/>
        </w:rPr>
        <w:fldChar w:fldCharType="end"/>
      </w:r>
    </w:p>
    <w:p w14:paraId="619F42B2" w14:textId="77777777" w:rsidR="00E83731" w:rsidRPr="00C70722" w:rsidRDefault="00E83731" w:rsidP="00C70722">
      <w:pPr>
        <w:spacing w:after="0" w:line="240" w:lineRule="auto"/>
        <w:jc w:val="both"/>
        <w:rPr>
          <w:rFonts w:cstheme="minorHAnsi"/>
          <w:sz w:val="24"/>
          <w:szCs w:val="24"/>
          <w:lang w:val="es-MX"/>
        </w:rPr>
      </w:pPr>
    </w:p>
    <w:p w14:paraId="28F872ED" w14:textId="4B315D5F" w:rsidR="00332F84" w:rsidRPr="00C70722" w:rsidRDefault="00332F84" w:rsidP="00C70722">
      <w:pPr>
        <w:spacing w:after="0" w:line="240" w:lineRule="auto"/>
        <w:jc w:val="both"/>
        <w:rPr>
          <w:rStyle w:val="normaltextrun"/>
          <w:rFonts w:eastAsiaTheme="majorEastAsia" w:cstheme="minorHAnsi"/>
          <w:sz w:val="24"/>
          <w:szCs w:val="24"/>
          <w:lang w:val="es-MX" w:eastAsia="es-MX"/>
        </w:rPr>
      </w:pPr>
    </w:p>
    <w:sectPr w:rsidR="00332F84" w:rsidRPr="00C70722" w:rsidSect="00C70722">
      <w:footerReference w:type="default" r:id="rId17"/>
      <w:pgSz w:w="12240" w:h="15840"/>
      <w:pgMar w:top="1440" w:right="104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B321" w14:textId="77777777" w:rsidR="00524C90" w:rsidRDefault="00524C90" w:rsidP="00136BC4">
      <w:pPr>
        <w:spacing w:after="0" w:line="240" w:lineRule="auto"/>
      </w:pPr>
      <w:r>
        <w:separator/>
      </w:r>
    </w:p>
  </w:endnote>
  <w:endnote w:type="continuationSeparator" w:id="0">
    <w:p w14:paraId="565733A0" w14:textId="77777777" w:rsidR="00524C90" w:rsidRDefault="00524C90" w:rsidP="0013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768702"/>
      <w:docPartObj>
        <w:docPartGallery w:val="Page Numbers (Bottom of Page)"/>
        <w:docPartUnique/>
      </w:docPartObj>
    </w:sdtPr>
    <w:sdtContent>
      <w:p w14:paraId="462E8BFB" w14:textId="3F9DB7AD" w:rsidR="00B67B13" w:rsidRDefault="005609EE" w:rsidP="005609EE">
        <w:pPr>
          <w:pStyle w:val="Piedepgina"/>
          <w:jc w:val="center"/>
        </w:pPr>
        <w:r w:rsidRPr="00ED6D66">
          <w:rPr>
            <w:rFonts w:cstheme="minorHAnsi"/>
            <w:b/>
          </w:rPr>
          <w:t xml:space="preserve">Vol. 12, </w:t>
        </w:r>
        <w:proofErr w:type="spellStart"/>
        <w:r w:rsidRPr="00ED6D66">
          <w:rPr>
            <w:rFonts w:cstheme="minorHAnsi"/>
            <w:b/>
          </w:rPr>
          <w:t>Núm</w:t>
        </w:r>
        <w:proofErr w:type="spellEnd"/>
        <w:r w:rsidRPr="00ED6D66">
          <w:rPr>
            <w:rFonts w:cstheme="minorHAnsi"/>
            <w:b/>
          </w:rPr>
          <w:t>. 24                  Julio – Diciembre 2025                        ISSN: 2448 – 6493</w:t>
        </w:r>
      </w:p>
    </w:sdtContent>
  </w:sdt>
  <w:p w14:paraId="6EBD6D6A" w14:textId="77777777" w:rsidR="00B67B13" w:rsidRDefault="00B67B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E167" w14:textId="77777777" w:rsidR="00524C90" w:rsidRDefault="00524C90" w:rsidP="00136BC4">
      <w:pPr>
        <w:spacing w:after="0" w:line="240" w:lineRule="auto"/>
      </w:pPr>
      <w:r>
        <w:separator/>
      </w:r>
    </w:p>
  </w:footnote>
  <w:footnote w:type="continuationSeparator" w:id="0">
    <w:p w14:paraId="5D4576F5" w14:textId="77777777" w:rsidR="00524C90" w:rsidRDefault="00524C90" w:rsidP="00136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6A"/>
    <w:rsid w:val="00001531"/>
    <w:rsid w:val="000050DE"/>
    <w:rsid w:val="00006DC0"/>
    <w:rsid w:val="00012725"/>
    <w:rsid w:val="00017674"/>
    <w:rsid w:val="00017EF9"/>
    <w:rsid w:val="00024E36"/>
    <w:rsid w:val="00024F65"/>
    <w:rsid w:val="00025A8B"/>
    <w:rsid w:val="0003098D"/>
    <w:rsid w:val="000322F6"/>
    <w:rsid w:val="0003250F"/>
    <w:rsid w:val="0003507D"/>
    <w:rsid w:val="000357E2"/>
    <w:rsid w:val="000412C8"/>
    <w:rsid w:val="00041C77"/>
    <w:rsid w:val="00044882"/>
    <w:rsid w:val="00051102"/>
    <w:rsid w:val="00054F97"/>
    <w:rsid w:val="00055150"/>
    <w:rsid w:val="0005528A"/>
    <w:rsid w:val="000564A6"/>
    <w:rsid w:val="00057318"/>
    <w:rsid w:val="0006307D"/>
    <w:rsid w:val="00065546"/>
    <w:rsid w:val="00066DCA"/>
    <w:rsid w:val="00067BAF"/>
    <w:rsid w:val="0007038D"/>
    <w:rsid w:val="000704EE"/>
    <w:rsid w:val="000705FF"/>
    <w:rsid w:val="000751CC"/>
    <w:rsid w:val="000766FA"/>
    <w:rsid w:val="00077495"/>
    <w:rsid w:val="000778C9"/>
    <w:rsid w:val="00080816"/>
    <w:rsid w:val="00080A12"/>
    <w:rsid w:val="00082F4F"/>
    <w:rsid w:val="00085A9C"/>
    <w:rsid w:val="0008673E"/>
    <w:rsid w:val="00087C59"/>
    <w:rsid w:val="000906EA"/>
    <w:rsid w:val="000915AC"/>
    <w:rsid w:val="00091C05"/>
    <w:rsid w:val="00094136"/>
    <w:rsid w:val="000969F5"/>
    <w:rsid w:val="00096B0F"/>
    <w:rsid w:val="000A2133"/>
    <w:rsid w:val="000A5609"/>
    <w:rsid w:val="000A5AAA"/>
    <w:rsid w:val="000B15EA"/>
    <w:rsid w:val="000B1702"/>
    <w:rsid w:val="000B3BEA"/>
    <w:rsid w:val="000B628D"/>
    <w:rsid w:val="000C0260"/>
    <w:rsid w:val="000C0606"/>
    <w:rsid w:val="000C09D6"/>
    <w:rsid w:val="000C2C4A"/>
    <w:rsid w:val="000C3502"/>
    <w:rsid w:val="000C5D5C"/>
    <w:rsid w:val="000D0C09"/>
    <w:rsid w:val="000D1DD7"/>
    <w:rsid w:val="000D6ADB"/>
    <w:rsid w:val="000D6D9B"/>
    <w:rsid w:val="000E110B"/>
    <w:rsid w:val="000E3324"/>
    <w:rsid w:val="000E3A72"/>
    <w:rsid w:val="000E472D"/>
    <w:rsid w:val="000F0D96"/>
    <w:rsid w:val="000F1B4E"/>
    <w:rsid w:val="000F1B60"/>
    <w:rsid w:val="000F1E2E"/>
    <w:rsid w:val="000F4717"/>
    <w:rsid w:val="000F498F"/>
    <w:rsid w:val="000F63AF"/>
    <w:rsid w:val="000F68F9"/>
    <w:rsid w:val="000F76B2"/>
    <w:rsid w:val="00110275"/>
    <w:rsid w:val="001111DB"/>
    <w:rsid w:val="00113D79"/>
    <w:rsid w:val="0011610E"/>
    <w:rsid w:val="00117D8F"/>
    <w:rsid w:val="001201A6"/>
    <w:rsid w:val="00120C8F"/>
    <w:rsid w:val="00121912"/>
    <w:rsid w:val="00125A9F"/>
    <w:rsid w:val="00130640"/>
    <w:rsid w:val="0013073D"/>
    <w:rsid w:val="0013226F"/>
    <w:rsid w:val="00132448"/>
    <w:rsid w:val="001358C1"/>
    <w:rsid w:val="00136059"/>
    <w:rsid w:val="001364B1"/>
    <w:rsid w:val="00136893"/>
    <w:rsid w:val="00136BC4"/>
    <w:rsid w:val="00136E9E"/>
    <w:rsid w:val="00136EE6"/>
    <w:rsid w:val="00140C22"/>
    <w:rsid w:val="00140E9A"/>
    <w:rsid w:val="0014175A"/>
    <w:rsid w:val="00142233"/>
    <w:rsid w:val="00144E03"/>
    <w:rsid w:val="00145B41"/>
    <w:rsid w:val="00145C57"/>
    <w:rsid w:val="00145FC7"/>
    <w:rsid w:val="0014617B"/>
    <w:rsid w:val="00146285"/>
    <w:rsid w:val="001462E8"/>
    <w:rsid w:val="00152167"/>
    <w:rsid w:val="00152A60"/>
    <w:rsid w:val="00153C9B"/>
    <w:rsid w:val="00154C6C"/>
    <w:rsid w:val="00156162"/>
    <w:rsid w:val="00163BB4"/>
    <w:rsid w:val="001667EE"/>
    <w:rsid w:val="001668D2"/>
    <w:rsid w:val="0016764E"/>
    <w:rsid w:val="00167AF1"/>
    <w:rsid w:val="001721E4"/>
    <w:rsid w:val="001728C3"/>
    <w:rsid w:val="0017471D"/>
    <w:rsid w:val="00174B23"/>
    <w:rsid w:val="00177BD1"/>
    <w:rsid w:val="00182AF9"/>
    <w:rsid w:val="001831A8"/>
    <w:rsid w:val="00183CF4"/>
    <w:rsid w:val="00184D0C"/>
    <w:rsid w:val="00185646"/>
    <w:rsid w:val="001929E0"/>
    <w:rsid w:val="0019362B"/>
    <w:rsid w:val="00194D16"/>
    <w:rsid w:val="0019745F"/>
    <w:rsid w:val="001A05E5"/>
    <w:rsid w:val="001A1B09"/>
    <w:rsid w:val="001A1E54"/>
    <w:rsid w:val="001A3E68"/>
    <w:rsid w:val="001A5440"/>
    <w:rsid w:val="001A6FF8"/>
    <w:rsid w:val="001B16D6"/>
    <w:rsid w:val="001B2C6B"/>
    <w:rsid w:val="001B5BD5"/>
    <w:rsid w:val="001B75D5"/>
    <w:rsid w:val="001C2F6F"/>
    <w:rsid w:val="001C42E9"/>
    <w:rsid w:val="001C5AB5"/>
    <w:rsid w:val="001D3F59"/>
    <w:rsid w:val="001E077F"/>
    <w:rsid w:val="001E0C4E"/>
    <w:rsid w:val="001E1002"/>
    <w:rsid w:val="001E266C"/>
    <w:rsid w:val="001E282D"/>
    <w:rsid w:val="001E38D8"/>
    <w:rsid w:val="001E617A"/>
    <w:rsid w:val="001E6587"/>
    <w:rsid w:val="001E785B"/>
    <w:rsid w:val="001E78A6"/>
    <w:rsid w:val="001E7961"/>
    <w:rsid w:val="001F007B"/>
    <w:rsid w:val="001F0AD5"/>
    <w:rsid w:val="001F31A6"/>
    <w:rsid w:val="001F373C"/>
    <w:rsid w:val="001F40DF"/>
    <w:rsid w:val="001F5993"/>
    <w:rsid w:val="001F5FBA"/>
    <w:rsid w:val="001F719D"/>
    <w:rsid w:val="00200A6B"/>
    <w:rsid w:val="00201B9A"/>
    <w:rsid w:val="00202A69"/>
    <w:rsid w:val="00203497"/>
    <w:rsid w:val="002046B4"/>
    <w:rsid w:val="00204967"/>
    <w:rsid w:val="002050E2"/>
    <w:rsid w:val="0020664E"/>
    <w:rsid w:val="00207C56"/>
    <w:rsid w:val="00210F7D"/>
    <w:rsid w:val="00211651"/>
    <w:rsid w:val="002116F8"/>
    <w:rsid w:val="00214065"/>
    <w:rsid w:val="0021457B"/>
    <w:rsid w:val="00221405"/>
    <w:rsid w:val="00224857"/>
    <w:rsid w:val="00225C09"/>
    <w:rsid w:val="00227C35"/>
    <w:rsid w:val="00227FAD"/>
    <w:rsid w:val="0023288C"/>
    <w:rsid w:val="002341B7"/>
    <w:rsid w:val="00234DB4"/>
    <w:rsid w:val="002363CD"/>
    <w:rsid w:val="00236884"/>
    <w:rsid w:val="002404BE"/>
    <w:rsid w:val="002423AF"/>
    <w:rsid w:val="00243DCB"/>
    <w:rsid w:val="002463E4"/>
    <w:rsid w:val="00253272"/>
    <w:rsid w:val="00256CE1"/>
    <w:rsid w:val="002576AA"/>
    <w:rsid w:val="00261CA2"/>
    <w:rsid w:val="00262250"/>
    <w:rsid w:val="00263744"/>
    <w:rsid w:val="00265BEC"/>
    <w:rsid w:val="00265EBD"/>
    <w:rsid w:val="0026665F"/>
    <w:rsid w:val="00266BFF"/>
    <w:rsid w:val="00266CC7"/>
    <w:rsid w:val="00272B11"/>
    <w:rsid w:val="002773DE"/>
    <w:rsid w:val="0028010C"/>
    <w:rsid w:val="00280ECB"/>
    <w:rsid w:val="00280F53"/>
    <w:rsid w:val="0028120C"/>
    <w:rsid w:val="0028136F"/>
    <w:rsid w:val="00281D44"/>
    <w:rsid w:val="00281DD5"/>
    <w:rsid w:val="0028321C"/>
    <w:rsid w:val="002846B4"/>
    <w:rsid w:val="00284DB8"/>
    <w:rsid w:val="0028610B"/>
    <w:rsid w:val="002866DB"/>
    <w:rsid w:val="00287C30"/>
    <w:rsid w:val="00290056"/>
    <w:rsid w:val="00292CEF"/>
    <w:rsid w:val="002945DA"/>
    <w:rsid w:val="002957FC"/>
    <w:rsid w:val="002A117D"/>
    <w:rsid w:val="002A1FB7"/>
    <w:rsid w:val="002A38D5"/>
    <w:rsid w:val="002A4403"/>
    <w:rsid w:val="002A46B2"/>
    <w:rsid w:val="002A5EE2"/>
    <w:rsid w:val="002A6BC9"/>
    <w:rsid w:val="002B0701"/>
    <w:rsid w:val="002B269E"/>
    <w:rsid w:val="002B27E3"/>
    <w:rsid w:val="002B5F85"/>
    <w:rsid w:val="002B6579"/>
    <w:rsid w:val="002C027B"/>
    <w:rsid w:val="002C0AAF"/>
    <w:rsid w:val="002C2F3C"/>
    <w:rsid w:val="002C3ED0"/>
    <w:rsid w:val="002C4CDA"/>
    <w:rsid w:val="002C4E08"/>
    <w:rsid w:val="002D2B6B"/>
    <w:rsid w:val="002E3A09"/>
    <w:rsid w:val="002E4829"/>
    <w:rsid w:val="002E48BB"/>
    <w:rsid w:val="002E4993"/>
    <w:rsid w:val="002E4ABE"/>
    <w:rsid w:val="002E5173"/>
    <w:rsid w:val="002F1AA0"/>
    <w:rsid w:val="002F2AD7"/>
    <w:rsid w:val="002F3C0F"/>
    <w:rsid w:val="002F6FC6"/>
    <w:rsid w:val="00306ED8"/>
    <w:rsid w:val="00311DF2"/>
    <w:rsid w:val="003130FB"/>
    <w:rsid w:val="00313A35"/>
    <w:rsid w:val="00314DF7"/>
    <w:rsid w:val="00316AFD"/>
    <w:rsid w:val="003202A9"/>
    <w:rsid w:val="003208D5"/>
    <w:rsid w:val="00321F8B"/>
    <w:rsid w:val="00322CB3"/>
    <w:rsid w:val="00324229"/>
    <w:rsid w:val="003278A0"/>
    <w:rsid w:val="003311C8"/>
    <w:rsid w:val="00332F84"/>
    <w:rsid w:val="003332FF"/>
    <w:rsid w:val="003346D3"/>
    <w:rsid w:val="00334A2C"/>
    <w:rsid w:val="00334ED2"/>
    <w:rsid w:val="00336850"/>
    <w:rsid w:val="003369F2"/>
    <w:rsid w:val="003406A0"/>
    <w:rsid w:val="00340BA5"/>
    <w:rsid w:val="0034155C"/>
    <w:rsid w:val="00342736"/>
    <w:rsid w:val="003427DB"/>
    <w:rsid w:val="00346B9B"/>
    <w:rsid w:val="0034780F"/>
    <w:rsid w:val="00351F58"/>
    <w:rsid w:val="0035325C"/>
    <w:rsid w:val="00356C1E"/>
    <w:rsid w:val="0036221C"/>
    <w:rsid w:val="00364751"/>
    <w:rsid w:val="003656D1"/>
    <w:rsid w:val="003671C7"/>
    <w:rsid w:val="00370B49"/>
    <w:rsid w:val="003716E7"/>
    <w:rsid w:val="00372B2B"/>
    <w:rsid w:val="00373972"/>
    <w:rsid w:val="0037468A"/>
    <w:rsid w:val="00381E72"/>
    <w:rsid w:val="003837DB"/>
    <w:rsid w:val="003846A4"/>
    <w:rsid w:val="003948CF"/>
    <w:rsid w:val="003A127B"/>
    <w:rsid w:val="003A2050"/>
    <w:rsid w:val="003A2726"/>
    <w:rsid w:val="003A638F"/>
    <w:rsid w:val="003B0D6F"/>
    <w:rsid w:val="003B22CA"/>
    <w:rsid w:val="003B2C39"/>
    <w:rsid w:val="003B49E2"/>
    <w:rsid w:val="003B4E1B"/>
    <w:rsid w:val="003B51ED"/>
    <w:rsid w:val="003B7194"/>
    <w:rsid w:val="003C55E8"/>
    <w:rsid w:val="003C5615"/>
    <w:rsid w:val="003C74EF"/>
    <w:rsid w:val="003D0788"/>
    <w:rsid w:val="003D2929"/>
    <w:rsid w:val="003D423D"/>
    <w:rsid w:val="003D47BF"/>
    <w:rsid w:val="003D4A16"/>
    <w:rsid w:val="003D4EE3"/>
    <w:rsid w:val="003E124E"/>
    <w:rsid w:val="003E1B72"/>
    <w:rsid w:val="003E475B"/>
    <w:rsid w:val="003E5BE5"/>
    <w:rsid w:val="003F298B"/>
    <w:rsid w:val="003F3BB4"/>
    <w:rsid w:val="003F5134"/>
    <w:rsid w:val="0040116C"/>
    <w:rsid w:val="00401B28"/>
    <w:rsid w:val="00410D3B"/>
    <w:rsid w:val="00411D9C"/>
    <w:rsid w:val="004121C9"/>
    <w:rsid w:val="00414780"/>
    <w:rsid w:val="00415821"/>
    <w:rsid w:val="00415C16"/>
    <w:rsid w:val="00421575"/>
    <w:rsid w:val="00424849"/>
    <w:rsid w:val="00426A22"/>
    <w:rsid w:val="0043244C"/>
    <w:rsid w:val="004327FE"/>
    <w:rsid w:val="00443C38"/>
    <w:rsid w:val="00443F04"/>
    <w:rsid w:val="004479E3"/>
    <w:rsid w:val="00447AAE"/>
    <w:rsid w:val="00450754"/>
    <w:rsid w:val="00453724"/>
    <w:rsid w:val="004546C2"/>
    <w:rsid w:val="00456ABD"/>
    <w:rsid w:val="00456CF5"/>
    <w:rsid w:val="0046046B"/>
    <w:rsid w:val="004606EB"/>
    <w:rsid w:val="00460E37"/>
    <w:rsid w:val="00464126"/>
    <w:rsid w:val="00471180"/>
    <w:rsid w:val="00471888"/>
    <w:rsid w:val="00472E78"/>
    <w:rsid w:val="004732DD"/>
    <w:rsid w:val="00474CA6"/>
    <w:rsid w:val="0047638E"/>
    <w:rsid w:val="00476639"/>
    <w:rsid w:val="004768FC"/>
    <w:rsid w:val="0048284A"/>
    <w:rsid w:val="00484439"/>
    <w:rsid w:val="004904A6"/>
    <w:rsid w:val="00492309"/>
    <w:rsid w:val="004A144E"/>
    <w:rsid w:val="004A3A2F"/>
    <w:rsid w:val="004A472B"/>
    <w:rsid w:val="004B0F14"/>
    <w:rsid w:val="004B373F"/>
    <w:rsid w:val="004B58D1"/>
    <w:rsid w:val="004B5B00"/>
    <w:rsid w:val="004B6B4C"/>
    <w:rsid w:val="004C0B25"/>
    <w:rsid w:val="004C151C"/>
    <w:rsid w:val="004C2F26"/>
    <w:rsid w:val="004C5ACF"/>
    <w:rsid w:val="004C5E00"/>
    <w:rsid w:val="004D0E0C"/>
    <w:rsid w:val="004D139A"/>
    <w:rsid w:val="004D1EFC"/>
    <w:rsid w:val="004D31D6"/>
    <w:rsid w:val="004D3451"/>
    <w:rsid w:val="004D4011"/>
    <w:rsid w:val="004E1BD7"/>
    <w:rsid w:val="004E2602"/>
    <w:rsid w:val="004E3F20"/>
    <w:rsid w:val="004E55B2"/>
    <w:rsid w:val="004E5DA2"/>
    <w:rsid w:val="004E6441"/>
    <w:rsid w:val="004E6F94"/>
    <w:rsid w:val="004F2849"/>
    <w:rsid w:val="004F2EDE"/>
    <w:rsid w:val="004F7629"/>
    <w:rsid w:val="004F7A44"/>
    <w:rsid w:val="005025EB"/>
    <w:rsid w:val="00502F3D"/>
    <w:rsid w:val="00503713"/>
    <w:rsid w:val="0050708F"/>
    <w:rsid w:val="00507D13"/>
    <w:rsid w:val="00512648"/>
    <w:rsid w:val="00512E5F"/>
    <w:rsid w:val="00514A0E"/>
    <w:rsid w:val="005161AF"/>
    <w:rsid w:val="005167C0"/>
    <w:rsid w:val="005209AB"/>
    <w:rsid w:val="005241D8"/>
    <w:rsid w:val="00524C90"/>
    <w:rsid w:val="00531C34"/>
    <w:rsid w:val="00533500"/>
    <w:rsid w:val="00534AC5"/>
    <w:rsid w:val="00541681"/>
    <w:rsid w:val="005434BC"/>
    <w:rsid w:val="00553051"/>
    <w:rsid w:val="00553FD5"/>
    <w:rsid w:val="00555423"/>
    <w:rsid w:val="0055753D"/>
    <w:rsid w:val="00557D91"/>
    <w:rsid w:val="005609EE"/>
    <w:rsid w:val="0056213F"/>
    <w:rsid w:val="00562608"/>
    <w:rsid w:val="005628CF"/>
    <w:rsid w:val="00562D2B"/>
    <w:rsid w:val="0056516F"/>
    <w:rsid w:val="005654DE"/>
    <w:rsid w:val="00565D2B"/>
    <w:rsid w:val="00566770"/>
    <w:rsid w:val="005715DA"/>
    <w:rsid w:val="00571F2E"/>
    <w:rsid w:val="00573044"/>
    <w:rsid w:val="00574E43"/>
    <w:rsid w:val="005765D3"/>
    <w:rsid w:val="00577D78"/>
    <w:rsid w:val="005805E1"/>
    <w:rsid w:val="00580640"/>
    <w:rsid w:val="00580D19"/>
    <w:rsid w:val="00584BF9"/>
    <w:rsid w:val="00587AB6"/>
    <w:rsid w:val="00593712"/>
    <w:rsid w:val="005963B9"/>
    <w:rsid w:val="00597006"/>
    <w:rsid w:val="00597D29"/>
    <w:rsid w:val="005A1A4E"/>
    <w:rsid w:val="005A3E66"/>
    <w:rsid w:val="005A5CBA"/>
    <w:rsid w:val="005A667C"/>
    <w:rsid w:val="005A6922"/>
    <w:rsid w:val="005B084B"/>
    <w:rsid w:val="005B360C"/>
    <w:rsid w:val="005B6B03"/>
    <w:rsid w:val="005B7E0D"/>
    <w:rsid w:val="005C0349"/>
    <w:rsid w:val="005C36CA"/>
    <w:rsid w:val="005C55A2"/>
    <w:rsid w:val="005C7667"/>
    <w:rsid w:val="005D0EC0"/>
    <w:rsid w:val="005D1383"/>
    <w:rsid w:val="005D1D7F"/>
    <w:rsid w:val="005D3737"/>
    <w:rsid w:val="005D7B07"/>
    <w:rsid w:val="005E02D0"/>
    <w:rsid w:val="005E1AE5"/>
    <w:rsid w:val="005E3F2A"/>
    <w:rsid w:val="005E3FF0"/>
    <w:rsid w:val="005E708B"/>
    <w:rsid w:val="005E7CA1"/>
    <w:rsid w:val="005F0E89"/>
    <w:rsid w:val="005F1131"/>
    <w:rsid w:val="005F2918"/>
    <w:rsid w:val="005F309A"/>
    <w:rsid w:val="005F3B82"/>
    <w:rsid w:val="005F3E2B"/>
    <w:rsid w:val="005F436C"/>
    <w:rsid w:val="005F64AF"/>
    <w:rsid w:val="00601841"/>
    <w:rsid w:val="006071E6"/>
    <w:rsid w:val="00625234"/>
    <w:rsid w:val="0063061F"/>
    <w:rsid w:val="006308DB"/>
    <w:rsid w:val="00630D79"/>
    <w:rsid w:val="006318B0"/>
    <w:rsid w:val="00633BC4"/>
    <w:rsid w:val="006342C0"/>
    <w:rsid w:val="00635F5A"/>
    <w:rsid w:val="00636BEC"/>
    <w:rsid w:val="006400F7"/>
    <w:rsid w:val="00642799"/>
    <w:rsid w:val="006428CB"/>
    <w:rsid w:val="00645639"/>
    <w:rsid w:val="006478F7"/>
    <w:rsid w:val="00650687"/>
    <w:rsid w:val="006522B0"/>
    <w:rsid w:val="00654C05"/>
    <w:rsid w:val="00655D65"/>
    <w:rsid w:val="0065735E"/>
    <w:rsid w:val="00661BBD"/>
    <w:rsid w:val="00665B55"/>
    <w:rsid w:val="006749D6"/>
    <w:rsid w:val="00676406"/>
    <w:rsid w:val="00676FF7"/>
    <w:rsid w:val="006816F9"/>
    <w:rsid w:val="00686402"/>
    <w:rsid w:val="00690D7C"/>
    <w:rsid w:val="0069377D"/>
    <w:rsid w:val="006959D3"/>
    <w:rsid w:val="00696511"/>
    <w:rsid w:val="00696782"/>
    <w:rsid w:val="006974B5"/>
    <w:rsid w:val="006A07E9"/>
    <w:rsid w:val="006A084A"/>
    <w:rsid w:val="006A6CF6"/>
    <w:rsid w:val="006A7CF0"/>
    <w:rsid w:val="006B276B"/>
    <w:rsid w:val="006B5EC6"/>
    <w:rsid w:val="006B69AB"/>
    <w:rsid w:val="006B7C5D"/>
    <w:rsid w:val="006C05E3"/>
    <w:rsid w:val="006C0EB0"/>
    <w:rsid w:val="006C15FC"/>
    <w:rsid w:val="006C2B1D"/>
    <w:rsid w:val="006C342A"/>
    <w:rsid w:val="006C545A"/>
    <w:rsid w:val="006D0E00"/>
    <w:rsid w:val="006D1299"/>
    <w:rsid w:val="006D15F2"/>
    <w:rsid w:val="006D2259"/>
    <w:rsid w:val="006D423C"/>
    <w:rsid w:val="006E44C2"/>
    <w:rsid w:val="006E4852"/>
    <w:rsid w:val="006F076D"/>
    <w:rsid w:val="006F09D9"/>
    <w:rsid w:val="006F16F1"/>
    <w:rsid w:val="006F3663"/>
    <w:rsid w:val="006F5BD9"/>
    <w:rsid w:val="006F6A86"/>
    <w:rsid w:val="006F7FBA"/>
    <w:rsid w:val="00701E7E"/>
    <w:rsid w:val="0070527F"/>
    <w:rsid w:val="00706092"/>
    <w:rsid w:val="00706D2A"/>
    <w:rsid w:val="00710189"/>
    <w:rsid w:val="00711E9F"/>
    <w:rsid w:val="007143D2"/>
    <w:rsid w:val="00716450"/>
    <w:rsid w:val="0071697D"/>
    <w:rsid w:val="00717646"/>
    <w:rsid w:val="007202DA"/>
    <w:rsid w:val="00720650"/>
    <w:rsid w:val="00720C6C"/>
    <w:rsid w:val="007274A9"/>
    <w:rsid w:val="00727C06"/>
    <w:rsid w:val="00733C91"/>
    <w:rsid w:val="007355BF"/>
    <w:rsid w:val="00735E36"/>
    <w:rsid w:val="00736442"/>
    <w:rsid w:val="007377C0"/>
    <w:rsid w:val="00740FA6"/>
    <w:rsid w:val="007475BB"/>
    <w:rsid w:val="007511ED"/>
    <w:rsid w:val="0075203E"/>
    <w:rsid w:val="00756506"/>
    <w:rsid w:val="00756539"/>
    <w:rsid w:val="007575CF"/>
    <w:rsid w:val="00757F29"/>
    <w:rsid w:val="00760996"/>
    <w:rsid w:val="0076234C"/>
    <w:rsid w:val="007646EC"/>
    <w:rsid w:val="00770528"/>
    <w:rsid w:val="00770FEB"/>
    <w:rsid w:val="00771248"/>
    <w:rsid w:val="0077198D"/>
    <w:rsid w:val="00771BBA"/>
    <w:rsid w:val="0077447C"/>
    <w:rsid w:val="007768F2"/>
    <w:rsid w:val="00781512"/>
    <w:rsid w:val="0078479D"/>
    <w:rsid w:val="00792AEB"/>
    <w:rsid w:val="00794389"/>
    <w:rsid w:val="00795C0E"/>
    <w:rsid w:val="00796850"/>
    <w:rsid w:val="007A2690"/>
    <w:rsid w:val="007A47D3"/>
    <w:rsid w:val="007A4B75"/>
    <w:rsid w:val="007C3DE4"/>
    <w:rsid w:val="007D0C5B"/>
    <w:rsid w:val="007D4962"/>
    <w:rsid w:val="007D5011"/>
    <w:rsid w:val="007D6640"/>
    <w:rsid w:val="007E0214"/>
    <w:rsid w:val="007E298B"/>
    <w:rsid w:val="007E5161"/>
    <w:rsid w:val="007E543F"/>
    <w:rsid w:val="007E5C91"/>
    <w:rsid w:val="007E7750"/>
    <w:rsid w:val="007F289B"/>
    <w:rsid w:val="007F291A"/>
    <w:rsid w:val="007F354F"/>
    <w:rsid w:val="007F5D93"/>
    <w:rsid w:val="007F7353"/>
    <w:rsid w:val="0080023B"/>
    <w:rsid w:val="0080087E"/>
    <w:rsid w:val="00801FA7"/>
    <w:rsid w:val="00802A71"/>
    <w:rsid w:val="008061DB"/>
    <w:rsid w:val="00806B1D"/>
    <w:rsid w:val="00807C8A"/>
    <w:rsid w:val="00807D0C"/>
    <w:rsid w:val="00810274"/>
    <w:rsid w:val="0081167C"/>
    <w:rsid w:val="008126CD"/>
    <w:rsid w:val="008132CD"/>
    <w:rsid w:val="00813CA8"/>
    <w:rsid w:val="00817C96"/>
    <w:rsid w:val="00817D7E"/>
    <w:rsid w:val="0082032A"/>
    <w:rsid w:val="00821743"/>
    <w:rsid w:val="00821898"/>
    <w:rsid w:val="0082407C"/>
    <w:rsid w:val="00824EA7"/>
    <w:rsid w:val="008252F5"/>
    <w:rsid w:val="00830E92"/>
    <w:rsid w:val="00834338"/>
    <w:rsid w:val="008414CD"/>
    <w:rsid w:val="00842346"/>
    <w:rsid w:val="00843717"/>
    <w:rsid w:val="0084488D"/>
    <w:rsid w:val="0084675A"/>
    <w:rsid w:val="0085415D"/>
    <w:rsid w:val="008541FD"/>
    <w:rsid w:val="00855436"/>
    <w:rsid w:val="008635CE"/>
    <w:rsid w:val="00863654"/>
    <w:rsid w:val="008640A3"/>
    <w:rsid w:val="0086447E"/>
    <w:rsid w:val="00864FE2"/>
    <w:rsid w:val="00866D59"/>
    <w:rsid w:val="00866F5E"/>
    <w:rsid w:val="00871664"/>
    <w:rsid w:val="00871857"/>
    <w:rsid w:val="008740A9"/>
    <w:rsid w:val="008817FF"/>
    <w:rsid w:val="008923ED"/>
    <w:rsid w:val="00893717"/>
    <w:rsid w:val="00893C08"/>
    <w:rsid w:val="00894ABA"/>
    <w:rsid w:val="00894F4E"/>
    <w:rsid w:val="0089755B"/>
    <w:rsid w:val="00897850"/>
    <w:rsid w:val="00897EEF"/>
    <w:rsid w:val="008A16A3"/>
    <w:rsid w:val="008A1F4C"/>
    <w:rsid w:val="008A2DBF"/>
    <w:rsid w:val="008A3442"/>
    <w:rsid w:val="008A3612"/>
    <w:rsid w:val="008B0448"/>
    <w:rsid w:val="008B68ED"/>
    <w:rsid w:val="008B69C7"/>
    <w:rsid w:val="008C5B1B"/>
    <w:rsid w:val="008C5ED6"/>
    <w:rsid w:val="008D399B"/>
    <w:rsid w:val="008D5D6E"/>
    <w:rsid w:val="008E34C0"/>
    <w:rsid w:val="008E3AA3"/>
    <w:rsid w:val="008E4BD9"/>
    <w:rsid w:val="008E5629"/>
    <w:rsid w:val="008F07A8"/>
    <w:rsid w:val="00901B6B"/>
    <w:rsid w:val="00901C0D"/>
    <w:rsid w:val="00903181"/>
    <w:rsid w:val="00904A83"/>
    <w:rsid w:val="00906DEA"/>
    <w:rsid w:val="00906FD6"/>
    <w:rsid w:val="00907E31"/>
    <w:rsid w:val="009119B9"/>
    <w:rsid w:val="00912B0B"/>
    <w:rsid w:val="00914E03"/>
    <w:rsid w:val="0091537A"/>
    <w:rsid w:val="00917CB6"/>
    <w:rsid w:val="00917E36"/>
    <w:rsid w:val="00922928"/>
    <w:rsid w:val="00925761"/>
    <w:rsid w:val="00925ACF"/>
    <w:rsid w:val="009310A8"/>
    <w:rsid w:val="00932471"/>
    <w:rsid w:val="00932C58"/>
    <w:rsid w:val="00933079"/>
    <w:rsid w:val="009339EC"/>
    <w:rsid w:val="0094052F"/>
    <w:rsid w:val="0094289C"/>
    <w:rsid w:val="009476A8"/>
    <w:rsid w:val="00947A37"/>
    <w:rsid w:val="0095158A"/>
    <w:rsid w:val="00952063"/>
    <w:rsid w:val="00952B77"/>
    <w:rsid w:val="009544ED"/>
    <w:rsid w:val="00955725"/>
    <w:rsid w:val="00957834"/>
    <w:rsid w:val="00962C4C"/>
    <w:rsid w:val="00962DE7"/>
    <w:rsid w:val="0096501E"/>
    <w:rsid w:val="00970F82"/>
    <w:rsid w:val="00971813"/>
    <w:rsid w:val="009723A4"/>
    <w:rsid w:val="00974220"/>
    <w:rsid w:val="009742C8"/>
    <w:rsid w:val="00974403"/>
    <w:rsid w:val="009754D9"/>
    <w:rsid w:val="0098279B"/>
    <w:rsid w:val="009827A2"/>
    <w:rsid w:val="00982DD7"/>
    <w:rsid w:val="009907F0"/>
    <w:rsid w:val="009915C9"/>
    <w:rsid w:val="00994FAF"/>
    <w:rsid w:val="00995F19"/>
    <w:rsid w:val="00997C56"/>
    <w:rsid w:val="009A4868"/>
    <w:rsid w:val="009A53A0"/>
    <w:rsid w:val="009A64BB"/>
    <w:rsid w:val="009B32E9"/>
    <w:rsid w:val="009B5F79"/>
    <w:rsid w:val="009C12AE"/>
    <w:rsid w:val="009C1D18"/>
    <w:rsid w:val="009C22F1"/>
    <w:rsid w:val="009C66E0"/>
    <w:rsid w:val="009D06C7"/>
    <w:rsid w:val="009D152D"/>
    <w:rsid w:val="009E2380"/>
    <w:rsid w:val="009E2DAE"/>
    <w:rsid w:val="009E3577"/>
    <w:rsid w:val="009E3C90"/>
    <w:rsid w:val="009E60AD"/>
    <w:rsid w:val="009E754C"/>
    <w:rsid w:val="009F032F"/>
    <w:rsid w:val="009F311B"/>
    <w:rsid w:val="009F4450"/>
    <w:rsid w:val="009F58FF"/>
    <w:rsid w:val="00A03208"/>
    <w:rsid w:val="00A03391"/>
    <w:rsid w:val="00A03FBD"/>
    <w:rsid w:val="00A05DF6"/>
    <w:rsid w:val="00A10E73"/>
    <w:rsid w:val="00A1256F"/>
    <w:rsid w:val="00A14EEC"/>
    <w:rsid w:val="00A15193"/>
    <w:rsid w:val="00A15E8A"/>
    <w:rsid w:val="00A24740"/>
    <w:rsid w:val="00A30396"/>
    <w:rsid w:val="00A3190C"/>
    <w:rsid w:val="00A40A99"/>
    <w:rsid w:val="00A42396"/>
    <w:rsid w:val="00A4340A"/>
    <w:rsid w:val="00A44FFE"/>
    <w:rsid w:val="00A47192"/>
    <w:rsid w:val="00A5276C"/>
    <w:rsid w:val="00A56F5A"/>
    <w:rsid w:val="00A64C61"/>
    <w:rsid w:val="00A65284"/>
    <w:rsid w:val="00A67444"/>
    <w:rsid w:val="00A6797D"/>
    <w:rsid w:val="00A67E38"/>
    <w:rsid w:val="00A72486"/>
    <w:rsid w:val="00A72835"/>
    <w:rsid w:val="00A7442A"/>
    <w:rsid w:val="00A8252B"/>
    <w:rsid w:val="00A93659"/>
    <w:rsid w:val="00A9378F"/>
    <w:rsid w:val="00A97204"/>
    <w:rsid w:val="00A973F8"/>
    <w:rsid w:val="00AA05F8"/>
    <w:rsid w:val="00AA3699"/>
    <w:rsid w:val="00AA45E7"/>
    <w:rsid w:val="00AA774C"/>
    <w:rsid w:val="00AB21B3"/>
    <w:rsid w:val="00AB4E36"/>
    <w:rsid w:val="00AB4E59"/>
    <w:rsid w:val="00AB5DA6"/>
    <w:rsid w:val="00AB67B9"/>
    <w:rsid w:val="00AC2117"/>
    <w:rsid w:val="00AC5817"/>
    <w:rsid w:val="00AD13E7"/>
    <w:rsid w:val="00AD1CC9"/>
    <w:rsid w:val="00AD2BD6"/>
    <w:rsid w:val="00AD5FEF"/>
    <w:rsid w:val="00AD6072"/>
    <w:rsid w:val="00AD6BA1"/>
    <w:rsid w:val="00AE2960"/>
    <w:rsid w:val="00AE3349"/>
    <w:rsid w:val="00AE464A"/>
    <w:rsid w:val="00AE51BA"/>
    <w:rsid w:val="00AE7D2C"/>
    <w:rsid w:val="00AF1019"/>
    <w:rsid w:val="00AF47A0"/>
    <w:rsid w:val="00B03B3B"/>
    <w:rsid w:val="00B04106"/>
    <w:rsid w:val="00B06722"/>
    <w:rsid w:val="00B06D42"/>
    <w:rsid w:val="00B12DBD"/>
    <w:rsid w:val="00B15A6A"/>
    <w:rsid w:val="00B16640"/>
    <w:rsid w:val="00B21A71"/>
    <w:rsid w:val="00B22F00"/>
    <w:rsid w:val="00B22FC9"/>
    <w:rsid w:val="00B22FD9"/>
    <w:rsid w:val="00B231B4"/>
    <w:rsid w:val="00B24E6C"/>
    <w:rsid w:val="00B275C6"/>
    <w:rsid w:val="00B30BCE"/>
    <w:rsid w:val="00B31A55"/>
    <w:rsid w:val="00B31A83"/>
    <w:rsid w:val="00B31F20"/>
    <w:rsid w:val="00B3313C"/>
    <w:rsid w:val="00B33264"/>
    <w:rsid w:val="00B35B73"/>
    <w:rsid w:val="00B361E8"/>
    <w:rsid w:val="00B367EE"/>
    <w:rsid w:val="00B41E4A"/>
    <w:rsid w:val="00B422C1"/>
    <w:rsid w:val="00B43AB4"/>
    <w:rsid w:val="00B4545B"/>
    <w:rsid w:val="00B5268A"/>
    <w:rsid w:val="00B57D83"/>
    <w:rsid w:val="00B57F8E"/>
    <w:rsid w:val="00B61D8A"/>
    <w:rsid w:val="00B627A4"/>
    <w:rsid w:val="00B63CB7"/>
    <w:rsid w:val="00B64BB8"/>
    <w:rsid w:val="00B656B0"/>
    <w:rsid w:val="00B664FB"/>
    <w:rsid w:val="00B67B13"/>
    <w:rsid w:val="00B721BF"/>
    <w:rsid w:val="00B73A62"/>
    <w:rsid w:val="00B7576C"/>
    <w:rsid w:val="00B801BB"/>
    <w:rsid w:val="00B81064"/>
    <w:rsid w:val="00B81DEF"/>
    <w:rsid w:val="00B86EA9"/>
    <w:rsid w:val="00B91576"/>
    <w:rsid w:val="00B932FF"/>
    <w:rsid w:val="00B9464B"/>
    <w:rsid w:val="00B95F42"/>
    <w:rsid w:val="00BA7ADE"/>
    <w:rsid w:val="00BB1CD4"/>
    <w:rsid w:val="00BB53B1"/>
    <w:rsid w:val="00BB5C52"/>
    <w:rsid w:val="00BC4AF8"/>
    <w:rsid w:val="00BC62FC"/>
    <w:rsid w:val="00BD040A"/>
    <w:rsid w:val="00BD3328"/>
    <w:rsid w:val="00BD3FFF"/>
    <w:rsid w:val="00BD6690"/>
    <w:rsid w:val="00BD7B56"/>
    <w:rsid w:val="00BE1CE0"/>
    <w:rsid w:val="00BE2A88"/>
    <w:rsid w:val="00BE4FEF"/>
    <w:rsid w:val="00BF000D"/>
    <w:rsid w:val="00BF0690"/>
    <w:rsid w:val="00BF1542"/>
    <w:rsid w:val="00BF18FF"/>
    <w:rsid w:val="00BF2D3E"/>
    <w:rsid w:val="00BF502F"/>
    <w:rsid w:val="00C01BEA"/>
    <w:rsid w:val="00C07862"/>
    <w:rsid w:val="00C122E8"/>
    <w:rsid w:val="00C12826"/>
    <w:rsid w:val="00C15382"/>
    <w:rsid w:val="00C16FD1"/>
    <w:rsid w:val="00C2129F"/>
    <w:rsid w:val="00C217EC"/>
    <w:rsid w:val="00C21EE1"/>
    <w:rsid w:val="00C22F61"/>
    <w:rsid w:val="00C23DF8"/>
    <w:rsid w:val="00C24610"/>
    <w:rsid w:val="00C24EAB"/>
    <w:rsid w:val="00C24F3A"/>
    <w:rsid w:val="00C26ED9"/>
    <w:rsid w:val="00C278E9"/>
    <w:rsid w:val="00C27CC7"/>
    <w:rsid w:val="00C30D83"/>
    <w:rsid w:val="00C3586C"/>
    <w:rsid w:val="00C40DC0"/>
    <w:rsid w:val="00C4299F"/>
    <w:rsid w:val="00C445AF"/>
    <w:rsid w:val="00C44FAB"/>
    <w:rsid w:val="00C4689F"/>
    <w:rsid w:val="00C51AD1"/>
    <w:rsid w:val="00C53289"/>
    <w:rsid w:val="00C556B1"/>
    <w:rsid w:val="00C6082E"/>
    <w:rsid w:val="00C60CEA"/>
    <w:rsid w:val="00C64E2A"/>
    <w:rsid w:val="00C67373"/>
    <w:rsid w:val="00C70722"/>
    <w:rsid w:val="00C70CF8"/>
    <w:rsid w:val="00C729CD"/>
    <w:rsid w:val="00C73D55"/>
    <w:rsid w:val="00C755E6"/>
    <w:rsid w:val="00C75B53"/>
    <w:rsid w:val="00C7605F"/>
    <w:rsid w:val="00C77320"/>
    <w:rsid w:val="00C830EF"/>
    <w:rsid w:val="00C83582"/>
    <w:rsid w:val="00C86866"/>
    <w:rsid w:val="00C87622"/>
    <w:rsid w:val="00C90025"/>
    <w:rsid w:val="00C9047F"/>
    <w:rsid w:val="00C90D6F"/>
    <w:rsid w:val="00C925DC"/>
    <w:rsid w:val="00C9309E"/>
    <w:rsid w:val="00C9384D"/>
    <w:rsid w:val="00C96A0F"/>
    <w:rsid w:val="00CA0E41"/>
    <w:rsid w:val="00CA1368"/>
    <w:rsid w:val="00CA3041"/>
    <w:rsid w:val="00CA70C3"/>
    <w:rsid w:val="00CB144B"/>
    <w:rsid w:val="00CB2EAA"/>
    <w:rsid w:val="00CB3CFF"/>
    <w:rsid w:val="00CB452D"/>
    <w:rsid w:val="00CB4E1A"/>
    <w:rsid w:val="00CB62ED"/>
    <w:rsid w:val="00CB7886"/>
    <w:rsid w:val="00CC01CE"/>
    <w:rsid w:val="00CC1B63"/>
    <w:rsid w:val="00CC272F"/>
    <w:rsid w:val="00CC3021"/>
    <w:rsid w:val="00CC3635"/>
    <w:rsid w:val="00CC5E94"/>
    <w:rsid w:val="00CC69F8"/>
    <w:rsid w:val="00CC6FDD"/>
    <w:rsid w:val="00CD02C2"/>
    <w:rsid w:val="00CD261F"/>
    <w:rsid w:val="00CD3B31"/>
    <w:rsid w:val="00CD4381"/>
    <w:rsid w:val="00CE0C09"/>
    <w:rsid w:val="00CE1809"/>
    <w:rsid w:val="00CE1C79"/>
    <w:rsid w:val="00CE3AB7"/>
    <w:rsid w:val="00CE4503"/>
    <w:rsid w:val="00CE491E"/>
    <w:rsid w:val="00CE4EFE"/>
    <w:rsid w:val="00CE6945"/>
    <w:rsid w:val="00CF0399"/>
    <w:rsid w:val="00CF0824"/>
    <w:rsid w:val="00CF49C7"/>
    <w:rsid w:val="00CF4BAB"/>
    <w:rsid w:val="00CF54E4"/>
    <w:rsid w:val="00CF6FD6"/>
    <w:rsid w:val="00CF7188"/>
    <w:rsid w:val="00D017A0"/>
    <w:rsid w:val="00D03E64"/>
    <w:rsid w:val="00D06A90"/>
    <w:rsid w:val="00D11182"/>
    <w:rsid w:val="00D11DC1"/>
    <w:rsid w:val="00D12B1A"/>
    <w:rsid w:val="00D15C4C"/>
    <w:rsid w:val="00D2095B"/>
    <w:rsid w:val="00D2149A"/>
    <w:rsid w:val="00D21587"/>
    <w:rsid w:val="00D221E2"/>
    <w:rsid w:val="00D22D16"/>
    <w:rsid w:val="00D24037"/>
    <w:rsid w:val="00D27C84"/>
    <w:rsid w:val="00D3002E"/>
    <w:rsid w:val="00D3189C"/>
    <w:rsid w:val="00D36883"/>
    <w:rsid w:val="00D37D25"/>
    <w:rsid w:val="00D45ECD"/>
    <w:rsid w:val="00D50B41"/>
    <w:rsid w:val="00D515DA"/>
    <w:rsid w:val="00D525C9"/>
    <w:rsid w:val="00D52DCB"/>
    <w:rsid w:val="00D55E5C"/>
    <w:rsid w:val="00D5650E"/>
    <w:rsid w:val="00D613A4"/>
    <w:rsid w:val="00D62434"/>
    <w:rsid w:val="00D62A1F"/>
    <w:rsid w:val="00D62B85"/>
    <w:rsid w:val="00D654A0"/>
    <w:rsid w:val="00D70FA2"/>
    <w:rsid w:val="00D769A7"/>
    <w:rsid w:val="00D76EEE"/>
    <w:rsid w:val="00D7753B"/>
    <w:rsid w:val="00D77DAF"/>
    <w:rsid w:val="00D81BDA"/>
    <w:rsid w:val="00D83E8D"/>
    <w:rsid w:val="00D8475F"/>
    <w:rsid w:val="00D87FC2"/>
    <w:rsid w:val="00D91582"/>
    <w:rsid w:val="00D9164E"/>
    <w:rsid w:val="00D91BAE"/>
    <w:rsid w:val="00D92871"/>
    <w:rsid w:val="00D938A7"/>
    <w:rsid w:val="00D94273"/>
    <w:rsid w:val="00D9720C"/>
    <w:rsid w:val="00D97C3C"/>
    <w:rsid w:val="00DA0505"/>
    <w:rsid w:val="00DA1091"/>
    <w:rsid w:val="00DA3182"/>
    <w:rsid w:val="00DA5F3E"/>
    <w:rsid w:val="00DB1084"/>
    <w:rsid w:val="00DB23F4"/>
    <w:rsid w:val="00DB2AC9"/>
    <w:rsid w:val="00DB498B"/>
    <w:rsid w:val="00DB5012"/>
    <w:rsid w:val="00DB53FE"/>
    <w:rsid w:val="00DB5E60"/>
    <w:rsid w:val="00DB7E3D"/>
    <w:rsid w:val="00DC1AF4"/>
    <w:rsid w:val="00DC2775"/>
    <w:rsid w:val="00DC2857"/>
    <w:rsid w:val="00DC3C45"/>
    <w:rsid w:val="00DC5C7D"/>
    <w:rsid w:val="00DC5DA3"/>
    <w:rsid w:val="00DC7026"/>
    <w:rsid w:val="00DC7798"/>
    <w:rsid w:val="00DD12E0"/>
    <w:rsid w:val="00DD1E36"/>
    <w:rsid w:val="00DD5542"/>
    <w:rsid w:val="00DD5978"/>
    <w:rsid w:val="00DD5C13"/>
    <w:rsid w:val="00DE07E7"/>
    <w:rsid w:val="00DE649C"/>
    <w:rsid w:val="00DE68A1"/>
    <w:rsid w:val="00DF2532"/>
    <w:rsid w:val="00E02CB1"/>
    <w:rsid w:val="00E040DE"/>
    <w:rsid w:val="00E041E7"/>
    <w:rsid w:val="00E057AB"/>
    <w:rsid w:val="00E10734"/>
    <w:rsid w:val="00E17FAE"/>
    <w:rsid w:val="00E20DC2"/>
    <w:rsid w:val="00E212AC"/>
    <w:rsid w:val="00E22767"/>
    <w:rsid w:val="00E23DF6"/>
    <w:rsid w:val="00E24BAE"/>
    <w:rsid w:val="00E2551B"/>
    <w:rsid w:val="00E26E38"/>
    <w:rsid w:val="00E30D36"/>
    <w:rsid w:val="00E30F94"/>
    <w:rsid w:val="00E325D5"/>
    <w:rsid w:val="00E343A7"/>
    <w:rsid w:val="00E35990"/>
    <w:rsid w:val="00E40E2C"/>
    <w:rsid w:val="00E44C70"/>
    <w:rsid w:val="00E474E2"/>
    <w:rsid w:val="00E47554"/>
    <w:rsid w:val="00E47F39"/>
    <w:rsid w:val="00E54552"/>
    <w:rsid w:val="00E54847"/>
    <w:rsid w:val="00E54BCB"/>
    <w:rsid w:val="00E54D7F"/>
    <w:rsid w:val="00E61DCA"/>
    <w:rsid w:val="00E646F1"/>
    <w:rsid w:val="00E66102"/>
    <w:rsid w:val="00E66536"/>
    <w:rsid w:val="00E7315A"/>
    <w:rsid w:val="00E73572"/>
    <w:rsid w:val="00E81732"/>
    <w:rsid w:val="00E82733"/>
    <w:rsid w:val="00E829AA"/>
    <w:rsid w:val="00E83731"/>
    <w:rsid w:val="00E85FC0"/>
    <w:rsid w:val="00E87B0D"/>
    <w:rsid w:val="00E94604"/>
    <w:rsid w:val="00EA4DDC"/>
    <w:rsid w:val="00EA54C0"/>
    <w:rsid w:val="00EA6881"/>
    <w:rsid w:val="00EA7852"/>
    <w:rsid w:val="00EB0BCD"/>
    <w:rsid w:val="00EB2B0E"/>
    <w:rsid w:val="00EB2DD4"/>
    <w:rsid w:val="00EB510F"/>
    <w:rsid w:val="00EB56E2"/>
    <w:rsid w:val="00EB58E4"/>
    <w:rsid w:val="00EB69DB"/>
    <w:rsid w:val="00EC154D"/>
    <w:rsid w:val="00ED49FE"/>
    <w:rsid w:val="00ED6BF4"/>
    <w:rsid w:val="00ED7347"/>
    <w:rsid w:val="00ED7A96"/>
    <w:rsid w:val="00ED7D53"/>
    <w:rsid w:val="00ED7FBB"/>
    <w:rsid w:val="00EE0739"/>
    <w:rsid w:val="00EE4555"/>
    <w:rsid w:val="00EE56E9"/>
    <w:rsid w:val="00EE66B8"/>
    <w:rsid w:val="00EE6B3B"/>
    <w:rsid w:val="00EF3305"/>
    <w:rsid w:val="00EF3A14"/>
    <w:rsid w:val="00EF7E5C"/>
    <w:rsid w:val="00F05EFD"/>
    <w:rsid w:val="00F1114B"/>
    <w:rsid w:val="00F13257"/>
    <w:rsid w:val="00F13A2A"/>
    <w:rsid w:val="00F13E3D"/>
    <w:rsid w:val="00F16FD4"/>
    <w:rsid w:val="00F22732"/>
    <w:rsid w:val="00F23F6C"/>
    <w:rsid w:val="00F24959"/>
    <w:rsid w:val="00F24E66"/>
    <w:rsid w:val="00F25664"/>
    <w:rsid w:val="00F27649"/>
    <w:rsid w:val="00F30414"/>
    <w:rsid w:val="00F32F71"/>
    <w:rsid w:val="00F375C5"/>
    <w:rsid w:val="00F42A00"/>
    <w:rsid w:val="00F4337D"/>
    <w:rsid w:val="00F45877"/>
    <w:rsid w:val="00F45A64"/>
    <w:rsid w:val="00F45F34"/>
    <w:rsid w:val="00F468E4"/>
    <w:rsid w:val="00F46A1A"/>
    <w:rsid w:val="00F4768E"/>
    <w:rsid w:val="00F47C70"/>
    <w:rsid w:val="00F52A77"/>
    <w:rsid w:val="00F52D04"/>
    <w:rsid w:val="00F530D8"/>
    <w:rsid w:val="00F53520"/>
    <w:rsid w:val="00F546F1"/>
    <w:rsid w:val="00F56846"/>
    <w:rsid w:val="00F570A3"/>
    <w:rsid w:val="00F5727F"/>
    <w:rsid w:val="00F61E92"/>
    <w:rsid w:val="00F62DB2"/>
    <w:rsid w:val="00F63037"/>
    <w:rsid w:val="00F65313"/>
    <w:rsid w:val="00F65369"/>
    <w:rsid w:val="00F70250"/>
    <w:rsid w:val="00F7084F"/>
    <w:rsid w:val="00F7182D"/>
    <w:rsid w:val="00F7454F"/>
    <w:rsid w:val="00F7469B"/>
    <w:rsid w:val="00F74D7C"/>
    <w:rsid w:val="00F75597"/>
    <w:rsid w:val="00F777FC"/>
    <w:rsid w:val="00F817CB"/>
    <w:rsid w:val="00F849B9"/>
    <w:rsid w:val="00F854FC"/>
    <w:rsid w:val="00F866D7"/>
    <w:rsid w:val="00F87792"/>
    <w:rsid w:val="00F91933"/>
    <w:rsid w:val="00F93C08"/>
    <w:rsid w:val="00F949E6"/>
    <w:rsid w:val="00F952CF"/>
    <w:rsid w:val="00F96905"/>
    <w:rsid w:val="00F97CCF"/>
    <w:rsid w:val="00FA0FAD"/>
    <w:rsid w:val="00FA44C3"/>
    <w:rsid w:val="00FA499F"/>
    <w:rsid w:val="00FA4B40"/>
    <w:rsid w:val="00FA4E39"/>
    <w:rsid w:val="00FA7057"/>
    <w:rsid w:val="00FA7837"/>
    <w:rsid w:val="00FA79C3"/>
    <w:rsid w:val="00FB02FC"/>
    <w:rsid w:val="00FB0847"/>
    <w:rsid w:val="00FB2185"/>
    <w:rsid w:val="00FB2A9E"/>
    <w:rsid w:val="00FB41C3"/>
    <w:rsid w:val="00FB5C35"/>
    <w:rsid w:val="00FB6EEA"/>
    <w:rsid w:val="00FC014F"/>
    <w:rsid w:val="00FC328D"/>
    <w:rsid w:val="00FC6BDC"/>
    <w:rsid w:val="00FD0082"/>
    <w:rsid w:val="00FD2337"/>
    <w:rsid w:val="00FD74E4"/>
    <w:rsid w:val="00FE26B6"/>
    <w:rsid w:val="00FE32A9"/>
    <w:rsid w:val="00FE353D"/>
    <w:rsid w:val="00FE637B"/>
    <w:rsid w:val="00FE6BCD"/>
    <w:rsid w:val="00FF1713"/>
    <w:rsid w:val="00FF369A"/>
    <w:rsid w:val="00FF470F"/>
    <w:rsid w:val="00FF4DEA"/>
    <w:rsid w:val="00FF58E9"/>
    <w:rsid w:val="00FF77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757E"/>
  <w15:chartTrackingRefBased/>
  <w15:docId w15:val="{0495B6B3-0B4D-4696-B196-CF0F5A72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6A"/>
    <w:rPr>
      <w:kern w:val="0"/>
      <w:lang w:val="en-US"/>
      <w14:ligatures w14:val="none"/>
    </w:rPr>
  </w:style>
  <w:style w:type="paragraph" w:styleId="Ttulo1">
    <w:name w:val="heading 1"/>
    <w:basedOn w:val="Normal"/>
    <w:next w:val="Normal"/>
    <w:link w:val="Ttulo1Car"/>
    <w:uiPriority w:val="9"/>
    <w:qFormat/>
    <w:rsid w:val="00F630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C01BEA"/>
    <w:pPr>
      <w:spacing w:after="0" w:line="480" w:lineRule="auto"/>
      <w:ind w:left="720" w:hanging="720"/>
    </w:pPr>
  </w:style>
  <w:style w:type="table" w:styleId="Tablaconcuadrcula">
    <w:name w:val="Table Grid"/>
    <w:basedOn w:val="Tablanormal"/>
    <w:uiPriority w:val="39"/>
    <w:rsid w:val="009F5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oAPA">
    <w:name w:val="Formato APA"/>
    <w:basedOn w:val="Tablanormal"/>
    <w:uiPriority w:val="99"/>
    <w:rsid w:val="00655D65"/>
    <w:pPr>
      <w:spacing w:after="0" w:line="360" w:lineRule="auto"/>
    </w:pPr>
    <w:tblPr>
      <w:tblBorders>
        <w:top w:val="single" w:sz="4" w:space="0" w:color="auto"/>
        <w:bottom w:val="single" w:sz="4" w:space="0" w:color="auto"/>
      </w:tblBorders>
    </w:tblPr>
    <w:tcPr>
      <w:vAlign w:val="center"/>
    </w:tcPr>
    <w:tblStylePr w:type="firstRow">
      <w:tblPr/>
      <w:tcPr>
        <w:tcBorders>
          <w:bottom w:val="nil"/>
        </w:tcBorders>
      </w:tcPr>
    </w:tblStylePr>
    <w:tblStylePr w:type="lastRow">
      <w:tblPr/>
      <w:tcPr>
        <w:tcBorders>
          <w:top w:val="nil"/>
        </w:tcBorders>
      </w:tcPr>
    </w:tblStylePr>
  </w:style>
  <w:style w:type="table" w:customStyle="1" w:styleId="APA7">
    <w:name w:val="APA 7"/>
    <w:basedOn w:val="Tablanormal"/>
    <w:uiPriority w:val="99"/>
    <w:rsid w:val="00426A22"/>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tblStylePr w:type="firstCol">
      <w:pPr>
        <w:jc w:val="left"/>
      </w:pPr>
    </w:tblStylePr>
  </w:style>
  <w:style w:type="paragraph" w:customStyle="1" w:styleId="TableParagraph">
    <w:name w:val="Table Paragraph"/>
    <w:basedOn w:val="Normal"/>
    <w:uiPriority w:val="1"/>
    <w:qFormat/>
    <w:rsid w:val="00760996"/>
    <w:pPr>
      <w:widowControl w:val="0"/>
      <w:autoSpaceDE w:val="0"/>
      <w:autoSpaceDN w:val="0"/>
      <w:spacing w:before="32" w:after="0" w:line="240" w:lineRule="auto"/>
      <w:ind w:left="80"/>
    </w:pPr>
    <w:rPr>
      <w:rFonts w:ascii="Times New Roman" w:eastAsia="Times New Roman" w:hAnsi="Times New Roman" w:cs="Times New Roman"/>
      <w:lang w:val="es-ES"/>
    </w:rPr>
  </w:style>
  <w:style w:type="table" w:customStyle="1" w:styleId="TableNormal">
    <w:name w:val="Table Normal"/>
    <w:uiPriority w:val="2"/>
    <w:semiHidden/>
    <w:qFormat/>
    <w:rsid w:val="00760996"/>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Descripcin">
    <w:name w:val="caption"/>
    <w:basedOn w:val="Normal"/>
    <w:next w:val="Normal"/>
    <w:uiPriority w:val="35"/>
    <w:unhideWhenUsed/>
    <w:qFormat/>
    <w:rsid w:val="002341B7"/>
    <w:pPr>
      <w:spacing w:after="200" w:line="240" w:lineRule="auto"/>
    </w:pPr>
    <w:rPr>
      <w:i/>
      <w:iCs/>
      <w:color w:val="44546A" w:themeColor="text2"/>
      <w:sz w:val="18"/>
      <w:szCs w:val="18"/>
    </w:rPr>
  </w:style>
  <w:style w:type="paragraph" w:styleId="Textoindependiente">
    <w:name w:val="Body Text"/>
    <w:basedOn w:val="Normal"/>
    <w:link w:val="TextoindependienteCar"/>
    <w:uiPriority w:val="1"/>
    <w:qFormat/>
    <w:rsid w:val="00A72835"/>
    <w:pPr>
      <w:widowControl w:val="0"/>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A72835"/>
    <w:rPr>
      <w:rFonts w:ascii="Times New Roman" w:eastAsia="Times New Roman" w:hAnsi="Times New Roman" w:cs="Times New Roman"/>
      <w:kern w:val="0"/>
      <w:sz w:val="20"/>
      <w:szCs w:val="20"/>
      <w:lang w:val="es-ES"/>
      <w14:ligatures w14:val="none"/>
    </w:rPr>
  </w:style>
  <w:style w:type="paragraph" w:styleId="Encabezado">
    <w:name w:val="header"/>
    <w:basedOn w:val="Normal"/>
    <w:link w:val="EncabezadoCar"/>
    <w:uiPriority w:val="99"/>
    <w:unhideWhenUsed/>
    <w:rsid w:val="00136B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6BC4"/>
    <w:rPr>
      <w:kern w:val="0"/>
      <w:lang w:val="en-US"/>
      <w14:ligatures w14:val="none"/>
    </w:rPr>
  </w:style>
  <w:style w:type="paragraph" w:styleId="Piedepgina">
    <w:name w:val="footer"/>
    <w:basedOn w:val="Normal"/>
    <w:link w:val="PiedepginaCar"/>
    <w:uiPriority w:val="99"/>
    <w:unhideWhenUsed/>
    <w:rsid w:val="00136B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6BC4"/>
    <w:rPr>
      <w:kern w:val="0"/>
      <w:lang w:val="en-US"/>
      <w14:ligatures w14:val="none"/>
    </w:rPr>
  </w:style>
  <w:style w:type="paragraph" w:styleId="Revisin">
    <w:name w:val="Revision"/>
    <w:hidden/>
    <w:uiPriority w:val="99"/>
    <w:semiHidden/>
    <w:rsid w:val="0056213F"/>
    <w:pPr>
      <w:spacing w:after="0" w:line="240" w:lineRule="auto"/>
    </w:pPr>
    <w:rPr>
      <w:kern w:val="0"/>
      <w:lang w:val="en-US"/>
      <w14:ligatures w14:val="none"/>
    </w:rPr>
  </w:style>
  <w:style w:type="character" w:styleId="Refdecomentario">
    <w:name w:val="annotation reference"/>
    <w:basedOn w:val="Fuentedeprrafopredeter"/>
    <w:uiPriority w:val="99"/>
    <w:semiHidden/>
    <w:unhideWhenUsed/>
    <w:rsid w:val="00B06D42"/>
    <w:rPr>
      <w:sz w:val="16"/>
      <w:szCs w:val="16"/>
    </w:rPr>
  </w:style>
  <w:style w:type="paragraph" w:styleId="Textocomentario">
    <w:name w:val="annotation text"/>
    <w:basedOn w:val="Normal"/>
    <w:link w:val="TextocomentarioCar"/>
    <w:uiPriority w:val="99"/>
    <w:unhideWhenUsed/>
    <w:rsid w:val="00B06D42"/>
    <w:pPr>
      <w:spacing w:line="240" w:lineRule="auto"/>
    </w:pPr>
    <w:rPr>
      <w:sz w:val="20"/>
      <w:szCs w:val="20"/>
    </w:rPr>
  </w:style>
  <w:style w:type="character" w:customStyle="1" w:styleId="TextocomentarioCar">
    <w:name w:val="Texto comentario Car"/>
    <w:basedOn w:val="Fuentedeprrafopredeter"/>
    <w:link w:val="Textocomentario"/>
    <w:uiPriority w:val="99"/>
    <w:rsid w:val="00B06D42"/>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B06D42"/>
    <w:rPr>
      <w:b/>
      <w:bCs/>
    </w:rPr>
  </w:style>
  <w:style w:type="character" w:customStyle="1" w:styleId="AsuntodelcomentarioCar">
    <w:name w:val="Asunto del comentario Car"/>
    <w:basedOn w:val="TextocomentarioCar"/>
    <w:link w:val="Asuntodelcomentario"/>
    <w:uiPriority w:val="99"/>
    <w:semiHidden/>
    <w:rsid w:val="00B06D42"/>
    <w:rPr>
      <w:b/>
      <w:bCs/>
      <w:kern w:val="0"/>
      <w:sz w:val="20"/>
      <w:szCs w:val="20"/>
      <w:lang w:val="en-US"/>
      <w14:ligatures w14:val="none"/>
    </w:rPr>
  </w:style>
  <w:style w:type="character" w:customStyle="1" w:styleId="normaltextrun">
    <w:name w:val="normaltextrun"/>
    <w:basedOn w:val="Fuentedeprrafopredeter"/>
    <w:rsid w:val="00120C8F"/>
  </w:style>
  <w:style w:type="paragraph" w:customStyle="1" w:styleId="paragraph">
    <w:name w:val="paragraph"/>
    <w:basedOn w:val="Normal"/>
    <w:rsid w:val="00120C8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F952CF"/>
  </w:style>
  <w:style w:type="character" w:styleId="Hipervnculo">
    <w:name w:val="Hyperlink"/>
    <w:basedOn w:val="Fuentedeprrafopredeter"/>
    <w:uiPriority w:val="99"/>
    <w:unhideWhenUsed/>
    <w:rsid w:val="00F952CF"/>
    <w:rPr>
      <w:color w:val="0563C1" w:themeColor="hyperlink"/>
      <w:u w:val="single"/>
    </w:rPr>
  </w:style>
  <w:style w:type="character" w:styleId="Mencinsinresolver">
    <w:name w:val="Unresolved Mention"/>
    <w:basedOn w:val="Fuentedeprrafopredeter"/>
    <w:uiPriority w:val="99"/>
    <w:semiHidden/>
    <w:unhideWhenUsed/>
    <w:rsid w:val="00EE4555"/>
    <w:rPr>
      <w:color w:val="605E5C"/>
      <w:shd w:val="clear" w:color="auto" w:fill="E1DFDD"/>
    </w:rPr>
  </w:style>
  <w:style w:type="character" w:customStyle="1" w:styleId="Ttulo1Car">
    <w:name w:val="Título 1 Car"/>
    <w:basedOn w:val="Fuentedeprrafopredeter"/>
    <w:link w:val="Ttulo1"/>
    <w:uiPriority w:val="9"/>
    <w:rsid w:val="00F63037"/>
    <w:rPr>
      <w:rFonts w:asciiTheme="majorHAnsi" w:eastAsiaTheme="majorEastAsia" w:hAnsiTheme="majorHAnsi" w:cstheme="majorBidi"/>
      <w:color w:val="2F5496" w:themeColor="accent1" w:themeShade="BF"/>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265394">
      <w:bodyDiv w:val="1"/>
      <w:marLeft w:val="0"/>
      <w:marRight w:val="0"/>
      <w:marTop w:val="0"/>
      <w:marBottom w:val="0"/>
      <w:divBdr>
        <w:top w:val="none" w:sz="0" w:space="0" w:color="auto"/>
        <w:left w:val="none" w:sz="0" w:space="0" w:color="auto"/>
        <w:bottom w:val="none" w:sz="0" w:space="0" w:color="auto"/>
        <w:right w:val="none" w:sz="0" w:space="0" w:color="auto"/>
      </w:divBdr>
    </w:div>
    <w:div w:id="664675222">
      <w:bodyDiv w:val="1"/>
      <w:marLeft w:val="0"/>
      <w:marRight w:val="0"/>
      <w:marTop w:val="0"/>
      <w:marBottom w:val="0"/>
      <w:divBdr>
        <w:top w:val="none" w:sz="0" w:space="0" w:color="auto"/>
        <w:left w:val="none" w:sz="0" w:space="0" w:color="auto"/>
        <w:bottom w:val="none" w:sz="0" w:space="0" w:color="auto"/>
        <w:right w:val="none" w:sz="0" w:space="0" w:color="auto"/>
      </w:divBdr>
    </w:div>
    <w:div w:id="1307709959">
      <w:bodyDiv w:val="1"/>
      <w:marLeft w:val="0"/>
      <w:marRight w:val="0"/>
      <w:marTop w:val="0"/>
      <w:marBottom w:val="0"/>
      <w:divBdr>
        <w:top w:val="none" w:sz="0" w:space="0" w:color="auto"/>
        <w:left w:val="none" w:sz="0" w:space="0" w:color="auto"/>
        <w:bottom w:val="none" w:sz="0" w:space="0" w:color="auto"/>
        <w:right w:val="none" w:sz="0" w:space="0" w:color="auto"/>
      </w:divBdr>
    </w:div>
    <w:div w:id="1314213520">
      <w:bodyDiv w:val="1"/>
      <w:marLeft w:val="0"/>
      <w:marRight w:val="0"/>
      <w:marTop w:val="0"/>
      <w:marBottom w:val="0"/>
      <w:divBdr>
        <w:top w:val="none" w:sz="0" w:space="0" w:color="auto"/>
        <w:left w:val="none" w:sz="0" w:space="0" w:color="auto"/>
        <w:bottom w:val="none" w:sz="0" w:space="0" w:color="auto"/>
        <w:right w:val="none" w:sz="0" w:space="0" w:color="auto"/>
      </w:divBdr>
    </w:div>
    <w:div w:id="1515071610">
      <w:bodyDiv w:val="1"/>
      <w:marLeft w:val="0"/>
      <w:marRight w:val="0"/>
      <w:marTop w:val="0"/>
      <w:marBottom w:val="0"/>
      <w:divBdr>
        <w:top w:val="none" w:sz="0" w:space="0" w:color="auto"/>
        <w:left w:val="none" w:sz="0" w:space="0" w:color="auto"/>
        <w:bottom w:val="none" w:sz="0" w:space="0" w:color="auto"/>
        <w:right w:val="none" w:sz="0" w:space="0" w:color="auto"/>
      </w:divBdr>
    </w:div>
    <w:div w:id="153885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220871@alumnos.uacj.mx" TargetMode="External"/><Relationship Id="rId13" Type="http://schemas.openxmlformats.org/officeDocument/2006/relationships/hyperlink" Target="mailto:sdagama@fca.una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rcid.org/0000-0003-4067-632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348/096317906X1361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nuela.zalapa@uacj.m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orcid.org/0000-0003-2325-205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hernand@uacj.mx" TargetMode="External"/><Relationship Id="rId14" Type="http://schemas.openxmlformats.org/officeDocument/2006/relationships/hyperlink" Target="https://orcid.org/0000-0001-649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5401-0A50-49F7-A0B6-0F299D4E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20739</Words>
  <Characters>114070</Characters>
  <Application>Microsoft Office Word</Application>
  <DocSecurity>0</DocSecurity>
  <Lines>950</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GUILLERMO ALMEIDA MADRID</dc:creator>
  <cp:keywords/>
  <dc:description/>
  <cp:lastModifiedBy>Francisco Santillán Campos</cp:lastModifiedBy>
  <cp:revision>10</cp:revision>
  <cp:lastPrinted>2025-11-13T17:50:00Z</cp:lastPrinted>
  <dcterms:created xsi:type="dcterms:W3CDTF">2025-10-21T23:55:00Z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id="nCBBN1Jw"/&gt;&lt;style id="http://www.zotero.org/styles/apa" locale="es-MX"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