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03793" w14:textId="606C6A16" w:rsidR="00CF6DC2" w:rsidRPr="00183A63" w:rsidRDefault="00CF6DC2" w:rsidP="00183A63">
      <w:pPr>
        <w:spacing w:after="0" w:line="240" w:lineRule="auto"/>
        <w:jc w:val="both"/>
        <w:rPr>
          <w:rFonts w:cstheme="minorHAnsi"/>
          <w:b/>
          <w:bCs/>
          <w:sz w:val="24"/>
          <w:szCs w:val="24"/>
          <w:lang w:eastAsia="es-MX"/>
        </w:rPr>
      </w:pPr>
      <w:r w:rsidRPr="00183A63">
        <w:rPr>
          <w:rFonts w:cstheme="minorHAnsi"/>
          <w:noProof/>
          <w:sz w:val="24"/>
          <w:szCs w:val="24"/>
        </w:rPr>
        <w:drawing>
          <wp:anchor distT="0" distB="0" distL="114300" distR="114300" simplePos="0" relativeHeight="251659264" behindDoc="1" locked="0" layoutInCell="1" allowOverlap="1" wp14:anchorId="64D401ED" wp14:editId="03EC4BC4">
            <wp:simplePos x="0" y="0"/>
            <wp:positionH relativeFrom="page">
              <wp:posOffset>51435</wp:posOffset>
            </wp:positionH>
            <wp:positionV relativeFrom="paragraph">
              <wp:posOffset>-852170</wp:posOffset>
            </wp:positionV>
            <wp:extent cx="7686675" cy="1047750"/>
            <wp:effectExtent l="0" t="0" r="9525" b="0"/>
            <wp:wrapNone/>
            <wp:docPr id="73635542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66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6529C" w14:textId="77777777" w:rsidR="00183A63" w:rsidRDefault="00183A63" w:rsidP="00183A63">
      <w:pPr>
        <w:spacing w:after="0" w:line="240" w:lineRule="auto"/>
        <w:jc w:val="both"/>
        <w:rPr>
          <w:rFonts w:cstheme="minorHAnsi"/>
          <w:b/>
          <w:bCs/>
          <w:i/>
          <w:iCs/>
          <w:sz w:val="24"/>
          <w:szCs w:val="24"/>
          <w:lang w:eastAsia="es-MX"/>
        </w:rPr>
      </w:pPr>
    </w:p>
    <w:p w14:paraId="43C5A6F2" w14:textId="77777777" w:rsidR="00183A63" w:rsidRDefault="00183A63" w:rsidP="00183A63">
      <w:pPr>
        <w:spacing w:after="0" w:line="240" w:lineRule="auto"/>
        <w:jc w:val="both"/>
        <w:rPr>
          <w:rFonts w:cstheme="minorHAnsi"/>
          <w:b/>
          <w:bCs/>
          <w:i/>
          <w:iCs/>
          <w:sz w:val="24"/>
          <w:szCs w:val="24"/>
          <w:lang w:eastAsia="es-MX"/>
        </w:rPr>
      </w:pPr>
    </w:p>
    <w:p w14:paraId="1B95EE7E" w14:textId="113BF228" w:rsidR="00183A63" w:rsidRPr="00183A63" w:rsidRDefault="00183A63" w:rsidP="00183A63">
      <w:pPr>
        <w:spacing w:after="0" w:line="240" w:lineRule="auto"/>
        <w:jc w:val="right"/>
        <w:rPr>
          <w:rFonts w:cstheme="minorHAnsi"/>
          <w:b/>
          <w:bCs/>
          <w:i/>
          <w:iCs/>
          <w:sz w:val="24"/>
          <w:szCs w:val="24"/>
          <w:lang w:eastAsia="es-MX"/>
        </w:rPr>
      </w:pPr>
      <w:r w:rsidRPr="00183A63">
        <w:rPr>
          <w:rFonts w:cstheme="minorHAnsi"/>
          <w:b/>
          <w:bCs/>
          <w:i/>
          <w:iCs/>
          <w:sz w:val="24"/>
          <w:szCs w:val="24"/>
          <w:lang w:eastAsia="es-MX"/>
        </w:rPr>
        <w:t>Artículos científicos</w:t>
      </w:r>
    </w:p>
    <w:p w14:paraId="1886B85D" w14:textId="77777777" w:rsidR="00CF6DC2" w:rsidRPr="00183A63" w:rsidRDefault="00CF6DC2" w:rsidP="00183A63">
      <w:pPr>
        <w:spacing w:after="0" w:line="240" w:lineRule="auto"/>
        <w:jc w:val="both"/>
        <w:rPr>
          <w:rFonts w:cstheme="minorHAnsi"/>
          <w:b/>
          <w:bCs/>
          <w:sz w:val="24"/>
          <w:szCs w:val="24"/>
          <w:lang w:eastAsia="es-MX"/>
        </w:rPr>
      </w:pPr>
    </w:p>
    <w:p w14:paraId="22191E06" w14:textId="7A9C7CCB" w:rsidR="00652032" w:rsidRPr="00183A63" w:rsidRDefault="00652032" w:rsidP="00183A63">
      <w:pPr>
        <w:spacing w:after="0" w:line="240" w:lineRule="auto"/>
        <w:jc w:val="both"/>
        <w:rPr>
          <w:rFonts w:cstheme="minorHAnsi"/>
          <w:b/>
          <w:bCs/>
          <w:sz w:val="28"/>
          <w:szCs w:val="28"/>
          <w:lang w:eastAsia="es-MX"/>
        </w:rPr>
      </w:pPr>
      <w:r w:rsidRPr="00183A63">
        <w:rPr>
          <w:rFonts w:cstheme="minorHAnsi"/>
          <w:b/>
          <w:bCs/>
          <w:sz w:val="28"/>
          <w:szCs w:val="28"/>
          <w:lang w:eastAsia="es-MX"/>
        </w:rPr>
        <w:t xml:space="preserve">Diseño de producto </w:t>
      </w:r>
      <w:r w:rsidR="000A5227" w:rsidRPr="00183A63">
        <w:rPr>
          <w:rFonts w:cstheme="minorHAnsi"/>
          <w:b/>
          <w:bCs/>
          <w:sz w:val="28"/>
          <w:szCs w:val="28"/>
          <w:lang w:eastAsia="es-MX"/>
        </w:rPr>
        <w:t>a partir de</w:t>
      </w:r>
      <w:r w:rsidRPr="00183A63">
        <w:rPr>
          <w:rFonts w:cstheme="minorHAnsi"/>
          <w:b/>
          <w:bCs/>
          <w:sz w:val="28"/>
          <w:szCs w:val="28"/>
          <w:lang w:eastAsia="es-MX"/>
        </w:rPr>
        <w:t xml:space="preserve"> la mezcla de concreto y caucho</w:t>
      </w:r>
    </w:p>
    <w:p w14:paraId="7B872F91" w14:textId="77777777" w:rsidR="00903700" w:rsidRPr="00183A63" w:rsidRDefault="00903700" w:rsidP="00183A63">
      <w:pPr>
        <w:spacing w:after="0" w:line="240" w:lineRule="auto"/>
        <w:jc w:val="both"/>
        <w:rPr>
          <w:rFonts w:cstheme="minorHAnsi"/>
          <w:i/>
          <w:iCs/>
          <w:sz w:val="24"/>
          <w:szCs w:val="24"/>
          <w:lang w:val="en-US" w:eastAsia="es-MX"/>
        </w:rPr>
      </w:pPr>
      <w:r w:rsidRPr="00183A63">
        <w:rPr>
          <w:rFonts w:cstheme="minorHAnsi"/>
          <w:i/>
          <w:iCs/>
          <w:sz w:val="24"/>
          <w:szCs w:val="24"/>
          <w:lang w:val="en-US" w:eastAsia="es-MX"/>
        </w:rPr>
        <w:t>Product design from a mixture of concrete and rubber</w:t>
      </w:r>
    </w:p>
    <w:p w14:paraId="19E83007" w14:textId="77777777" w:rsidR="00903700" w:rsidRDefault="00903700" w:rsidP="00183A63">
      <w:pPr>
        <w:spacing w:after="0" w:line="240" w:lineRule="auto"/>
        <w:jc w:val="both"/>
        <w:rPr>
          <w:rFonts w:cstheme="minorHAnsi"/>
          <w:b/>
          <w:bCs/>
          <w:sz w:val="24"/>
          <w:szCs w:val="24"/>
          <w:lang w:val="en-US" w:eastAsia="es-MX"/>
        </w:rPr>
      </w:pPr>
    </w:p>
    <w:p w14:paraId="620ED910" w14:textId="77777777" w:rsidR="00183A63" w:rsidRDefault="00183A63" w:rsidP="00183A63">
      <w:pPr>
        <w:spacing w:after="0" w:line="240" w:lineRule="auto"/>
        <w:jc w:val="both"/>
        <w:rPr>
          <w:rFonts w:cstheme="minorHAnsi"/>
          <w:b/>
          <w:bCs/>
          <w:sz w:val="24"/>
          <w:szCs w:val="24"/>
          <w:lang w:val="en-US" w:eastAsia="es-MX"/>
        </w:rPr>
      </w:pPr>
    </w:p>
    <w:p w14:paraId="120EAC7E" w14:textId="77777777" w:rsidR="00183A63" w:rsidRPr="00183A63" w:rsidRDefault="00183A63" w:rsidP="00183A63">
      <w:pPr>
        <w:spacing w:after="0" w:line="240" w:lineRule="auto"/>
        <w:jc w:val="both"/>
        <w:rPr>
          <w:rFonts w:cstheme="minorHAnsi"/>
          <w:b/>
          <w:bCs/>
          <w:sz w:val="24"/>
          <w:szCs w:val="24"/>
          <w:lang w:val="en-US" w:eastAsia="es-MX"/>
        </w:rPr>
      </w:pPr>
    </w:p>
    <w:p w14:paraId="7301421F" w14:textId="16D35E2B" w:rsidR="002D5F76" w:rsidRPr="00183A63" w:rsidRDefault="00652032" w:rsidP="00183A63">
      <w:pPr>
        <w:spacing w:after="0" w:line="240" w:lineRule="auto"/>
        <w:jc w:val="right"/>
        <w:rPr>
          <w:rFonts w:cstheme="minorHAnsi"/>
          <w:b/>
          <w:bCs/>
          <w:sz w:val="24"/>
          <w:szCs w:val="24"/>
          <w:lang w:eastAsia="es-MX"/>
        </w:rPr>
      </w:pPr>
      <w:r w:rsidRPr="00183A63">
        <w:rPr>
          <w:rFonts w:cstheme="minorHAnsi"/>
          <w:b/>
          <w:bCs/>
          <w:sz w:val="24"/>
          <w:szCs w:val="24"/>
          <w:lang w:eastAsia="es-MX"/>
        </w:rPr>
        <w:t>Marisol Martínez García</w:t>
      </w:r>
    </w:p>
    <w:p w14:paraId="12529BB9" w14:textId="0E05CC79" w:rsidR="002D5F76" w:rsidRPr="00183A63" w:rsidRDefault="00652032" w:rsidP="00183A63">
      <w:pPr>
        <w:spacing w:after="0" w:line="240" w:lineRule="auto"/>
        <w:jc w:val="right"/>
        <w:rPr>
          <w:rFonts w:cstheme="minorHAnsi"/>
          <w:sz w:val="24"/>
          <w:szCs w:val="24"/>
          <w:lang w:eastAsia="es-MX"/>
        </w:rPr>
      </w:pPr>
      <w:r w:rsidRPr="00183A63">
        <w:rPr>
          <w:rFonts w:cstheme="minorHAnsi"/>
          <w:sz w:val="24"/>
          <w:szCs w:val="24"/>
          <w:lang w:eastAsia="es-MX"/>
        </w:rPr>
        <w:t>Universidad Autónoma de Ciudad Juárez</w:t>
      </w:r>
    </w:p>
    <w:p w14:paraId="4590520B" w14:textId="3007D6DC" w:rsidR="00652032" w:rsidRPr="00183A63" w:rsidRDefault="00652032" w:rsidP="00183A63">
      <w:pPr>
        <w:spacing w:after="0" w:line="240" w:lineRule="auto"/>
        <w:jc w:val="right"/>
        <w:rPr>
          <w:rFonts w:cstheme="minorHAnsi"/>
          <w:color w:val="EE0000"/>
          <w:sz w:val="24"/>
          <w:szCs w:val="24"/>
        </w:rPr>
      </w:pPr>
      <w:hyperlink r:id="rId9" w:history="1">
        <w:r w:rsidRPr="00183A63">
          <w:rPr>
            <w:rStyle w:val="Hipervnculo"/>
            <w:rFonts w:cstheme="minorHAnsi"/>
            <w:color w:val="EE0000"/>
            <w:sz w:val="24"/>
            <w:szCs w:val="24"/>
            <w:u w:val="none"/>
            <w:lang w:eastAsia="es-MX"/>
          </w:rPr>
          <w:t>marisolmg@yahoo.com</w:t>
        </w:r>
      </w:hyperlink>
    </w:p>
    <w:p w14:paraId="0D845CE6" w14:textId="3B210738" w:rsidR="00903700" w:rsidRPr="00183A63" w:rsidRDefault="00903700" w:rsidP="00183A63">
      <w:pPr>
        <w:spacing w:after="0" w:line="240" w:lineRule="auto"/>
        <w:jc w:val="right"/>
        <w:rPr>
          <w:rFonts w:cstheme="minorHAnsi"/>
          <w:sz w:val="24"/>
          <w:szCs w:val="24"/>
          <w:lang w:eastAsia="es-MX"/>
        </w:rPr>
      </w:pPr>
      <w:hyperlink r:id="rId10" w:history="1">
        <w:r w:rsidRPr="00183A63">
          <w:rPr>
            <w:rStyle w:val="Hipervnculo"/>
            <w:rFonts w:cstheme="minorHAnsi"/>
            <w:color w:val="auto"/>
            <w:sz w:val="24"/>
            <w:szCs w:val="24"/>
            <w:u w:val="none"/>
            <w:lang w:eastAsia="es-MX"/>
          </w:rPr>
          <w:t>https://orcid.org/0000-0001-5013-6959</w:t>
        </w:r>
      </w:hyperlink>
      <w:r w:rsidRPr="00183A63">
        <w:rPr>
          <w:rFonts w:cstheme="minorHAnsi"/>
          <w:sz w:val="24"/>
          <w:szCs w:val="24"/>
          <w:lang w:eastAsia="es-MX"/>
        </w:rPr>
        <w:t xml:space="preserve"> </w:t>
      </w:r>
    </w:p>
    <w:p w14:paraId="11C643C0" w14:textId="77777777" w:rsidR="00903700" w:rsidRPr="00183A63" w:rsidRDefault="00903700" w:rsidP="00183A63">
      <w:pPr>
        <w:spacing w:after="0" w:line="240" w:lineRule="auto"/>
        <w:jc w:val="right"/>
        <w:rPr>
          <w:rFonts w:cstheme="minorHAnsi"/>
          <w:sz w:val="24"/>
          <w:szCs w:val="24"/>
          <w:lang w:eastAsia="es-MX"/>
        </w:rPr>
      </w:pPr>
    </w:p>
    <w:p w14:paraId="2915C344" w14:textId="549CBABB" w:rsidR="002D5F76" w:rsidRPr="00183A63" w:rsidRDefault="00652032" w:rsidP="00183A63">
      <w:pPr>
        <w:spacing w:after="0" w:line="240" w:lineRule="auto"/>
        <w:jc w:val="right"/>
        <w:rPr>
          <w:rFonts w:cstheme="minorHAnsi"/>
          <w:b/>
          <w:bCs/>
          <w:sz w:val="24"/>
          <w:szCs w:val="24"/>
          <w:lang w:eastAsia="es-MX"/>
        </w:rPr>
      </w:pPr>
      <w:r w:rsidRPr="00183A63">
        <w:rPr>
          <w:rFonts w:cstheme="minorHAnsi"/>
          <w:b/>
          <w:bCs/>
          <w:sz w:val="24"/>
          <w:szCs w:val="24"/>
          <w:lang w:eastAsia="es-MX"/>
        </w:rPr>
        <w:t>Roberto Romero López</w:t>
      </w:r>
    </w:p>
    <w:p w14:paraId="1B530099" w14:textId="77777777" w:rsidR="00652032" w:rsidRPr="00183A63" w:rsidRDefault="00652032" w:rsidP="00183A63">
      <w:pPr>
        <w:spacing w:after="0" w:line="240" w:lineRule="auto"/>
        <w:jc w:val="right"/>
        <w:rPr>
          <w:rFonts w:cstheme="minorHAnsi"/>
          <w:sz w:val="24"/>
          <w:szCs w:val="24"/>
          <w:lang w:eastAsia="es-MX"/>
        </w:rPr>
      </w:pPr>
      <w:bookmarkStart w:id="0" w:name="_Hlk210850324"/>
      <w:r w:rsidRPr="00183A63">
        <w:rPr>
          <w:rFonts w:cstheme="minorHAnsi"/>
          <w:sz w:val="24"/>
          <w:szCs w:val="24"/>
          <w:lang w:eastAsia="es-MX"/>
        </w:rPr>
        <w:t>Universidad Autónoma de Ciudad Juárez</w:t>
      </w:r>
    </w:p>
    <w:p w14:paraId="29C07CD7" w14:textId="0850A09B" w:rsidR="00652032" w:rsidRPr="00183A63" w:rsidRDefault="00652032" w:rsidP="00183A63">
      <w:pPr>
        <w:spacing w:after="0" w:line="240" w:lineRule="auto"/>
        <w:jc w:val="right"/>
        <w:rPr>
          <w:rFonts w:cstheme="minorHAnsi"/>
          <w:color w:val="EE0000"/>
          <w:sz w:val="24"/>
          <w:szCs w:val="24"/>
        </w:rPr>
      </w:pPr>
      <w:hyperlink r:id="rId11" w:history="1">
        <w:r w:rsidRPr="00183A63">
          <w:rPr>
            <w:rStyle w:val="Hipervnculo"/>
            <w:rFonts w:cstheme="minorHAnsi"/>
            <w:color w:val="EE0000"/>
            <w:sz w:val="24"/>
            <w:szCs w:val="24"/>
            <w:u w:val="none"/>
            <w:lang w:eastAsia="es-MX"/>
          </w:rPr>
          <w:t>rromero@uacj.mx</w:t>
        </w:r>
      </w:hyperlink>
      <w:bookmarkEnd w:id="0"/>
    </w:p>
    <w:p w14:paraId="745EEED2" w14:textId="140B6ED8" w:rsidR="00903700" w:rsidRPr="00183A63" w:rsidRDefault="00903700" w:rsidP="00183A63">
      <w:pPr>
        <w:spacing w:after="0" w:line="240" w:lineRule="auto"/>
        <w:jc w:val="right"/>
        <w:rPr>
          <w:rFonts w:cstheme="minorHAnsi"/>
          <w:sz w:val="24"/>
          <w:szCs w:val="24"/>
          <w:lang w:eastAsia="es-MX"/>
        </w:rPr>
      </w:pPr>
      <w:hyperlink r:id="rId12" w:history="1">
        <w:r w:rsidRPr="00183A63">
          <w:rPr>
            <w:rStyle w:val="Hipervnculo"/>
            <w:rFonts w:cstheme="minorHAnsi"/>
            <w:color w:val="auto"/>
            <w:sz w:val="24"/>
            <w:szCs w:val="24"/>
            <w:u w:val="none"/>
            <w:lang w:eastAsia="es-MX"/>
          </w:rPr>
          <w:t>https://orcid.org/0000-0003-0859-327X</w:t>
        </w:r>
      </w:hyperlink>
      <w:r w:rsidRPr="00183A63">
        <w:rPr>
          <w:rFonts w:cstheme="minorHAnsi"/>
          <w:sz w:val="24"/>
          <w:szCs w:val="24"/>
          <w:lang w:eastAsia="es-MX"/>
        </w:rPr>
        <w:t xml:space="preserve"> </w:t>
      </w:r>
    </w:p>
    <w:p w14:paraId="203B8BB5" w14:textId="77777777" w:rsidR="00903700" w:rsidRPr="00183A63" w:rsidRDefault="00903700" w:rsidP="00183A63">
      <w:pPr>
        <w:spacing w:after="0" w:line="240" w:lineRule="auto"/>
        <w:jc w:val="right"/>
        <w:rPr>
          <w:rFonts w:cstheme="minorHAnsi"/>
          <w:sz w:val="24"/>
          <w:szCs w:val="24"/>
          <w:lang w:eastAsia="es-MX"/>
        </w:rPr>
      </w:pPr>
    </w:p>
    <w:p w14:paraId="37FF1EC6" w14:textId="360148D7" w:rsidR="00652032" w:rsidRPr="00183A63" w:rsidRDefault="00652032" w:rsidP="00183A63">
      <w:pPr>
        <w:spacing w:after="0" w:line="240" w:lineRule="auto"/>
        <w:jc w:val="right"/>
        <w:rPr>
          <w:rFonts w:cstheme="minorHAnsi"/>
          <w:b/>
          <w:bCs/>
          <w:sz w:val="24"/>
          <w:szCs w:val="24"/>
          <w:lang w:eastAsia="es-MX"/>
        </w:rPr>
      </w:pPr>
      <w:r w:rsidRPr="00183A63">
        <w:rPr>
          <w:rFonts w:cstheme="minorHAnsi"/>
          <w:b/>
          <w:bCs/>
          <w:sz w:val="24"/>
          <w:szCs w:val="24"/>
          <w:lang w:eastAsia="es-MX"/>
        </w:rPr>
        <w:t>Erwin Adán Martínez Gómez</w:t>
      </w:r>
    </w:p>
    <w:p w14:paraId="378C7941" w14:textId="77777777" w:rsidR="00652032" w:rsidRPr="00183A63" w:rsidRDefault="00652032" w:rsidP="00183A63">
      <w:pPr>
        <w:spacing w:after="0" w:line="240" w:lineRule="auto"/>
        <w:jc w:val="right"/>
        <w:rPr>
          <w:rFonts w:cstheme="minorHAnsi"/>
          <w:sz w:val="24"/>
          <w:szCs w:val="24"/>
          <w:lang w:eastAsia="es-MX"/>
        </w:rPr>
      </w:pPr>
      <w:r w:rsidRPr="00183A63">
        <w:rPr>
          <w:rFonts w:cstheme="minorHAnsi"/>
          <w:sz w:val="24"/>
          <w:szCs w:val="24"/>
          <w:lang w:eastAsia="es-MX"/>
        </w:rPr>
        <w:t>Universidad Autónoma de Ciudad Juárez</w:t>
      </w:r>
    </w:p>
    <w:p w14:paraId="39152F0E" w14:textId="1D7AD3D8" w:rsidR="00652032" w:rsidRPr="00183A63" w:rsidRDefault="00652032" w:rsidP="00183A63">
      <w:pPr>
        <w:spacing w:after="0" w:line="240" w:lineRule="auto"/>
        <w:jc w:val="right"/>
        <w:rPr>
          <w:rFonts w:cstheme="minorHAnsi"/>
          <w:color w:val="EE0000"/>
          <w:sz w:val="24"/>
          <w:szCs w:val="24"/>
        </w:rPr>
      </w:pPr>
      <w:hyperlink r:id="rId13" w:history="1">
        <w:r w:rsidRPr="00183A63">
          <w:rPr>
            <w:rStyle w:val="Hipervnculo"/>
            <w:rFonts w:cstheme="minorHAnsi"/>
            <w:color w:val="EE0000"/>
            <w:sz w:val="24"/>
            <w:szCs w:val="24"/>
            <w:u w:val="none"/>
            <w:lang w:eastAsia="es-MX"/>
          </w:rPr>
          <w:t>emartine@uacj.mx</w:t>
        </w:r>
      </w:hyperlink>
    </w:p>
    <w:p w14:paraId="6C288ADB" w14:textId="276B5C46" w:rsidR="00903700" w:rsidRPr="00183A63" w:rsidRDefault="00903700" w:rsidP="00183A63">
      <w:pPr>
        <w:spacing w:after="0" w:line="240" w:lineRule="auto"/>
        <w:jc w:val="right"/>
        <w:rPr>
          <w:rFonts w:cstheme="minorHAnsi"/>
          <w:sz w:val="24"/>
          <w:szCs w:val="24"/>
          <w:lang w:eastAsia="es-MX"/>
        </w:rPr>
      </w:pPr>
      <w:hyperlink r:id="rId14" w:history="1">
        <w:r w:rsidRPr="00183A63">
          <w:rPr>
            <w:rStyle w:val="Hipervnculo"/>
            <w:rFonts w:cstheme="minorHAnsi"/>
            <w:color w:val="auto"/>
            <w:sz w:val="24"/>
            <w:szCs w:val="24"/>
            <w:u w:val="none"/>
            <w:lang w:eastAsia="es-MX"/>
          </w:rPr>
          <w:t>https://orcid.org/0000-0002-7753-2545</w:t>
        </w:r>
      </w:hyperlink>
      <w:r w:rsidRPr="00183A63">
        <w:rPr>
          <w:rFonts w:cstheme="minorHAnsi"/>
          <w:sz w:val="24"/>
          <w:szCs w:val="24"/>
          <w:lang w:eastAsia="es-MX"/>
        </w:rPr>
        <w:t xml:space="preserve"> </w:t>
      </w:r>
    </w:p>
    <w:p w14:paraId="3EAE198C" w14:textId="77777777" w:rsidR="00903700" w:rsidRPr="00183A63" w:rsidRDefault="00903700" w:rsidP="00183A63">
      <w:pPr>
        <w:spacing w:after="0" w:line="240" w:lineRule="auto"/>
        <w:jc w:val="right"/>
        <w:rPr>
          <w:rFonts w:cstheme="minorHAnsi"/>
          <w:sz w:val="24"/>
          <w:szCs w:val="24"/>
          <w:lang w:eastAsia="es-MX"/>
        </w:rPr>
      </w:pPr>
    </w:p>
    <w:p w14:paraId="2F7D1426" w14:textId="5CBFA1C6" w:rsidR="00652032" w:rsidRPr="00183A63" w:rsidRDefault="00652032" w:rsidP="00183A63">
      <w:pPr>
        <w:spacing w:after="0" w:line="240" w:lineRule="auto"/>
        <w:jc w:val="right"/>
        <w:rPr>
          <w:rFonts w:cstheme="minorHAnsi"/>
          <w:b/>
          <w:bCs/>
          <w:sz w:val="24"/>
          <w:szCs w:val="24"/>
          <w:lang w:eastAsia="es-MX"/>
        </w:rPr>
      </w:pPr>
      <w:r w:rsidRPr="00183A63">
        <w:rPr>
          <w:rFonts w:cstheme="minorHAnsi"/>
          <w:b/>
          <w:bCs/>
          <w:sz w:val="24"/>
          <w:szCs w:val="24"/>
          <w:lang w:eastAsia="es-MX"/>
        </w:rPr>
        <w:t xml:space="preserve">Vianey Torres Arguelles </w:t>
      </w:r>
    </w:p>
    <w:p w14:paraId="70658418" w14:textId="77777777" w:rsidR="00652032" w:rsidRPr="00183A63" w:rsidRDefault="00652032" w:rsidP="00183A63">
      <w:pPr>
        <w:spacing w:after="0" w:line="240" w:lineRule="auto"/>
        <w:jc w:val="right"/>
        <w:rPr>
          <w:rFonts w:cstheme="minorHAnsi"/>
          <w:sz w:val="24"/>
          <w:szCs w:val="24"/>
          <w:lang w:eastAsia="es-MX"/>
        </w:rPr>
      </w:pPr>
      <w:r w:rsidRPr="00183A63">
        <w:rPr>
          <w:rFonts w:cstheme="minorHAnsi"/>
          <w:sz w:val="24"/>
          <w:szCs w:val="24"/>
          <w:lang w:eastAsia="es-MX"/>
        </w:rPr>
        <w:t>Universidad Autónoma de Ciudad Juárez</w:t>
      </w:r>
    </w:p>
    <w:p w14:paraId="6A419106" w14:textId="608D4B6D" w:rsidR="00652032" w:rsidRPr="00183A63" w:rsidRDefault="00652032" w:rsidP="00183A63">
      <w:pPr>
        <w:spacing w:after="0" w:line="240" w:lineRule="auto"/>
        <w:jc w:val="right"/>
        <w:rPr>
          <w:rFonts w:cstheme="minorHAnsi"/>
          <w:color w:val="EE0000"/>
          <w:sz w:val="24"/>
          <w:szCs w:val="24"/>
        </w:rPr>
      </w:pPr>
      <w:hyperlink r:id="rId15" w:history="1">
        <w:r w:rsidRPr="00183A63">
          <w:rPr>
            <w:rStyle w:val="Hipervnculo"/>
            <w:rFonts w:cstheme="minorHAnsi"/>
            <w:color w:val="EE0000"/>
            <w:sz w:val="24"/>
            <w:szCs w:val="24"/>
            <w:u w:val="none"/>
            <w:lang w:eastAsia="es-MX"/>
          </w:rPr>
          <w:t>vianey.torres@uacj.mx</w:t>
        </w:r>
      </w:hyperlink>
    </w:p>
    <w:p w14:paraId="6218E94F" w14:textId="62C1D216" w:rsidR="00903700" w:rsidRPr="00183A63" w:rsidRDefault="00903700" w:rsidP="00183A63">
      <w:pPr>
        <w:spacing w:after="0" w:line="240" w:lineRule="auto"/>
        <w:jc w:val="right"/>
        <w:rPr>
          <w:rFonts w:cstheme="minorHAnsi"/>
          <w:sz w:val="24"/>
          <w:szCs w:val="24"/>
          <w:lang w:eastAsia="es-MX"/>
        </w:rPr>
      </w:pPr>
      <w:hyperlink r:id="rId16" w:history="1">
        <w:r w:rsidRPr="00183A63">
          <w:rPr>
            <w:rStyle w:val="Hipervnculo"/>
            <w:rFonts w:cstheme="minorHAnsi"/>
            <w:color w:val="auto"/>
            <w:sz w:val="24"/>
            <w:szCs w:val="24"/>
            <w:u w:val="none"/>
            <w:lang w:eastAsia="es-MX"/>
          </w:rPr>
          <w:t>https://orcid.org/0000-0003-0978-3796</w:t>
        </w:r>
      </w:hyperlink>
    </w:p>
    <w:p w14:paraId="27DFBD44" w14:textId="77777777" w:rsidR="00903700" w:rsidRPr="00183A63" w:rsidRDefault="00903700" w:rsidP="00183A63">
      <w:pPr>
        <w:spacing w:after="0" w:line="240" w:lineRule="auto"/>
        <w:jc w:val="right"/>
        <w:rPr>
          <w:rFonts w:cstheme="minorHAnsi"/>
          <w:sz w:val="24"/>
          <w:szCs w:val="24"/>
          <w:lang w:eastAsia="es-MX"/>
        </w:rPr>
      </w:pPr>
    </w:p>
    <w:p w14:paraId="288BCFDA" w14:textId="77777777" w:rsidR="00903700" w:rsidRPr="00183A63" w:rsidRDefault="00903700" w:rsidP="00183A63">
      <w:pPr>
        <w:spacing w:after="0" w:line="240" w:lineRule="auto"/>
        <w:jc w:val="both"/>
        <w:rPr>
          <w:rFonts w:cstheme="minorHAnsi"/>
          <w:sz w:val="24"/>
          <w:szCs w:val="24"/>
          <w:lang w:eastAsia="es-MX"/>
        </w:rPr>
      </w:pPr>
    </w:p>
    <w:p w14:paraId="3E9C246A" w14:textId="77777777" w:rsidR="00903700" w:rsidRPr="00183A63" w:rsidRDefault="00903700" w:rsidP="00183A63">
      <w:pPr>
        <w:spacing w:after="0" w:line="240" w:lineRule="auto"/>
        <w:jc w:val="both"/>
        <w:rPr>
          <w:rFonts w:cstheme="minorHAnsi"/>
          <w:sz w:val="24"/>
          <w:szCs w:val="24"/>
          <w:lang w:eastAsia="es-MX"/>
        </w:rPr>
      </w:pPr>
    </w:p>
    <w:p w14:paraId="3EEB7529" w14:textId="6C68802F" w:rsidR="00053228" w:rsidRPr="00183A63" w:rsidRDefault="00CD536B" w:rsidP="00183A63">
      <w:pPr>
        <w:spacing w:after="0" w:line="240" w:lineRule="auto"/>
        <w:jc w:val="both"/>
        <w:rPr>
          <w:rFonts w:cstheme="minorHAnsi"/>
          <w:b/>
          <w:bCs/>
          <w:sz w:val="24"/>
          <w:szCs w:val="24"/>
          <w:lang w:eastAsia="es-MX"/>
        </w:rPr>
      </w:pPr>
      <w:r w:rsidRPr="00183A63">
        <w:rPr>
          <w:rFonts w:cstheme="minorHAnsi"/>
          <w:b/>
          <w:bCs/>
          <w:sz w:val="24"/>
          <w:szCs w:val="24"/>
          <w:lang w:eastAsia="es-MX"/>
        </w:rPr>
        <w:t>Resumen</w:t>
      </w:r>
    </w:p>
    <w:p w14:paraId="65E16661" w14:textId="3D628A08" w:rsidR="00563949" w:rsidRDefault="00563949" w:rsidP="00183A63">
      <w:pPr>
        <w:spacing w:after="0" w:line="240" w:lineRule="auto"/>
        <w:jc w:val="both"/>
        <w:rPr>
          <w:rFonts w:cstheme="minorHAnsi"/>
          <w:sz w:val="24"/>
          <w:szCs w:val="24"/>
        </w:rPr>
      </w:pPr>
      <w:r w:rsidRPr="00183A63">
        <w:rPr>
          <w:rFonts w:cstheme="minorHAnsi"/>
          <w:sz w:val="24"/>
          <w:szCs w:val="24"/>
        </w:rPr>
        <w:t>El reciclaje de materiales es una estrategia que permite hacer un uso más eficiente de los recursos. Esto tiene un impacto positivo en los factores económicos y medioambientales, lo que conlleva un efecto significativo en el desarrollo sostenible. El caucho obtenido a partir de neumáticos fuera de uso es un material que no suele utilizarse para fabricar productos funcionales. En este estudio se propone el diseño de una tapa para registros domésticos de agua potable fabricada a partir de caucho reciclado. En este estudio el caucho reciclado se utiliza como agregado para concreto. A través de un diseño de experimentos factorial, de dos factores y dos niveles: 1) cantidad de caucho (15 % y 25 %) y 2) tipo (redondo y fibra). Las variables estudiadas fueron la resistencia a la compresión y a la flexión. Los resultados muestran que, según la norma, la mezcla que ofrece mejores resultados es la que contiene un 15 % de agregado de caucho redondo.</w:t>
      </w:r>
    </w:p>
    <w:p w14:paraId="7D9305E2" w14:textId="77777777" w:rsidR="00183A63" w:rsidRPr="00183A63" w:rsidRDefault="00183A63" w:rsidP="00183A63">
      <w:pPr>
        <w:spacing w:after="0" w:line="240" w:lineRule="auto"/>
        <w:jc w:val="both"/>
        <w:rPr>
          <w:rFonts w:cstheme="minorHAnsi"/>
          <w:sz w:val="24"/>
          <w:szCs w:val="24"/>
        </w:rPr>
      </w:pPr>
    </w:p>
    <w:p w14:paraId="1E1EEA7A" w14:textId="3D3ACC91" w:rsidR="00DA5399" w:rsidRPr="00183A63" w:rsidRDefault="00CB0237" w:rsidP="00183A63">
      <w:pPr>
        <w:spacing w:after="0" w:line="240" w:lineRule="auto"/>
        <w:jc w:val="both"/>
        <w:rPr>
          <w:rFonts w:cstheme="minorHAnsi"/>
          <w:sz w:val="24"/>
          <w:szCs w:val="24"/>
        </w:rPr>
      </w:pPr>
      <w:r w:rsidRPr="00183A63">
        <w:rPr>
          <w:rFonts w:cstheme="minorHAnsi"/>
          <w:b/>
          <w:bCs/>
          <w:sz w:val="24"/>
          <w:szCs w:val="24"/>
        </w:rPr>
        <w:lastRenderedPageBreak/>
        <w:t>Palabras clave</w:t>
      </w:r>
      <w:r w:rsidR="00183A63">
        <w:rPr>
          <w:rFonts w:cstheme="minorHAnsi"/>
          <w:b/>
          <w:bCs/>
          <w:sz w:val="24"/>
          <w:szCs w:val="24"/>
        </w:rPr>
        <w:t xml:space="preserve">: </w:t>
      </w:r>
      <w:r w:rsidR="00652032" w:rsidRPr="00183A63">
        <w:rPr>
          <w:rFonts w:cstheme="minorHAnsi"/>
          <w:sz w:val="24"/>
          <w:szCs w:val="24"/>
        </w:rPr>
        <w:t>Diseño del producto, Caucho, reciclaje, diseño factorial.</w:t>
      </w:r>
    </w:p>
    <w:p w14:paraId="3E6C1E06" w14:textId="77777777" w:rsidR="00CC1220" w:rsidRPr="00183A63" w:rsidRDefault="00CC1220" w:rsidP="00183A63">
      <w:pPr>
        <w:spacing w:after="0" w:line="240" w:lineRule="auto"/>
        <w:jc w:val="both"/>
        <w:rPr>
          <w:rFonts w:cstheme="minorHAnsi"/>
          <w:sz w:val="24"/>
          <w:szCs w:val="24"/>
        </w:rPr>
      </w:pPr>
    </w:p>
    <w:p w14:paraId="151A0EF5" w14:textId="77777777" w:rsidR="00903700" w:rsidRPr="00183A63" w:rsidRDefault="00903700" w:rsidP="00183A63">
      <w:pPr>
        <w:spacing w:after="0" w:line="240" w:lineRule="auto"/>
        <w:jc w:val="both"/>
        <w:rPr>
          <w:rFonts w:cstheme="minorHAnsi"/>
          <w:b/>
          <w:bCs/>
          <w:sz w:val="24"/>
          <w:szCs w:val="24"/>
          <w:lang w:val="en-US"/>
        </w:rPr>
      </w:pPr>
      <w:r w:rsidRPr="00183A63">
        <w:rPr>
          <w:rFonts w:cstheme="minorHAnsi"/>
          <w:b/>
          <w:bCs/>
          <w:sz w:val="24"/>
          <w:szCs w:val="24"/>
          <w:lang w:val="en-US"/>
        </w:rPr>
        <w:t>Abstract</w:t>
      </w:r>
    </w:p>
    <w:p w14:paraId="23BC76AB" w14:textId="02105220" w:rsidR="00903700" w:rsidRDefault="00563949" w:rsidP="00183A63">
      <w:pPr>
        <w:spacing w:after="0" w:line="240" w:lineRule="auto"/>
        <w:jc w:val="both"/>
        <w:rPr>
          <w:rFonts w:cstheme="minorHAnsi"/>
          <w:sz w:val="24"/>
          <w:szCs w:val="24"/>
          <w:lang w:val="en-US"/>
        </w:rPr>
      </w:pPr>
      <w:r w:rsidRPr="00183A63">
        <w:rPr>
          <w:rFonts w:cstheme="minorHAnsi"/>
          <w:sz w:val="24"/>
          <w:szCs w:val="24"/>
          <w:lang w:val="en-US"/>
        </w:rPr>
        <w:t xml:space="preserve">Recycling materials is an effective strategy for making more efficient use of resources. This has a positive impact on economic and environmental factors, significantly contributing to sustainable development. Rubber obtained from end-of-life </w:t>
      </w:r>
      <w:proofErr w:type="spellStart"/>
      <w:r w:rsidRPr="00183A63">
        <w:rPr>
          <w:rFonts w:cstheme="minorHAnsi"/>
          <w:sz w:val="24"/>
          <w:szCs w:val="24"/>
          <w:lang w:val="en-US"/>
        </w:rPr>
        <w:t>tyres</w:t>
      </w:r>
      <w:proofErr w:type="spellEnd"/>
      <w:r w:rsidRPr="00183A63">
        <w:rPr>
          <w:rFonts w:cstheme="minorHAnsi"/>
          <w:sz w:val="24"/>
          <w:szCs w:val="24"/>
          <w:lang w:val="en-US"/>
        </w:rPr>
        <w:t xml:space="preserve"> is not typically used to manufacture functional products. This study proposes designing a domestic water manhole cover made from recycled rubber. In this study, recycled rubber is used as a concrete aggregate. A two-factor, two-level factorial experimental design was employed: 1) the quantity of rubber (15% and 25%) and 2) the type (round or </w:t>
      </w:r>
      <w:proofErr w:type="spellStart"/>
      <w:r w:rsidRPr="00183A63">
        <w:rPr>
          <w:rFonts w:cstheme="minorHAnsi"/>
          <w:sz w:val="24"/>
          <w:szCs w:val="24"/>
          <w:lang w:val="en-US"/>
        </w:rPr>
        <w:t>fibre</w:t>
      </w:r>
      <w:proofErr w:type="spellEnd"/>
      <w:r w:rsidRPr="00183A63">
        <w:rPr>
          <w:rFonts w:cstheme="minorHAnsi"/>
          <w:sz w:val="24"/>
          <w:szCs w:val="24"/>
          <w:lang w:val="en-US"/>
        </w:rPr>
        <w:t>). The variables studied were compressive strength and flexural strength. According to the standard, the mixture offering the best results is the one containing 15% round rubber aggregate.</w:t>
      </w:r>
    </w:p>
    <w:p w14:paraId="4C4A6B11" w14:textId="77777777" w:rsidR="00183A63" w:rsidRPr="00183A63" w:rsidRDefault="00183A63" w:rsidP="00183A63">
      <w:pPr>
        <w:spacing w:after="0" w:line="240" w:lineRule="auto"/>
        <w:jc w:val="both"/>
        <w:rPr>
          <w:rFonts w:cstheme="minorHAnsi"/>
          <w:sz w:val="24"/>
          <w:szCs w:val="24"/>
          <w:lang w:val="en-US"/>
        </w:rPr>
      </w:pPr>
    </w:p>
    <w:p w14:paraId="29DAC288" w14:textId="1021314D" w:rsidR="00903700" w:rsidRDefault="00903700" w:rsidP="00183A63">
      <w:pPr>
        <w:spacing w:after="0" w:line="240" w:lineRule="auto"/>
        <w:jc w:val="both"/>
        <w:rPr>
          <w:rFonts w:cstheme="minorHAnsi"/>
          <w:sz w:val="24"/>
          <w:szCs w:val="24"/>
          <w:lang w:val="en-US"/>
        </w:rPr>
      </w:pPr>
      <w:r w:rsidRPr="00183A63">
        <w:rPr>
          <w:rFonts w:cstheme="minorHAnsi"/>
          <w:b/>
          <w:bCs/>
          <w:sz w:val="24"/>
          <w:szCs w:val="24"/>
          <w:lang w:val="en-US"/>
        </w:rPr>
        <w:t>Keywords:</w:t>
      </w:r>
      <w:r w:rsidRPr="00183A63">
        <w:rPr>
          <w:rFonts w:cstheme="minorHAnsi"/>
          <w:sz w:val="24"/>
          <w:szCs w:val="24"/>
          <w:lang w:val="en-US"/>
        </w:rPr>
        <w:t xml:space="preserve"> product design, rubber, recycling, factorial design.</w:t>
      </w:r>
    </w:p>
    <w:p w14:paraId="67B1BF8B" w14:textId="77777777" w:rsidR="00183A63" w:rsidRPr="00183A63" w:rsidRDefault="00183A63" w:rsidP="00183A63">
      <w:pPr>
        <w:spacing w:after="0" w:line="240" w:lineRule="auto"/>
        <w:jc w:val="both"/>
        <w:rPr>
          <w:rFonts w:cstheme="minorHAnsi"/>
          <w:sz w:val="24"/>
          <w:szCs w:val="24"/>
          <w:lang w:val="en-US"/>
        </w:rPr>
      </w:pPr>
    </w:p>
    <w:p w14:paraId="7D9E1268" w14:textId="0FFD1D1E" w:rsidR="00907239" w:rsidRDefault="00907239" w:rsidP="00183A63">
      <w:pPr>
        <w:spacing w:after="0" w:line="240" w:lineRule="auto"/>
        <w:jc w:val="center"/>
        <w:rPr>
          <w:rFonts w:cstheme="minorHAnsi"/>
          <w:b/>
          <w:bCs/>
          <w:sz w:val="24"/>
          <w:szCs w:val="24"/>
        </w:rPr>
      </w:pPr>
      <w:r w:rsidRPr="00183A63">
        <w:rPr>
          <w:rFonts w:cstheme="minorHAnsi"/>
          <w:b/>
          <w:bCs/>
          <w:sz w:val="24"/>
          <w:szCs w:val="24"/>
        </w:rPr>
        <w:t>Introducción</w:t>
      </w:r>
    </w:p>
    <w:p w14:paraId="7D54E7C5" w14:textId="77777777" w:rsidR="00183A63" w:rsidRPr="00183A63" w:rsidRDefault="00183A63" w:rsidP="00183A63">
      <w:pPr>
        <w:spacing w:after="0" w:line="240" w:lineRule="auto"/>
        <w:jc w:val="center"/>
        <w:rPr>
          <w:rFonts w:cstheme="minorHAnsi"/>
          <w:b/>
          <w:bCs/>
          <w:sz w:val="24"/>
          <w:szCs w:val="24"/>
        </w:rPr>
      </w:pPr>
    </w:p>
    <w:p w14:paraId="1559A0F0" w14:textId="13DC1F3D" w:rsidR="008D0170" w:rsidRDefault="008D0170" w:rsidP="00183A63">
      <w:pPr>
        <w:spacing w:after="0" w:line="240" w:lineRule="auto"/>
        <w:ind w:firstLine="708"/>
        <w:jc w:val="both"/>
        <w:rPr>
          <w:rFonts w:cstheme="minorHAnsi"/>
          <w:sz w:val="24"/>
          <w:szCs w:val="24"/>
        </w:rPr>
      </w:pPr>
      <w:r w:rsidRPr="00183A63">
        <w:rPr>
          <w:rFonts w:cstheme="minorHAnsi"/>
          <w:sz w:val="24"/>
          <w:szCs w:val="24"/>
        </w:rPr>
        <w:t>La reutilización de materiales en desuso es una estrategia para disminuir el impacto de las actividades humanas sobre el medio ambiente. Actualmente, uno de los residuos que tiene un efecto negativo significativo sobre el medioambiente y los ecosistemas en particular, y que se generan a nivel mundial, es el caucho contenido en los neumáticos. Según Peláez et al. (2017), anualmente se producen 17 millones de toneladas de neumáticos de desecho, de los cuales entre el 41 y el 55 % corresponden únicamente a caucho. Esto supone un residuo de este material de aproximadamente 9 millones de toneladas. En el caso de México, en 2012 se desecharon 30 000 neumáticos y, para 2017, poco más de 45 500, lo que supone una tasa de crecimiento anual de aproximadamente el 6 % (SEMARNAT, 2022). Cabe señalar que, debido al incremento de la población y del parque automovilístico, se espera también un aumento en la cantidad de neumáticos desechados y, por ende, un incremento en la cantidad de residuos. Esto implica la necesidad de proyectos para la gestión de dichos residuos</w:t>
      </w:r>
      <w:r w:rsidR="00890BC7" w:rsidRPr="00183A63">
        <w:rPr>
          <w:rFonts w:cstheme="minorHAnsi"/>
          <w:sz w:val="24"/>
          <w:szCs w:val="24"/>
        </w:rPr>
        <w:t>,</w:t>
      </w:r>
      <w:r w:rsidRPr="00183A63">
        <w:rPr>
          <w:rFonts w:cstheme="minorHAnsi"/>
          <w:sz w:val="24"/>
          <w:szCs w:val="24"/>
        </w:rPr>
        <w:t xml:space="preserve"> como parte esencial del desarrollo sostenible (Uriarte-Miranda et al., 2018)</w:t>
      </w:r>
      <w:r w:rsidR="00890BC7" w:rsidRPr="00183A63">
        <w:rPr>
          <w:rFonts w:cstheme="minorHAnsi"/>
          <w:sz w:val="24"/>
          <w:szCs w:val="24"/>
        </w:rPr>
        <w:t>;</w:t>
      </w:r>
      <w:r w:rsidRPr="00183A63">
        <w:rPr>
          <w:rFonts w:cstheme="minorHAnsi"/>
          <w:sz w:val="24"/>
          <w:szCs w:val="24"/>
        </w:rPr>
        <w:t xml:space="preserve"> lo que conllevaría un uso más eficiente de los recursos, una disminución de la carga para el planeta, tanto por la extracción de recursos como por la </w:t>
      </w:r>
      <w:r w:rsidR="00890BC7" w:rsidRPr="00183A63">
        <w:rPr>
          <w:rFonts w:cstheme="minorHAnsi"/>
          <w:sz w:val="24"/>
          <w:szCs w:val="24"/>
        </w:rPr>
        <w:t>reincorporación de los</w:t>
      </w:r>
      <w:r w:rsidRPr="00183A63">
        <w:rPr>
          <w:rFonts w:cstheme="minorHAnsi"/>
          <w:sz w:val="24"/>
          <w:szCs w:val="24"/>
        </w:rPr>
        <w:t xml:space="preserve"> residuos</w:t>
      </w:r>
      <w:r w:rsidR="00890BC7" w:rsidRPr="00183A63">
        <w:rPr>
          <w:rFonts w:cstheme="minorHAnsi"/>
          <w:sz w:val="24"/>
          <w:szCs w:val="24"/>
        </w:rPr>
        <w:t xml:space="preserve"> generados</w:t>
      </w:r>
      <w:r w:rsidR="0073193A" w:rsidRPr="00183A63">
        <w:rPr>
          <w:rFonts w:cstheme="minorHAnsi"/>
          <w:sz w:val="24"/>
          <w:szCs w:val="24"/>
        </w:rPr>
        <w:t>; representando</w:t>
      </w:r>
      <w:r w:rsidR="00002431" w:rsidRPr="00183A63">
        <w:rPr>
          <w:rFonts w:cstheme="minorHAnsi"/>
          <w:sz w:val="24"/>
          <w:szCs w:val="24"/>
        </w:rPr>
        <w:t>,</w:t>
      </w:r>
      <w:r w:rsidR="0073193A" w:rsidRPr="00183A63">
        <w:rPr>
          <w:rFonts w:cstheme="minorHAnsi"/>
          <w:sz w:val="24"/>
          <w:szCs w:val="24"/>
        </w:rPr>
        <w:t xml:space="preserve"> a la vez</w:t>
      </w:r>
      <w:r w:rsidR="00002431" w:rsidRPr="00183A63">
        <w:rPr>
          <w:rFonts w:cstheme="minorHAnsi"/>
          <w:sz w:val="24"/>
          <w:szCs w:val="24"/>
        </w:rPr>
        <w:t>,</w:t>
      </w:r>
      <w:r w:rsidR="0073193A" w:rsidRPr="00183A63">
        <w:rPr>
          <w:rFonts w:cstheme="minorHAnsi"/>
          <w:sz w:val="24"/>
          <w:szCs w:val="24"/>
        </w:rPr>
        <w:t xml:space="preserve"> </w:t>
      </w:r>
      <w:r w:rsidRPr="00183A63">
        <w:rPr>
          <w:rFonts w:cstheme="minorHAnsi"/>
          <w:sz w:val="24"/>
          <w:szCs w:val="24"/>
        </w:rPr>
        <w:t>una solución a la necesidad de espacio para la disposición final de los neumáticos</w:t>
      </w:r>
      <w:r w:rsidR="00002431" w:rsidRPr="00183A63">
        <w:rPr>
          <w:rFonts w:cstheme="minorHAnsi"/>
          <w:sz w:val="24"/>
          <w:szCs w:val="24"/>
        </w:rPr>
        <w:t xml:space="preserve"> en desuso</w:t>
      </w:r>
      <w:r w:rsidRPr="00183A63">
        <w:rPr>
          <w:rFonts w:cstheme="minorHAnsi"/>
          <w:sz w:val="24"/>
          <w:szCs w:val="24"/>
        </w:rPr>
        <w:t>.</w:t>
      </w:r>
    </w:p>
    <w:p w14:paraId="1D28F17E" w14:textId="77777777" w:rsidR="00183A63" w:rsidRPr="00183A63" w:rsidRDefault="00183A63" w:rsidP="00183A63">
      <w:pPr>
        <w:spacing w:after="0" w:line="240" w:lineRule="auto"/>
        <w:jc w:val="both"/>
        <w:rPr>
          <w:rFonts w:cstheme="minorHAnsi"/>
          <w:sz w:val="24"/>
          <w:szCs w:val="24"/>
        </w:rPr>
      </w:pPr>
    </w:p>
    <w:p w14:paraId="0A8174AF" w14:textId="46C52F83" w:rsidR="00652032" w:rsidRDefault="008D0170" w:rsidP="00183A63">
      <w:pPr>
        <w:spacing w:after="0" w:line="240" w:lineRule="auto"/>
        <w:jc w:val="both"/>
        <w:rPr>
          <w:rFonts w:cstheme="minorHAnsi"/>
          <w:sz w:val="24"/>
          <w:szCs w:val="24"/>
        </w:rPr>
      </w:pPr>
      <w:r w:rsidRPr="00183A63">
        <w:rPr>
          <w:rFonts w:cstheme="minorHAnsi"/>
          <w:sz w:val="24"/>
          <w:szCs w:val="24"/>
        </w:rPr>
        <w:t xml:space="preserve">Hasta la fecha, el caucho de desecho se reutiliza, en general, como fuente de energía o para diseñar adornos y juegos de parques y jardines. No obstante, debido a los materiales que contienen, los neumáticos pueden tener un mejor uso. Por ejemplo, mediante el reciclaje es posible recuperar el acero y el caucho. En el caso de las fibras de acero contenidas en los neumáticos, una vez recuperadas, pueden usarse como materia prima para el </w:t>
      </w:r>
      <w:r w:rsidR="000A5227" w:rsidRPr="00183A63">
        <w:rPr>
          <w:rFonts w:cstheme="minorHAnsi"/>
          <w:sz w:val="24"/>
          <w:szCs w:val="24"/>
        </w:rPr>
        <w:t>concreto</w:t>
      </w:r>
      <w:r w:rsidRPr="00183A63">
        <w:rPr>
          <w:rFonts w:cstheme="minorHAnsi"/>
          <w:sz w:val="24"/>
          <w:szCs w:val="24"/>
        </w:rPr>
        <w:t xml:space="preserve"> armado (</w:t>
      </w:r>
      <w:proofErr w:type="spellStart"/>
      <w:r w:rsidRPr="00183A63">
        <w:rPr>
          <w:rFonts w:cstheme="minorHAnsi"/>
          <w:sz w:val="24"/>
          <w:szCs w:val="24"/>
        </w:rPr>
        <w:t>Samarakoon</w:t>
      </w:r>
      <w:proofErr w:type="spellEnd"/>
      <w:r w:rsidRPr="00183A63">
        <w:rPr>
          <w:rFonts w:cstheme="minorHAnsi"/>
          <w:sz w:val="24"/>
          <w:szCs w:val="24"/>
        </w:rPr>
        <w:t xml:space="preserve"> et al., 2019), lo que representa una estrategia para el uso eficiente de los recursos que tiene un impacto en las dimensiones económica y medioambiental. </w:t>
      </w:r>
      <w:r w:rsidR="0073193A" w:rsidRPr="00183A63">
        <w:rPr>
          <w:rFonts w:cstheme="minorHAnsi"/>
          <w:sz w:val="24"/>
          <w:szCs w:val="24"/>
        </w:rPr>
        <w:t xml:space="preserve">Otro uso es en la </w:t>
      </w:r>
      <w:r w:rsidRPr="00183A63">
        <w:rPr>
          <w:rFonts w:cstheme="minorHAnsi"/>
          <w:sz w:val="24"/>
          <w:szCs w:val="24"/>
        </w:rPr>
        <w:t>fabrica</w:t>
      </w:r>
      <w:r w:rsidR="0073193A" w:rsidRPr="00183A63">
        <w:rPr>
          <w:rFonts w:cstheme="minorHAnsi"/>
          <w:sz w:val="24"/>
          <w:szCs w:val="24"/>
        </w:rPr>
        <w:t>ción de</w:t>
      </w:r>
      <w:r w:rsidRPr="00183A63">
        <w:rPr>
          <w:rFonts w:cstheme="minorHAnsi"/>
          <w:sz w:val="24"/>
          <w:szCs w:val="24"/>
        </w:rPr>
        <w:t xml:space="preserve"> tejas</w:t>
      </w:r>
      <w:r w:rsidR="0073193A" w:rsidRPr="00183A63">
        <w:rPr>
          <w:rFonts w:cstheme="minorHAnsi"/>
          <w:sz w:val="24"/>
          <w:szCs w:val="24"/>
        </w:rPr>
        <w:t>; estás</w:t>
      </w:r>
      <w:r w:rsidRPr="00183A63">
        <w:rPr>
          <w:rFonts w:cstheme="minorHAnsi"/>
          <w:sz w:val="24"/>
          <w:szCs w:val="24"/>
        </w:rPr>
        <w:t xml:space="preserve"> proporcionan confort térmico debido a su resistividad (Sánchez-Amono et al., 2024). También se usa como fuente de energía (</w:t>
      </w:r>
      <w:proofErr w:type="spellStart"/>
      <w:r w:rsidRPr="00183A63">
        <w:rPr>
          <w:rFonts w:cstheme="minorHAnsi"/>
          <w:sz w:val="24"/>
          <w:szCs w:val="24"/>
        </w:rPr>
        <w:t>Bukhari</w:t>
      </w:r>
      <w:proofErr w:type="spellEnd"/>
      <w:r w:rsidRPr="00183A63">
        <w:rPr>
          <w:rFonts w:cstheme="minorHAnsi"/>
          <w:sz w:val="24"/>
          <w:szCs w:val="24"/>
        </w:rPr>
        <w:t xml:space="preserve"> et al., 2024), para pavimentar caminos (Li et al., 2024), en aplicaciones geotécnicas (</w:t>
      </w:r>
      <w:proofErr w:type="spellStart"/>
      <w:r w:rsidRPr="00183A63">
        <w:rPr>
          <w:rFonts w:cstheme="minorHAnsi"/>
          <w:sz w:val="24"/>
          <w:szCs w:val="24"/>
        </w:rPr>
        <w:t>Sakr</w:t>
      </w:r>
      <w:proofErr w:type="spellEnd"/>
      <w:r w:rsidRPr="00183A63">
        <w:rPr>
          <w:rFonts w:cstheme="minorHAnsi"/>
          <w:sz w:val="24"/>
          <w:szCs w:val="24"/>
        </w:rPr>
        <w:t xml:space="preserve"> y </w:t>
      </w:r>
      <w:proofErr w:type="spellStart"/>
      <w:r w:rsidRPr="00183A63">
        <w:rPr>
          <w:rFonts w:cstheme="minorHAnsi"/>
          <w:sz w:val="24"/>
          <w:szCs w:val="24"/>
        </w:rPr>
        <w:t>Basha</w:t>
      </w:r>
      <w:proofErr w:type="spellEnd"/>
      <w:r w:rsidRPr="00183A63">
        <w:rPr>
          <w:rFonts w:cstheme="minorHAnsi"/>
          <w:sz w:val="24"/>
          <w:szCs w:val="24"/>
        </w:rPr>
        <w:t>, 2019), en la industria de la construcción (</w:t>
      </w:r>
      <w:proofErr w:type="spellStart"/>
      <w:r w:rsidRPr="00183A63">
        <w:rPr>
          <w:rFonts w:cstheme="minorHAnsi"/>
          <w:sz w:val="24"/>
          <w:szCs w:val="24"/>
        </w:rPr>
        <w:t>Indraratna</w:t>
      </w:r>
      <w:proofErr w:type="spellEnd"/>
      <w:r w:rsidRPr="00183A63">
        <w:rPr>
          <w:rFonts w:cstheme="minorHAnsi"/>
          <w:sz w:val="24"/>
          <w:szCs w:val="24"/>
        </w:rPr>
        <w:t xml:space="preserve"> et al., 2024) y como agregado para hormigones (Li et al., 2019), en sustitución de los agregados, los aglutinantes y las fibras (</w:t>
      </w:r>
      <w:proofErr w:type="spellStart"/>
      <w:r w:rsidRPr="00183A63">
        <w:rPr>
          <w:rFonts w:cstheme="minorHAnsi"/>
          <w:sz w:val="24"/>
          <w:szCs w:val="24"/>
        </w:rPr>
        <w:t>Siddika</w:t>
      </w:r>
      <w:proofErr w:type="spellEnd"/>
      <w:r w:rsidRPr="00183A63">
        <w:rPr>
          <w:rFonts w:cstheme="minorHAnsi"/>
          <w:sz w:val="24"/>
          <w:szCs w:val="24"/>
        </w:rPr>
        <w:t xml:space="preserve"> et al., 2019). Esto ofrece una oportunidad para hacer un uso más eficiente de este material. Si se añade al </w:t>
      </w:r>
      <w:r w:rsidRPr="00183A63">
        <w:rPr>
          <w:rFonts w:cstheme="minorHAnsi"/>
          <w:sz w:val="24"/>
          <w:szCs w:val="24"/>
        </w:rPr>
        <w:lastRenderedPageBreak/>
        <w:t xml:space="preserve">concreto, puede mejorar algunas de sus características, como su peso, haciéndolo más ligero y fácil de manejar. Sin embargo, para su aplicación es necesario determinar primero la cantidad óptima de agregado de caucho para el </w:t>
      </w:r>
      <w:r w:rsidR="000A5227" w:rsidRPr="00183A63">
        <w:rPr>
          <w:rFonts w:cstheme="minorHAnsi"/>
          <w:sz w:val="24"/>
          <w:szCs w:val="24"/>
        </w:rPr>
        <w:t>concreto</w:t>
      </w:r>
      <w:r w:rsidRPr="00183A63">
        <w:rPr>
          <w:rFonts w:cstheme="minorHAnsi"/>
          <w:sz w:val="24"/>
          <w:szCs w:val="24"/>
        </w:rPr>
        <w:t>, de modo que se puedan cumplir los requisitos mínimos según su uso.</w:t>
      </w:r>
      <w:r w:rsidR="00652032" w:rsidRPr="00183A63">
        <w:rPr>
          <w:rFonts w:cstheme="minorHAnsi"/>
          <w:sz w:val="24"/>
          <w:szCs w:val="24"/>
        </w:rPr>
        <w:t xml:space="preserve"> </w:t>
      </w:r>
    </w:p>
    <w:p w14:paraId="1C18EEE8" w14:textId="77777777" w:rsidR="00107B73" w:rsidRPr="00183A63" w:rsidRDefault="00107B73" w:rsidP="00183A63">
      <w:pPr>
        <w:spacing w:after="0" w:line="240" w:lineRule="auto"/>
        <w:jc w:val="both"/>
        <w:rPr>
          <w:rFonts w:cstheme="minorHAnsi"/>
          <w:sz w:val="24"/>
          <w:szCs w:val="24"/>
        </w:rPr>
      </w:pPr>
    </w:p>
    <w:p w14:paraId="2366036A" w14:textId="4E5E9075" w:rsidR="00652032" w:rsidRDefault="00603054" w:rsidP="00183A63">
      <w:pPr>
        <w:spacing w:after="0" w:line="240" w:lineRule="auto"/>
        <w:jc w:val="both"/>
        <w:rPr>
          <w:rFonts w:cstheme="minorHAnsi"/>
          <w:sz w:val="24"/>
          <w:szCs w:val="24"/>
        </w:rPr>
      </w:pPr>
      <w:r w:rsidRPr="00183A63">
        <w:rPr>
          <w:rFonts w:cstheme="minorHAnsi"/>
          <w:sz w:val="24"/>
          <w:szCs w:val="24"/>
        </w:rPr>
        <w:t>En este sentido, el diseño de experimentos (DOE, por sus siglas en inglés) es una herramienta útil (</w:t>
      </w:r>
      <w:proofErr w:type="spellStart"/>
      <w:r w:rsidRPr="00183A63">
        <w:rPr>
          <w:rFonts w:cstheme="minorHAnsi"/>
          <w:sz w:val="24"/>
          <w:szCs w:val="24"/>
        </w:rPr>
        <w:t>Jankovic</w:t>
      </w:r>
      <w:proofErr w:type="spellEnd"/>
      <w:r w:rsidRPr="00183A63">
        <w:rPr>
          <w:rFonts w:cstheme="minorHAnsi"/>
          <w:sz w:val="24"/>
          <w:szCs w:val="24"/>
        </w:rPr>
        <w:t xml:space="preserve"> et al., 2021) que permite identificar en un sistema qué factores tienen un mayor efecto sobre los procesos y las variables de interés (</w:t>
      </w:r>
      <w:proofErr w:type="spellStart"/>
      <w:r w:rsidRPr="00183A63">
        <w:rPr>
          <w:rFonts w:cstheme="minorHAnsi"/>
          <w:sz w:val="24"/>
          <w:szCs w:val="24"/>
        </w:rPr>
        <w:t>Simsek</w:t>
      </w:r>
      <w:proofErr w:type="spellEnd"/>
      <w:r w:rsidRPr="00183A63">
        <w:rPr>
          <w:rFonts w:cstheme="minorHAnsi"/>
          <w:sz w:val="24"/>
          <w:szCs w:val="24"/>
        </w:rPr>
        <w:t xml:space="preserve"> y </w:t>
      </w:r>
      <w:proofErr w:type="spellStart"/>
      <w:r w:rsidRPr="00183A63">
        <w:rPr>
          <w:rFonts w:cstheme="minorHAnsi"/>
          <w:sz w:val="24"/>
          <w:szCs w:val="24"/>
        </w:rPr>
        <w:t>Uygunoglu</w:t>
      </w:r>
      <w:proofErr w:type="spellEnd"/>
      <w:r w:rsidRPr="00183A63">
        <w:rPr>
          <w:rFonts w:cstheme="minorHAnsi"/>
          <w:sz w:val="24"/>
          <w:szCs w:val="24"/>
        </w:rPr>
        <w:t xml:space="preserve">, 2018), así como determinar la combinación óptima de factores en una mezcla (Almendares et al., 2020; </w:t>
      </w:r>
      <w:proofErr w:type="spellStart"/>
      <w:r w:rsidRPr="00183A63">
        <w:rPr>
          <w:rFonts w:cstheme="minorHAnsi"/>
          <w:sz w:val="24"/>
          <w:szCs w:val="24"/>
        </w:rPr>
        <w:t>Fukuda</w:t>
      </w:r>
      <w:proofErr w:type="spellEnd"/>
      <w:r w:rsidRPr="00183A63">
        <w:rPr>
          <w:rFonts w:cstheme="minorHAnsi"/>
          <w:sz w:val="24"/>
          <w:szCs w:val="24"/>
        </w:rPr>
        <w:t xml:space="preserve"> et al., 2018). Según Montgomery (2020), el diseño de experimentos propone una prueba o serie de pruebas en las que se inducen cambios controlados en los factores estudiados para observar y determinar su efecto en la variable de respuesta. Para ello, es necesario planificar y llevar a cabo un conjunto de pruebas, y a partir de sus resultados y análisis, obtener evidencias objetivas y precisas de un experimento específico (Gutiérrez Pulido</w:t>
      </w:r>
      <w:r w:rsidR="001F3540" w:rsidRPr="00183A63">
        <w:rPr>
          <w:rFonts w:cstheme="minorHAnsi"/>
          <w:sz w:val="24"/>
          <w:szCs w:val="24"/>
        </w:rPr>
        <w:t xml:space="preserve"> &amp; de la Vara Salazar</w:t>
      </w:r>
      <w:r w:rsidRPr="00183A63">
        <w:rPr>
          <w:rFonts w:cstheme="minorHAnsi"/>
          <w:sz w:val="24"/>
          <w:szCs w:val="24"/>
        </w:rPr>
        <w:t xml:space="preserve">, 2012). Existen diversos tipos de diseño de experimentos, desde la comparación de medias, para lo que se utilizan estadísticos como la t de </w:t>
      </w:r>
      <w:proofErr w:type="spellStart"/>
      <w:r w:rsidRPr="00183A63">
        <w:rPr>
          <w:rFonts w:cstheme="minorHAnsi"/>
          <w:sz w:val="24"/>
          <w:szCs w:val="24"/>
        </w:rPr>
        <w:t>Student</w:t>
      </w:r>
      <w:proofErr w:type="spellEnd"/>
      <w:r w:rsidRPr="00183A63">
        <w:rPr>
          <w:rFonts w:cstheme="minorHAnsi"/>
          <w:sz w:val="24"/>
          <w:szCs w:val="24"/>
        </w:rPr>
        <w:t xml:space="preserve"> (Chen et al., 2020) y la chi-cuadrada (Sur et al., 2019), hasta el diseño factorial, que se usa cuando el efecto en la variable de estudio puede ser generado por dos o más factores (</w:t>
      </w:r>
      <w:proofErr w:type="spellStart"/>
      <w:r w:rsidRPr="00183A63">
        <w:rPr>
          <w:rFonts w:cstheme="minorHAnsi"/>
          <w:sz w:val="24"/>
          <w:szCs w:val="24"/>
        </w:rPr>
        <w:t>Hisam</w:t>
      </w:r>
      <w:proofErr w:type="spellEnd"/>
      <w:r w:rsidRPr="00183A63">
        <w:rPr>
          <w:rFonts w:cstheme="minorHAnsi"/>
          <w:sz w:val="24"/>
          <w:szCs w:val="24"/>
        </w:rPr>
        <w:t xml:space="preserve"> et al., 2024). Para su análisis, se utiliza el ANOVA (análisis de varianza, por sus siglas en inglés), que permite, a través de los valores F de Fisher y p-</w:t>
      </w:r>
      <w:proofErr w:type="spellStart"/>
      <w:r w:rsidRPr="00183A63">
        <w:rPr>
          <w:rFonts w:cstheme="minorHAnsi"/>
          <w:sz w:val="24"/>
          <w:szCs w:val="24"/>
        </w:rPr>
        <w:t>value</w:t>
      </w:r>
      <w:proofErr w:type="spellEnd"/>
      <w:r w:rsidRPr="00183A63">
        <w:rPr>
          <w:rFonts w:cstheme="minorHAnsi"/>
          <w:sz w:val="24"/>
          <w:szCs w:val="24"/>
        </w:rPr>
        <w:t>, determinar cuál de los factores estudiados tiene un efecto estadísticamente significativo sobre la variable de interés (Nouri et al., 2024). En este tipo de diseño, además de los factores, se pueden estudiar diferentes niveles para cada factor y dos o más niveles. Esto permite estudiar diferentes sistemas con gran precisión, analizar los factores que se pueden controlar y determinar su efecto en las variables de interés.</w:t>
      </w:r>
    </w:p>
    <w:p w14:paraId="14DBA94B" w14:textId="77777777" w:rsidR="00107B73" w:rsidRPr="00183A63" w:rsidRDefault="00107B73" w:rsidP="00183A63">
      <w:pPr>
        <w:spacing w:after="0" w:line="240" w:lineRule="auto"/>
        <w:jc w:val="both"/>
        <w:rPr>
          <w:rFonts w:cstheme="minorHAnsi"/>
          <w:sz w:val="24"/>
          <w:szCs w:val="24"/>
        </w:rPr>
      </w:pPr>
    </w:p>
    <w:p w14:paraId="66C927B4" w14:textId="1AABDD89" w:rsidR="00603054" w:rsidRDefault="00603054" w:rsidP="00183A63">
      <w:pPr>
        <w:spacing w:after="0" w:line="240" w:lineRule="auto"/>
        <w:jc w:val="both"/>
        <w:rPr>
          <w:rFonts w:cstheme="minorHAnsi"/>
          <w:sz w:val="24"/>
          <w:szCs w:val="24"/>
        </w:rPr>
      </w:pPr>
      <w:r w:rsidRPr="00183A63">
        <w:rPr>
          <w:rFonts w:cstheme="minorHAnsi"/>
          <w:sz w:val="24"/>
          <w:szCs w:val="24"/>
        </w:rPr>
        <w:t xml:space="preserve">En este estudio, para determinar la cantidad óptima de agregado de caucho reciclado en el </w:t>
      </w:r>
      <w:r w:rsidR="000A5227" w:rsidRPr="00183A63">
        <w:rPr>
          <w:rFonts w:cstheme="minorHAnsi"/>
          <w:sz w:val="24"/>
          <w:szCs w:val="24"/>
        </w:rPr>
        <w:t>concreto</w:t>
      </w:r>
      <w:r w:rsidRPr="00183A63">
        <w:rPr>
          <w:rFonts w:cstheme="minorHAnsi"/>
          <w:sz w:val="24"/>
          <w:szCs w:val="24"/>
        </w:rPr>
        <w:t xml:space="preserve">, se realizó un diseño factorial 22, es decir, con dos factores y dos niveles, considerando como variables de estudio la resistencia a la compresión y a la flexión. </w:t>
      </w:r>
    </w:p>
    <w:p w14:paraId="233611B3" w14:textId="77777777" w:rsidR="00107B73" w:rsidRPr="00183A63" w:rsidRDefault="00107B73" w:rsidP="00183A63">
      <w:pPr>
        <w:spacing w:after="0" w:line="240" w:lineRule="auto"/>
        <w:jc w:val="both"/>
        <w:rPr>
          <w:rFonts w:cstheme="minorHAnsi"/>
          <w:sz w:val="24"/>
          <w:szCs w:val="24"/>
        </w:rPr>
      </w:pPr>
    </w:p>
    <w:p w14:paraId="0281B912" w14:textId="1CD8C17B" w:rsidR="00652032" w:rsidRPr="00183A63" w:rsidRDefault="00603054" w:rsidP="00183A63">
      <w:pPr>
        <w:spacing w:after="0" w:line="240" w:lineRule="auto"/>
        <w:jc w:val="both"/>
        <w:rPr>
          <w:rFonts w:cstheme="minorHAnsi"/>
          <w:sz w:val="24"/>
          <w:szCs w:val="24"/>
        </w:rPr>
      </w:pPr>
      <w:r w:rsidRPr="00183A63">
        <w:rPr>
          <w:rFonts w:cstheme="minorHAnsi"/>
          <w:sz w:val="24"/>
          <w:szCs w:val="24"/>
        </w:rPr>
        <w:t xml:space="preserve">El objetivo de determinar la mezcla óptima de este material es que pueda usarse para fabricar las tapas de los registros de agua de uso doméstico. El material más ampliamente utilizado actualmente para la fabricación de dichas tapas es el hierro, que es eficiente, pero costoso y fácilmente removido de su lugar. Por este motivo, se propone el uso de una mezcla de </w:t>
      </w:r>
      <w:r w:rsidR="000A5227" w:rsidRPr="00183A63">
        <w:rPr>
          <w:rFonts w:cstheme="minorHAnsi"/>
          <w:sz w:val="24"/>
          <w:szCs w:val="24"/>
        </w:rPr>
        <w:t>concreto</w:t>
      </w:r>
      <w:r w:rsidRPr="00183A63">
        <w:rPr>
          <w:rFonts w:cstheme="minorHAnsi"/>
          <w:sz w:val="24"/>
          <w:szCs w:val="24"/>
        </w:rPr>
        <w:t xml:space="preserve"> y caucho para elaborar un prototipo de tapa que cumpla las especificaciones de la norma.</w:t>
      </w:r>
    </w:p>
    <w:p w14:paraId="607D43B7" w14:textId="77777777" w:rsidR="00603054" w:rsidRPr="00183A63" w:rsidRDefault="00603054" w:rsidP="00183A63">
      <w:pPr>
        <w:spacing w:after="0" w:line="240" w:lineRule="auto"/>
        <w:jc w:val="both"/>
        <w:rPr>
          <w:rFonts w:cstheme="minorHAnsi"/>
          <w:sz w:val="24"/>
          <w:szCs w:val="24"/>
        </w:rPr>
      </w:pPr>
    </w:p>
    <w:p w14:paraId="7FA9CFF4" w14:textId="4273A119" w:rsidR="00760142" w:rsidRDefault="00AC7366" w:rsidP="00107B73">
      <w:pPr>
        <w:spacing w:after="0" w:line="240" w:lineRule="auto"/>
        <w:jc w:val="center"/>
        <w:rPr>
          <w:rFonts w:cstheme="minorHAnsi"/>
          <w:b/>
          <w:bCs/>
          <w:sz w:val="24"/>
          <w:szCs w:val="24"/>
        </w:rPr>
      </w:pPr>
      <w:r w:rsidRPr="00183A63">
        <w:rPr>
          <w:rFonts w:cstheme="minorHAnsi"/>
          <w:b/>
          <w:bCs/>
          <w:sz w:val="24"/>
          <w:szCs w:val="24"/>
        </w:rPr>
        <w:t>Metodología</w:t>
      </w:r>
    </w:p>
    <w:p w14:paraId="4EE94114" w14:textId="77777777" w:rsidR="00107B73" w:rsidRPr="00183A63" w:rsidRDefault="00107B73" w:rsidP="00107B73">
      <w:pPr>
        <w:spacing w:after="0" w:line="240" w:lineRule="auto"/>
        <w:jc w:val="center"/>
        <w:rPr>
          <w:rFonts w:cstheme="minorHAnsi"/>
          <w:b/>
          <w:bCs/>
          <w:sz w:val="24"/>
          <w:szCs w:val="24"/>
        </w:rPr>
      </w:pPr>
    </w:p>
    <w:p w14:paraId="7D465280" w14:textId="29DAD1A5" w:rsidR="00603054" w:rsidRPr="00183A63" w:rsidRDefault="00603054" w:rsidP="00107B73">
      <w:pPr>
        <w:spacing w:after="0" w:line="240" w:lineRule="auto"/>
        <w:ind w:firstLine="708"/>
        <w:jc w:val="both"/>
        <w:rPr>
          <w:rFonts w:cstheme="minorHAnsi"/>
          <w:sz w:val="24"/>
          <w:szCs w:val="24"/>
        </w:rPr>
      </w:pPr>
      <w:r w:rsidRPr="00183A63">
        <w:rPr>
          <w:rFonts w:cstheme="minorHAnsi"/>
          <w:sz w:val="24"/>
          <w:szCs w:val="24"/>
        </w:rPr>
        <w:t xml:space="preserve">En este trabajo se realizó un diseño factorial 2K. Dado que las características del </w:t>
      </w:r>
      <w:r w:rsidR="000A5227" w:rsidRPr="00183A63">
        <w:rPr>
          <w:rFonts w:cstheme="minorHAnsi"/>
          <w:sz w:val="24"/>
          <w:szCs w:val="24"/>
        </w:rPr>
        <w:t>concreto</w:t>
      </w:r>
      <w:r w:rsidRPr="00183A63">
        <w:rPr>
          <w:rFonts w:cstheme="minorHAnsi"/>
          <w:sz w:val="24"/>
          <w:szCs w:val="24"/>
        </w:rPr>
        <w:t xml:space="preserve"> están definidas por la norma mexicana NMX-C-441-ONNCCE (20</w:t>
      </w:r>
      <w:r w:rsidR="000D2F25" w:rsidRPr="00183A63">
        <w:rPr>
          <w:rFonts w:cstheme="minorHAnsi"/>
          <w:sz w:val="24"/>
          <w:szCs w:val="24"/>
        </w:rPr>
        <w:t>11</w:t>
      </w:r>
      <w:r w:rsidRPr="00183A63">
        <w:rPr>
          <w:rFonts w:cstheme="minorHAnsi"/>
          <w:sz w:val="24"/>
          <w:szCs w:val="24"/>
        </w:rPr>
        <w:t xml:space="preserve">), para determinar la mezcla óptima de </w:t>
      </w:r>
      <w:r w:rsidR="000A5227" w:rsidRPr="00183A63">
        <w:rPr>
          <w:rFonts w:cstheme="minorHAnsi"/>
          <w:sz w:val="24"/>
          <w:szCs w:val="24"/>
        </w:rPr>
        <w:t>concreto</w:t>
      </w:r>
      <w:r w:rsidRPr="00183A63">
        <w:rPr>
          <w:rFonts w:cstheme="minorHAnsi"/>
          <w:sz w:val="24"/>
          <w:szCs w:val="24"/>
        </w:rPr>
        <w:t xml:space="preserve"> y agregados de caucho reciclado, solo se estudiaron los factores relacionados con el agregado, considerando dos factores: el porcentaje de caucho utilizado en las mezclas y el tipo de caucho. Los niveles asignados a cada factor fueron del 15 y el 25 % para el porcentaje de caucho utilizado en las mezclas, y caucho redondo y tipo fibra, respectivamente. </w:t>
      </w:r>
    </w:p>
    <w:p w14:paraId="4D65A2EB" w14:textId="77777777" w:rsidR="00834465" w:rsidRDefault="00603054" w:rsidP="00107B73">
      <w:pPr>
        <w:spacing w:after="0" w:line="240" w:lineRule="auto"/>
        <w:jc w:val="both"/>
        <w:rPr>
          <w:rFonts w:cstheme="minorHAnsi"/>
          <w:sz w:val="24"/>
          <w:szCs w:val="24"/>
        </w:rPr>
      </w:pPr>
      <w:r w:rsidRPr="00183A63">
        <w:rPr>
          <w:rFonts w:cstheme="minorHAnsi"/>
          <w:sz w:val="24"/>
          <w:szCs w:val="24"/>
        </w:rPr>
        <w:lastRenderedPageBreak/>
        <w:t>Las variables de respuesta estudiadas fueron la resistencia a la compresión y el esfuerzo a la flexión. Para las pruebas de resistencia a la compresión se utilizaron cilindros. Como ejemplo, se muestra un cilindro y sus dimensiones en la Figura 1.</w:t>
      </w:r>
    </w:p>
    <w:p w14:paraId="73FB9209" w14:textId="77777777" w:rsidR="00107B73" w:rsidRPr="00183A63" w:rsidRDefault="00107B73" w:rsidP="00183A63">
      <w:pPr>
        <w:spacing w:after="0" w:line="240" w:lineRule="auto"/>
        <w:ind w:firstLine="708"/>
        <w:jc w:val="both"/>
        <w:rPr>
          <w:rFonts w:cstheme="minorHAnsi"/>
          <w:sz w:val="24"/>
          <w:szCs w:val="24"/>
        </w:rPr>
      </w:pPr>
    </w:p>
    <w:p w14:paraId="15FD0CA3" w14:textId="4062B8AE" w:rsidR="00834465" w:rsidRPr="00183A63" w:rsidRDefault="00603054" w:rsidP="00107B73">
      <w:pPr>
        <w:spacing w:after="0" w:line="240" w:lineRule="auto"/>
        <w:jc w:val="both"/>
        <w:rPr>
          <w:rFonts w:cstheme="minorHAnsi"/>
          <w:sz w:val="24"/>
          <w:szCs w:val="24"/>
        </w:rPr>
      </w:pPr>
      <w:r w:rsidRPr="00183A63">
        <w:rPr>
          <w:rFonts w:cstheme="minorHAnsi"/>
          <w:sz w:val="24"/>
          <w:szCs w:val="24"/>
        </w:rPr>
        <w:t xml:space="preserve">En el caso de las pruebas de esfuerzo a la flexión, se utilizaron vigas. Ambos análisis se realizaron según lo establecido en la norma NMX-C-083-ONNCCE-2014 (ONNCCE, 2014) para la determinación de la resistencia a la compresión, que es aplicable a especímenes cilíndricos moldeados, corazones de </w:t>
      </w:r>
      <w:r w:rsidR="000A5227" w:rsidRPr="00183A63">
        <w:rPr>
          <w:rFonts w:cstheme="minorHAnsi"/>
          <w:sz w:val="24"/>
          <w:szCs w:val="24"/>
        </w:rPr>
        <w:t>concreto</w:t>
      </w:r>
      <w:r w:rsidRPr="00183A63">
        <w:rPr>
          <w:rFonts w:cstheme="minorHAnsi"/>
          <w:sz w:val="24"/>
          <w:szCs w:val="24"/>
        </w:rPr>
        <w:t xml:space="preserve"> y cubos con una masa unitaria mayor a 900 kg/m</w:t>
      </w:r>
      <w:r w:rsidRPr="00183A63">
        <w:rPr>
          <w:rFonts w:cstheme="minorHAnsi"/>
          <w:sz w:val="24"/>
          <w:szCs w:val="24"/>
          <w:vertAlign w:val="superscript"/>
        </w:rPr>
        <w:t>3</w:t>
      </w:r>
      <w:r w:rsidRPr="00183A63">
        <w:rPr>
          <w:rFonts w:cstheme="minorHAnsi"/>
          <w:sz w:val="24"/>
          <w:szCs w:val="24"/>
        </w:rPr>
        <w:t xml:space="preserve">. Para las pruebas de resistencia a la tensión, este estudio se basó en la norma mexicana NMX-C-191-ONNCCE-2015 (ONNCCE, 2014) para la flexión, que establece el método de prueba para la determinación de la resistencia a la flexión del </w:t>
      </w:r>
      <w:r w:rsidR="000A5227" w:rsidRPr="00183A63">
        <w:rPr>
          <w:rFonts w:cstheme="minorHAnsi"/>
          <w:sz w:val="24"/>
          <w:szCs w:val="24"/>
        </w:rPr>
        <w:t>concreto</w:t>
      </w:r>
      <w:r w:rsidRPr="00183A63">
        <w:rPr>
          <w:rFonts w:cstheme="minorHAnsi"/>
          <w:sz w:val="24"/>
          <w:szCs w:val="24"/>
        </w:rPr>
        <w:t xml:space="preserve"> mediante una viga con cargas concentradas en los tercios del claro. Asimismo, la elaboración de especímenes de </w:t>
      </w:r>
      <w:r w:rsidR="000A5227" w:rsidRPr="00183A63">
        <w:rPr>
          <w:rFonts w:cstheme="minorHAnsi"/>
          <w:sz w:val="24"/>
          <w:szCs w:val="24"/>
        </w:rPr>
        <w:t>concreto</w:t>
      </w:r>
      <w:r w:rsidRPr="00183A63">
        <w:rPr>
          <w:rFonts w:cstheme="minorHAnsi"/>
          <w:sz w:val="24"/>
          <w:szCs w:val="24"/>
        </w:rPr>
        <w:t xml:space="preserve"> se basó en la norma mexicana NMX-C-159-ONNCCE-2016 (ONNCCE, 201</w:t>
      </w:r>
      <w:r w:rsidR="000A5227" w:rsidRPr="00183A63">
        <w:rPr>
          <w:rFonts w:cstheme="minorHAnsi"/>
          <w:sz w:val="24"/>
          <w:szCs w:val="24"/>
        </w:rPr>
        <w:t>6</w:t>
      </w:r>
      <w:r w:rsidRPr="00183A63">
        <w:rPr>
          <w:rFonts w:cstheme="minorHAnsi"/>
          <w:sz w:val="24"/>
          <w:szCs w:val="24"/>
        </w:rPr>
        <w:t>).</w:t>
      </w:r>
    </w:p>
    <w:p w14:paraId="677F534F" w14:textId="77777777" w:rsidR="00107B73" w:rsidRDefault="00107B73" w:rsidP="00107B73">
      <w:pPr>
        <w:spacing w:after="0" w:line="240" w:lineRule="auto"/>
        <w:jc w:val="both"/>
        <w:rPr>
          <w:rFonts w:cstheme="minorHAnsi"/>
          <w:sz w:val="24"/>
          <w:szCs w:val="24"/>
        </w:rPr>
      </w:pPr>
    </w:p>
    <w:p w14:paraId="4F00F23B" w14:textId="1CD9B848" w:rsidR="00834465" w:rsidRDefault="00603054" w:rsidP="00107B73">
      <w:pPr>
        <w:spacing w:after="0" w:line="240" w:lineRule="auto"/>
        <w:jc w:val="both"/>
        <w:rPr>
          <w:rFonts w:cstheme="minorHAnsi"/>
          <w:sz w:val="24"/>
          <w:szCs w:val="24"/>
        </w:rPr>
      </w:pPr>
      <w:r w:rsidRPr="00183A63">
        <w:rPr>
          <w:rFonts w:cstheme="minorHAnsi"/>
          <w:sz w:val="24"/>
          <w:szCs w:val="24"/>
        </w:rPr>
        <w:t xml:space="preserve">Para determinar la resistencia a la compresión se realizaron cinco réplicas y para la resistencia a la tensión, tres (esto se debió a las circunstancias planteadas por la pandemia de la COVID-19). Para medir estas variables, se utilizó la máquina de ensayo Universal </w:t>
      </w:r>
      <w:proofErr w:type="spellStart"/>
      <w:r w:rsidRPr="00183A63">
        <w:rPr>
          <w:rFonts w:cstheme="minorHAnsi"/>
          <w:sz w:val="24"/>
          <w:szCs w:val="24"/>
        </w:rPr>
        <w:t>Forney</w:t>
      </w:r>
      <w:proofErr w:type="spellEnd"/>
      <w:r w:rsidRPr="00183A63">
        <w:rPr>
          <w:rFonts w:cstheme="minorHAnsi"/>
          <w:sz w:val="24"/>
          <w:szCs w:val="24"/>
        </w:rPr>
        <w:t>, que mide la fuerza de resistencia de un material y permite aplicar la carga con la rapidez estipulada en las normas de construcción. Se aplicó una fuerza de entre 1</w:t>
      </w:r>
      <w:r w:rsidR="000A5227" w:rsidRPr="00183A63">
        <w:rPr>
          <w:rFonts w:cstheme="minorHAnsi"/>
          <w:sz w:val="24"/>
          <w:szCs w:val="24"/>
        </w:rPr>
        <w:t>.</w:t>
      </w:r>
      <w:r w:rsidRPr="00183A63">
        <w:rPr>
          <w:rFonts w:cstheme="minorHAnsi"/>
          <w:sz w:val="24"/>
          <w:szCs w:val="24"/>
        </w:rPr>
        <w:t>5 y 3</w:t>
      </w:r>
      <w:r w:rsidR="000A5227" w:rsidRPr="00183A63">
        <w:rPr>
          <w:rFonts w:cstheme="minorHAnsi"/>
          <w:sz w:val="24"/>
          <w:szCs w:val="24"/>
        </w:rPr>
        <w:t>.</w:t>
      </w:r>
      <w:r w:rsidRPr="00183A63">
        <w:rPr>
          <w:rFonts w:cstheme="minorHAnsi"/>
          <w:sz w:val="24"/>
          <w:szCs w:val="24"/>
        </w:rPr>
        <w:t xml:space="preserve">5 kg/s hasta la fractura o rotura de la muestra. A partir del tipo de fallo se calcula la resistencia a la compresión. </w:t>
      </w:r>
    </w:p>
    <w:p w14:paraId="1C4EFA01" w14:textId="77777777" w:rsidR="00107B73" w:rsidRDefault="00107B73" w:rsidP="00107B73">
      <w:pPr>
        <w:spacing w:after="0" w:line="240" w:lineRule="auto"/>
        <w:jc w:val="both"/>
        <w:rPr>
          <w:rFonts w:cstheme="minorHAnsi"/>
          <w:sz w:val="24"/>
          <w:szCs w:val="24"/>
        </w:rPr>
      </w:pPr>
    </w:p>
    <w:p w14:paraId="3BD5C6B6" w14:textId="7BF90C04" w:rsidR="00603054" w:rsidRPr="00183A63" w:rsidRDefault="00603054" w:rsidP="00107B73">
      <w:pPr>
        <w:spacing w:after="0" w:line="240" w:lineRule="auto"/>
        <w:jc w:val="both"/>
        <w:rPr>
          <w:rFonts w:cstheme="minorHAnsi"/>
          <w:sz w:val="24"/>
          <w:szCs w:val="24"/>
        </w:rPr>
      </w:pPr>
      <w:r w:rsidRPr="00183A63">
        <w:rPr>
          <w:rFonts w:cstheme="minorHAnsi"/>
          <w:sz w:val="24"/>
          <w:szCs w:val="24"/>
        </w:rPr>
        <w:t>El análisis estadístico de los datos se realizó con el programa informático Minitab versión 14</w:t>
      </w:r>
      <w:r w:rsidR="000A5227" w:rsidRPr="00183A63">
        <w:rPr>
          <w:rFonts w:cstheme="minorHAnsi"/>
          <w:sz w:val="24"/>
          <w:szCs w:val="24"/>
        </w:rPr>
        <w:t xml:space="preserve"> (2015</w:t>
      </w:r>
      <w:r w:rsidRPr="00183A63">
        <w:rPr>
          <w:rFonts w:cstheme="minorHAnsi"/>
          <w:sz w:val="24"/>
          <w:szCs w:val="24"/>
        </w:rPr>
        <w:t xml:space="preserve">), calculando el efecto individual y de interacción de los factores mediante un análisis de varianza. Para diseñar el prototipo de la tapa para su uso en los registros de agua potable de uso doméstico, se utilizó el programa informático SolidWorks versión Sv.2.0 </w:t>
      </w:r>
      <w:r w:rsidR="000A5227" w:rsidRPr="00183A63">
        <w:rPr>
          <w:rFonts w:cstheme="minorHAnsi"/>
          <w:sz w:val="24"/>
          <w:szCs w:val="24"/>
        </w:rPr>
        <w:t>(</w:t>
      </w:r>
      <w:r w:rsidRPr="00183A63">
        <w:rPr>
          <w:rFonts w:cstheme="minorHAnsi"/>
          <w:sz w:val="24"/>
          <w:szCs w:val="24"/>
        </w:rPr>
        <w:t>2020).</w:t>
      </w:r>
    </w:p>
    <w:p w14:paraId="74348F62" w14:textId="77777777" w:rsidR="00603054" w:rsidRPr="00183A63" w:rsidRDefault="00603054" w:rsidP="00183A63">
      <w:pPr>
        <w:spacing w:after="0" w:line="240" w:lineRule="auto"/>
        <w:ind w:left="360"/>
        <w:jc w:val="both"/>
        <w:rPr>
          <w:rFonts w:cstheme="minorHAnsi"/>
          <w:sz w:val="24"/>
          <w:szCs w:val="24"/>
        </w:rPr>
      </w:pPr>
    </w:p>
    <w:p w14:paraId="1FA217D4" w14:textId="512449D9" w:rsidR="00C63777" w:rsidRDefault="00C63777" w:rsidP="00107B73">
      <w:pPr>
        <w:spacing w:after="0" w:line="240" w:lineRule="auto"/>
        <w:jc w:val="center"/>
        <w:rPr>
          <w:rFonts w:cstheme="minorHAnsi"/>
          <w:b/>
          <w:bCs/>
          <w:sz w:val="24"/>
          <w:szCs w:val="24"/>
          <w:lang w:eastAsia="es-MX"/>
        </w:rPr>
      </w:pPr>
      <w:r w:rsidRPr="00183A63">
        <w:rPr>
          <w:rFonts w:cstheme="minorHAnsi"/>
          <w:b/>
          <w:bCs/>
          <w:sz w:val="24"/>
          <w:szCs w:val="24"/>
          <w:lang w:eastAsia="es-MX"/>
        </w:rPr>
        <w:t>Resultados</w:t>
      </w:r>
      <w:r w:rsidR="000A5227" w:rsidRPr="00183A63">
        <w:rPr>
          <w:rFonts w:cstheme="minorHAnsi"/>
          <w:b/>
          <w:bCs/>
          <w:sz w:val="24"/>
          <w:szCs w:val="24"/>
          <w:lang w:eastAsia="es-MX"/>
        </w:rPr>
        <w:t xml:space="preserve"> y Discusión</w:t>
      </w:r>
    </w:p>
    <w:p w14:paraId="1A1A5717" w14:textId="77777777" w:rsidR="00107B73" w:rsidRPr="00183A63" w:rsidRDefault="00107B73" w:rsidP="00107B73">
      <w:pPr>
        <w:spacing w:after="0" w:line="240" w:lineRule="auto"/>
        <w:jc w:val="center"/>
        <w:rPr>
          <w:rFonts w:cstheme="minorHAnsi"/>
          <w:b/>
          <w:bCs/>
          <w:sz w:val="24"/>
          <w:szCs w:val="24"/>
          <w:lang w:eastAsia="es-MX"/>
        </w:rPr>
      </w:pPr>
    </w:p>
    <w:p w14:paraId="4A7EEEA2" w14:textId="77777777" w:rsidR="00AA74E6" w:rsidRPr="00183A63" w:rsidRDefault="00603054" w:rsidP="00107B73">
      <w:pPr>
        <w:spacing w:after="0" w:line="240" w:lineRule="auto"/>
        <w:ind w:firstLine="708"/>
        <w:jc w:val="both"/>
        <w:rPr>
          <w:rFonts w:cstheme="minorHAnsi"/>
          <w:sz w:val="24"/>
          <w:szCs w:val="24"/>
        </w:rPr>
      </w:pPr>
      <w:r w:rsidRPr="00183A63">
        <w:rPr>
          <w:rFonts w:cstheme="minorHAnsi"/>
          <w:sz w:val="24"/>
          <w:szCs w:val="24"/>
        </w:rPr>
        <w:t xml:space="preserve">La resistencia </w:t>
      </w:r>
      <w:r w:rsidR="00AA74E6" w:rsidRPr="00183A63">
        <w:rPr>
          <w:rFonts w:cstheme="minorHAnsi"/>
          <w:sz w:val="24"/>
          <w:szCs w:val="24"/>
        </w:rPr>
        <w:t xml:space="preserve">a la compresión </w:t>
      </w:r>
      <w:r w:rsidRPr="00183A63">
        <w:rPr>
          <w:rFonts w:cstheme="minorHAnsi"/>
          <w:sz w:val="24"/>
          <w:szCs w:val="24"/>
        </w:rPr>
        <w:t xml:space="preserve">se representa como </w:t>
      </w:r>
      <w:proofErr w:type="spellStart"/>
      <w:r w:rsidRPr="00183A63">
        <w:rPr>
          <w:rFonts w:cstheme="minorHAnsi"/>
          <w:sz w:val="24"/>
          <w:szCs w:val="24"/>
        </w:rPr>
        <w:t>f'c</w:t>
      </w:r>
      <w:proofErr w:type="spellEnd"/>
      <w:r w:rsidRPr="00183A63">
        <w:rPr>
          <w:rFonts w:cstheme="minorHAnsi"/>
          <w:sz w:val="24"/>
          <w:szCs w:val="24"/>
        </w:rPr>
        <w:t xml:space="preserve"> y se mide en kilogramos por centímetro cuadrado (kg/cm²). Esta medida indica la compresión que puede soportar la estructura. En las </w:t>
      </w:r>
      <w:r w:rsidR="00330753" w:rsidRPr="00183A63">
        <w:rPr>
          <w:rFonts w:cstheme="minorHAnsi"/>
          <w:sz w:val="24"/>
          <w:szCs w:val="24"/>
        </w:rPr>
        <w:t>T</w:t>
      </w:r>
      <w:r w:rsidRPr="00183A63">
        <w:rPr>
          <w:rFonts w:cstheme="minorHAnsi"/>
          <w:sz w:val="24"/>
          <w:szCs w:val="24"/>
        </w:rPr>
        <w:t xml:space="preserve">ablas 1 y 2 se </w:t>
      </w:r>
      <w:r w:rsidR="00AA74E6" w:rsidRPr="00183A63">
        <w:rPr>
          <w:rFonts w:cstheme="minorHAnsi"/>
          <w:sz w:val="24"/>
          <w:szCs w:val="24"/>
        </w:rPr>
        <w:t>reportan</w:t>
      </w:r>
      <w:r w:rsidRPr="00183A63">
        <w:rPr>
          <w:rFonts w:cstheme="minorHAnsi"/>
          <w:sz w:val="24"/>
          <w:szCs w:val="24"/>
        </w:rPr>
        <w:t xml:space="preserve"> los resultados de la resistencia a la compresión y </w:t>
      </w:r>
      <w:r w:rsidR="00AA74E6" w:rsidRPr="00183A63">
        <w:rPr>
          <w:rFonts w:cstheme="minorHAnsi"/>
          <w:sz w:val="24"/>
          <w:szCs w:val="24"/>
        </w:rPr>
        <w:t>d</w:t>
      </w:r>
      <w:r w:rsidRPr="00183A63">
        <w:rPr>
          <w:rFonts w:cstheme="minorHAnsi"/>
          <w:sz w:val="24"/>
          <w:szCs w:val="24"/>
        </w:rPr>
        <w:t>el esfuerzo a la flexión, respectivamente. El valor promedio máximo obtenido de la resistencia a la compresión en kg/cm² es de 128</w:t>
      </w:r>
      <w:r w:rsidR="000A5227" w:rsidRPr="00183A63">
        <w:rPr>
          <w:rFonts w:cstheme="minorHAnsi"/>
          <w:sz w:val="24"/>
          <w:szCs w:val="24"/>
        </w:rPr>
        <w:t>.</w:t>
      </w:r>
      <w:r w:rsidRPr="00183A63">
        <w:rPr>
          <w:rFonts w:cstheme="minorHAnsi"/>
          <w:sz w:val="24"/>
          <w:szCs w:val="24"/>
        </w:rPr>
        <w:t xml:space="preserve">98, correspondiente a la combinación de caucho redondo y un 15 % de agregado en el </w:t>
      </w:r>
      <w:r w:rsidR="000A5227" w:rsidRPr="00183A63">
        <w:rPr>
          <w:rFonts w:cstheme="minorHAnsi"/>
          <w:sz w:val="24"/>
          <w:szCs w:val="24"/>
        </w:rPr>
        <w:t>concreto</w:t>
      </w:r>
      <w:r w:rsidRPr="00183A63">
        <w:rPr>
          <w:rFonts w:cstheme="minorHAnsi"/>
          <w:sz w:val="24"/>
          <w:szCs w:val="24"/>
        </w:rPr>
        <w:t>. Esta combinación también reporta un valor mínimo de 125</w:t>
      </w:r>
      <w:r w:rsidR="000A5227" w:rsidRPr="00183A63">
        <w:rPr>
          <w:rFonts w:cstheme="minorHAnsi"/>
          <w:sz w:val="24"/>
          <w:szCs w:val="24"/>
        </w:rPr>
        <w:t>.</w:t>
      </w:r>
      <w:r w:rsidRPr="00183A63">
        <w:rPr>
          <w:rFonts w:cstheme="minorHAnsi"/>
          <w:sz w:val="24"/>
          <w:szCs w:val="24"/>
        </w:rPr>
        <w:t>1 kg/cm², por encima del valor medio propuesto por la norma para especímenes de prueba de resistencia a la compresión, que es de 35</w:t>
      </w:r>
      <w:r w:rsidR="00330753" w:rsidRPr="00183A63">
        <w:rPr>
          <w:rFonts w:cstheme="minorHAnsi"/>
          <w:sz w:val="24"/>
          <w:szCs w:val="24"/>
        </w:rPr>
        <w:t>.</w:t>
      </w:r>
      <w:r w:rsidRPr="00183A63">
        <w:rPr>
          <w:rFonts w:cstheme="minorHAnsi"/>
          <w:sz w:val="24"/>
          <w:szCs w:val="24"/>
        </w:rPr>
        <w:t xml:space="preserve">18 kg/cm² [26]. </w:t>
      </w:r>
      <w:r w:rsidR="00F86336" w:rsidRPr="00183A63">
        <w:rPr>
          <w:rFonts w:cstheme="minorHAnsi"/>
          <w:sz w:val="24"/>
          <w:szCs w:val="24"/>
        </w:rPr>
        <w:t xml:space="preserve">Los resultados obtenidos muestran que la </w:t>
      </w:r>
      <w:r w:rsidRPr="00183A63">
        <w:rPr>
          <w:rFonts w:cstheme="minorHAnsi"/>
          <w:sz w:val="24"/>
          <w:szCs w:val="24"/>
        </w:rPr>
        <w:t xml:space="preserve">combinación </w:t>
      </w:r>
      <w:r w:rsidR="00F86336" w:rsidRPr="00183A63">
        <w:rPr>
          <w:rFonts w:cstheme="minorHAnsi"/>
          <w:sz w:val="24"/>
          <w:szCs w:val="24"/>
        </w:rPr>
        <w:t xml:space="preserve">de </w:t>
      </w:r>
      <w:r w:rsidR="00AA74E6" w:rsidRPr="00183A63">
        <w:rPr>
          <w:rFonts w:cstheme="minorHAnsi"/>
          <w:sz w:val="24"/>
          <w:szCs w:val="24"/>
        </w:rPr>
        <w:t xml:space="preserve">caucho redondo y un 15 % agregado al concreto </w:t>
      </w:r>
      <w:r w:rsidRPr="00183A63">
        <w:rPr>
          <w:rFonts w:cstheme="minorHAnsi"/>
          <w:sz w:val="24"/>
          <w:szCs w:val="24"/>
        </w:rPr>
        <w:t xml:space="preserve">cumple los requisitos para su uso en la tapa de registro de agua potable de uso doméstico. </w:t>
      </w:r>
    </w:p>
    <w:p w14:paraId="42DB19E2" w14:textId="77777777" w:rsidR="00107B73" w:rsidRDefault="00107B73" w:rsidP="00107B73">
      <w:pPr>
        <w:spacing w:after="0" w:line="240" w:lineRule="auto"/>
        <w:jc w:val="both"/>
        <w:rPr>
          <w:rFonts w:cstheme="minorHAnsi"/>
          <w:sz w:val="24"/>
          <w:szCs w:val="24"/>
        </w:rPr>
      </w:pPr>
    </w:p>
    <w:p w14:paraId="6645811B" w14:textId="42835184" w:rsidR="00652032" w:rsidRPr="00183A63" w:rsidRDefault="00603054" w:rsidP="00107B73">
      <w:pPr>
        <w:spacing w:after="0" w:line="240" w:lineRule="auto"/>
        <w:jc w:val="both"/>
        <w:rPr>
          <w:rFonts w:cstheme="minorHAnsi"/>
          <w:sz w:val="24"/>
          <w:szCs w:val="24"/>
        </w:rPr>
      </w:pPr>
      <w:r w:rsidRPr="00183A63">
        <w:rPr>
          <w:rFonts w:cstheme="minorHAnsi"/>
          <w:sz w:val="24"/>
          <w:szCs w:val="24"/>
        </w:rPr>
        <w:t>El menor valor de resistencia corresponde al agregado de un 25 % de caucho tipo fibra, con una resistencia de 35</w:t>
      </w:r>
      <w:r w:rsidR="00330753" w:rsidRPr="00183A63">
        <w:rPr>
          <w:rFonts w:cstheme="minorHAnsi"/>
          <w:sz w:val="24"/>
          <w:szCs w:val="24"/>
        </w:rPr>
        <w:t>.</w:t>
      </w:r>
      <w:r w:rsidRPr="00183A63">
        <w:rPr>
          <w:rFonts w:cstheme="minorHAnsi"/>
          <w:sz w:val="24"/>
          <w:szCs w:val="24"/>
        </w:rPr>
        <w:t>06 kg/cm², que es inferior al valor mínimo que indica la norma, por lo que no se recomienda su uso para el producto que se propone. Las combinaciones de factores de caucho redondo y un 25 % de agregado, así como de caucho tipo fibra y un 15 % de agregado, también superan de forma significativa el valor propuesto por la norma, con valores de 81</w:t>
      </w:r>
      <w:r w:rsidR="00330753" w:rsidRPr="00183A63">
        <w:rPr>
          <w:rFonts w:cstheme="minorHAnsi"/>
          <w:sz w:val="24"/>
          <w:szCs w:val="24"/>
        </w:rPr>
        <w:t>.</w:t>
      </w:r>
      <w:r w:rsidRPr="00183A63">
        <w:rPr>
          <w:rFonts w:cstheme="minorHAnsi"/>
          <w:sz w:val="24"/>
          <w:szCs w:val="24"/>
        </w:rPr>
        <w:t>39 y 88</w:t>
      </w:r>
      <w:r w:rsidR="00330753" w:rsidRPr="00183A63">
        <w:rPr>
          <w:rFonts w:cstheme="minorHAnsi"/>
          <w:sz w:val="24"/>
          <w:szCs w:val="24"/>
        </w:rPr>
        <w:t>.</w:t>
      </w:r>
      <w:r w:rsidRPr="00183A63">
        <w:rPr>
          <w:rFonts w:cstheme="minorHAnsi"/>
          <w:sz w:val="24"/>
          <w:szCs w:val="24"/>
        </w:rPr>
        <w:t xml:space="preserve">73 kg/cm², respectivamente. Esto indica que estas dos combinaciones también podrían usarse para el propósito propuesto.  </w:t>
      </w:r>
    </w:p>
    <w:p w14:paraId="1376D5AF" w14:textId="151E6918" w:rsidR="00652032" w:rsidRPr="00183A63" w:rsidRDefault="00652032" w:rsidP="00107B73">
      <w:pPr>
        <w:spacing w:after="0" w:line="240" w:lineRule="auto"/>
        <w:jc w:val="center"/>
        <w:rPr>
          <w:rFonts w:cstheme="minorHAnsi"/>
          <w:b/>
          <w:bCs/>
          <w:sz w:val="24"/>
          <w:szCs w:val="24"/>
          <w:lang w:eastAsia="es-MX"/>
        </w:rPr>
      </w:pPr>
      <w:r w:rsidRPr="00183A63">
        <w:rPr>
          <w:rFonts w:cstheme="minorHAnsi"/>
          <w:b/>
          <w:bCs/>
          <w:sz w:val="24"/>
          <w:szCs w:val="24"/>
          <w:lang w:eastAsia="es-MX"/>
        </w:rPr>
        <w:lastRenderedPageBreak/>
        <w:t xml:space="preserve">Tabla 1. </w:t>
      </w:r>
      <w:r w:rsidRPr="00107B73">
        <w:rPr>
          <w:rFonts w:cstheme="minorHAnsi"/>
          <w:sz w:val="24"/>
          <w:szCs w:val="24"/>
          <w:lang w:eastAsia="es-MX"/>
        </w:rPr>
        <w:t>Resistencia a la compresión en kg/cm² de los cilindros</w:t>
      </w:r>
    </w:p>
    <w:tbl>
      <w:tblPr>
        <w:tblW w:w="7346" w:type="dxa"/>
        <w:jc w:val="center"/>
        <w:tblCellMar>
          <w:left w:w="70" w:type="dxa"/>
          <w:right w:w="70" w:type="dxa"/>
        </w:tblCellMar>
        <w:tblLook w:val="04A0" w:firstRow="1" w:lastRow="0" w:firstColumn="1" w:lastColumn="0" w:noHBand="0" w:noVBand="1"/>
      </w:tblPr>
      <w:tblGrid>
        <w:gridCol w:w="2400"/>
        <w:gridCol w:w="1134"/>
        <w:gridCol w:w="1266"/>
        <w:gridCol w:w="146"/>
        <w:gridCol w:w="1200"/>
        <w:gridCol w:w="1200"/>
      </w:tblGrid>
      <w:tr w:rsidR="00603054" w:rsidRPr="00183A63" w14:paraId="6C0FA99A" w14:textId="77777777">
        <w:trPr>
          <w:trHeight w:val="300"/>
          <w:jc w:val="center"/>
        </w:trPr>
        <w:tc>
          <w:tcPr>
            <w:tcW w:w="2400" w:type="dxa"/>
          </w:tcPr>
          <w:p w14:paraId="701894BD" w14:textId="77777777" w:rsidR="00603054" w:rsidRPr="00183A63" w:rsidRDefault="00603054" w:rsidP="00183A63">
            <w:pPr>
              <w:spacing w:after="0" w:line="240" w:lineRule="auto"/>
              <w:jc w:val="both"/>
              <w:rPr>
                <w:rFonts w:eastAsia="Arial" w:cstheme="minorHAnsi"/>
                <w:sz w:val="24"/>
                <w:szCs w:val="24"/>
              </w:rPr>
            </w:pPr>
          </w:p>
        </w:tc>
        <w:tc>
          <w:tcPr>
            <w:tcW w:w="2400" w:type="dxa"/>
            <w:gridSpan w:val="2"/>
            <w:tcBorders>
              <w:top w:val="single" w:sz="4" w:space="0" w:color="auto"/>
            </w:tcBorders>
            <w:noWrap/>
            <w:vAlign w:val="bottom"/>
            <w:hideMark/>
          </w:tcPr>
          <w:p w14:paraId="7A0F0C7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Caucho Redondo</w:t>
            </w:r>
          </w:p>
        </w:tc>
        <w:tc>
          <w:tcPr>
            <w:tcW w:w="146" w:type="dxa"/>
            <w:tcBorders>
              <w:top w:val="single" w:sz="4" w:space="0" w:color="auto"/>
            </w:tcBorders>
            <w:noWrap/>
            <w:vAlign w:val="bottom"/>
            <w:hideMark/>
          </w:tcPr>
          <w:p w14:paraId="2E5D5FEF" w14:textId="77777777" w:rsidR="00603054" w:rsidRPr="00183A63" w:rsidRDefault="00603054" w:rsidP="00183A63">
            <w:pPr>
              <w:spacing w:after="0" w:line="240" w:lineRule="auto"/>
              <w:jc w:val="both"/>
              <w:rPr>
                <w:rFonts w:eastAsia="Arial" w:cstheme="minorHAnsi"/>
                <w:sz w:val="24"/>
                <w:szCs w:val="24"/>
              </w:rPr>
            </w:pPr>
          </w:p>
        </w:tc>
        <w:tc>
          <w:tcPr>
            <w:tcW w:w="2400" w:type="dxa"/>
            <w:gridSpan w:val="2"/>
            <w:tcBorders>
              <w:top w:val="single" w:sz="4" w:space="0" w:color="auto"/>
            </w:tcBorders>
            <w:noWrap/>
            <w:vAlign w:val="bottom"/>
            <w:hideMark/>
          </w:tcPr>
          <w:p w14:paraId="4F362AAA"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Caucho tipo Fibra</w:t>
            </w:r>
          </w:p>
        </w:tc>
      </w:tr>
      <w:tr w:rsidR="00603054" w:rsidRPr="00183A63" w14:paraId="65A14754" w14:textId="77777777">
        <w:trPr>
          <w:trHeight w:val="300"/>
          <w:jc w:val="center"/>
        </w:trPr>
        <w:tc>
          <w:tcPr>
            <w:tcW w:w="2400" w:type="dxa"/>
          </w:tcPr>
          <w:p w14:paraId="2FEA5DBA" w14:textId="77777777" w:rsidR="00603054" w:rsidRPr="00183A63" w:rsidRDefault="00603054" w:rsidP="00183A63">
            <w:pPr>
              <w:spacing w:after="0" w:line="240" w:lineRule="auto"/>
              <w:jc w:val="both"/>
              <w:rPr>
                <w:rFonts w:eastAsia="Arial" w:cstheme="minorHAnsi"/>
                <w:sz w:val="24"/>
                <w:szCs w:val="24"/>
              </w:rPr>
            </w:pPr>
          </w:p>
        </w:tc>
        <w:tc>
          <w:tcPr>
            <w:tcW w:w="1134" w:type="dxa"/>
            <w:tcBorders>
              <w:bottom w:val="single" w:sz="4" w:space="0" w:color="auto"/>
            </w:tcBorders>
            <w:noWrap/>
            <w:vAlign w:val="bottom"/>
            <w:hideMark/>
          </w:tcPr>
          <w:p w14:paraId="4D1A67E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15%</w:t>
            </w:r>
          </w:p>
        </w:tc>
        <w:tc>
          <w:tcPr>
            <w:tcW w:w="1266" w:type="dxa"/>
            <w:tcBorders>
              <w:bottom w:val="single" w:sz="4" w:space="0" w:color="auto"/>
            </w:tcBorders>
            <w:noWrap/>
            <w:vAlign w:val="bottom"/>
            <w:hideMark/>
          </w:tcPr>
          <w:p w14:paraId="0910359A"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25%</w:t>
            </w:r>
          </w:p>
        </w:tc>
        <w:tc>
          <w:tcPr>
            <w:tcW w:w="146" w:type="dxa"/>
            <w:tcBorders>
              <w:bottom w:val="single" w:sz="4" w:space="0" w:color="auto"/>
            </w:tcBorders>
            <w:noWrap/>
            <w:vAlign w:val="bottom"/>
            <w:hideMark/>
          </w:tcPr>
          <w:p w14:paraId="4DE50905" w14:textId="77777777" w:rsidR="00603054" w:rsidRPr="00183A63" w:rsidRDefault="00603054" w:rsidP="00183A63">
            <w:pPr>
              <w:spacing w:after="0" w:line="240" w:lineRule="auto"/>
              <w:jc w:val="both"/>
              <w:rPr>
                <w:rFonts w:eastAsia="Arial" w:cstheme="minorHAnsi"/>
                <w:sz w:val="24"/>
                <w:szCs w:val="24"/>
              </w:rPr>
            </w:pPr>
          </w:p>
        </w:tc>
        <w:tc>
          <w:tcPr>
            <w:tcW w:w="1200" w:type="dxa"/>
            <w:tcBorders>
              <w:bottom w:val="single" w:sz="4" w:space="0" w:color="auto"/>
            </w:tcBorders>
            <w:noWrap/>
            <w:vAlign w:val="bottom"/>
            <w:hideMark/>
          </w:tcPr>
          <w:p w14:paraId="6697E7DF"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15%</w:t>
            </w:r>
          </w:p>
        </w:tc>
        <w:tc>
          <w:tcPr>
            <w:tcW w:w="1200" w:type="dxa"/>
            <w:tcBorders>
              <w:bottom w:val="single" w:sz="4" w:space="0" w:color="auto"/>
            </w:tcBorders>
            <w:noWrap/>
            <w:vAlign w:val="bottom"/>
            <w:hideMark/>
          </w:tcPr>
          <w:p w14:paraId="6CA734C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25%</w:t>
            </w:r>
          </w:p>
        </w:tc>
      </w:tr>
      <w:tr w:rsidR="00603054" w:rsidRPr="00183A63" w14:paraId="318EB9EC" w14:textId="77777777">
        <w:trPr>
          <w:trHeight w:val="300"/>
          <w:jc w:val="center"/>
        </w:trPr>
        <w:tc>
          <w:tcPr>
            <w:tcW w:w="2400" w:type="dxa"/>
          </w:tcPr>
          <w:p w14:paraId="773A5DD2" w14:textId="77777777" w:rsidR="00603054" w:rsidRPr="00183A63" w:rsidRDefault="00603054" w:rsidP="00183A63">
            <w:pPr>
              <w:spacing w:after="0" w:line="240" w:lineRule="auto"/>
              <w:jc w:val="both"/>
              <w:rPr>
                <w:rFonts w:eastAsia="Arial" w:cstheme="minorHAnsi"/>
                <w:sz w:val="24"/>
                <w:szCs w:val="24"/>
              </w:rPr>
            </w:pPr>
          </w:p>
        </w:tc>
        <w:tc>
          <w:tcPr>
            <w:tcW w:w="1134" w:type="dxa"/>
            <w:noWrap/>
            <w:vAlign w:val="bottom"/>
            <w:hideMark/>
          </w:tcPr>
          <w:p w14:paraId="152E283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126.60</w:t>
            </w:r>
          </w:p>
        </w:tc>
        <w:tc>
          <w:tcPr>
            <w:tcW w:w="1266" w:type="dxa"/>
            <w:noWrap/>
            <w:vAlign w:val="bottom"/>
            <w:hideMark/>
          </w:tcPr>
          <w:p w14:paraId="26CA9C2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83.37</w:t>
            </w:r>
          </w:p>
        </w:tc>
        <w:tc>
          <w:tcPr>
            <w:tcW w:w="146" w:type="dxa"/>
            <w:noWrap/>
            <w:vAlign w:val="bottom"/>
            <w:hideMark/>
          </w:tcPr>
          <w:p w14:paraId="45D65964" w14:textId="77777777" w:rsidR="00603054" w:rsidRPr="00183A63" w:rsidRDefault="00603054" w:rsidP="00183A63">
            <w:pPr>
              <w:spacing w:after="0" w:line="240" w:lineRule="auto"/>
              <w:jc w:val="both"/>
              <w:rPr>
                <w:rFonts w:eastAsia="Arial" w:cstheme="minorHAnsi"/>
                <w:sz w:val="24"/>
                <w:szCs w:val="24"/>
              </w:rPr>
            </w:pPr>
          </w:p>
        </w:tc>
        <w:tc>
          <w:tcPr>
            <w:tcW w:w="1200" w:type="dxa"/>
            <w:noWrap/>
            <w:vAlign w:val="bottom"/>
            <w:hideMark/>
          </w:tcPr>
          <w:p w14:paraId="4B30328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90.29</w:t>
            </w:r>
          </w:p>
        </w:tc>
        <w:tc>
          <w:tcPr>
            <w:tcW w:w="1200" w:type="dxa"/>
            <w:noWrap/>
            <w:vAlign w:val="bottom"/>
            <w:hideMark/>
          </w:tcPr>
          <w:p w14:paraId="130E959F"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44.86</w:t>
            </w:r>
          </w:p>
        </w:tc>
      </w:tr>
      <w:tr w:rsidR="00603054" w:rsidRPr="00183A63" w14:paraId="0687F702" w14:textId="77777777">
        <w:trPr>
          <w:trHeight w:val="300"/>
          <w:jc w:val="center"/>
        </w:trPr>
        <w:tc>
          <w:tcPr>
            <w:tcW w:w="2400" w:type="dxa"/>
          </w:tcPr>
          <w:p w14:paraId="4B7F5F50" w14:textId="77777777" w:rsidR="00603054" w:rsidRPr="00183A63" w:rsidRDefault="00603054" w:rsidP="00183A63">
            <w:pPr>
              <w:spacing w:after="0" w:line="240" w:lineRule="auto"/>
              <w:jc w:val="both"/>
              <w:rPr>
                <w:rFonts w:eastAsia="Arial" w:cstheme="minorHAnsi"/>
                <w:sz w:val="24"/>
                <w:szCs w:val="24"/>
              </w:rPr>
            </w:pPr>
          </w:p>
        </w:tc>
        <w:tc>
          <w:tcPr>
            <w:tcW w:w="1134" w:type="dxa"/>
            <w:noWrap/>
            <w:vAlign w:val="bottom"/>
            <w:hideMark/>
          </w:tcPr>
          <w:p w14:paraId="70784BF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135.10</w:t>
            </w:r>
          </w:p>
        </w:tc>
        <w:tc>
          <w:tcPr>
            <w:tcW w:w="1266" w:type="dxa"/>
            <w:noWrap/>
            <w:vAlign w:val="bottom"/>
            <w:hideMark/>
          </w:tcPr>
          <w:p w14:paraId="52071CA5"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80.08</w:t>
            </w:r>
          </w:p>
        </w:tc>
        <w:tc>
          <w:tcPr>
            <w:tcW w:w="146" w:type="dxa"/>
            <w:noWrap/>
            <w:vAlign w:val="bottom"/>
            <w:hideMark/>
          </w:tcPr>
          <w:p w14:paraId="75E2BE94" w14:textId="77777777" w:rsidR="00603054" w:rsidRPr="00183A63" w:rsidRDefault="00603054" w:rsidP="00183A63">
            <w:pPr>
              <w:spacing w:after="0" w:line="240" w:lineRule="auto"/>
              <w:jc w:val="both"/>
              <w:rPr>
                <w:rFonts w:eastAsia="Arial" w:cstheme="minorHAnsi"/>
                <w:sz w:val="24"/>
                <w:szCs w:val="24"/>
              </w:rPr>
            </w:pPr>
          </w:p>
        </w:tc>
        <w:tc>
          <w:tcPr>
            <w:tcW w:w="1200" w:type="dxa"/>
            <w:noWrap/>
            <w:vAlign w:val="bottom"/>
            <w:hideMark/>
          </w:tcPr>
          <w:p w14:paraId="16B62F6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91.39</w:t>
            </w:r>
          </w:p>
        </w:tc>
        <w:tc>
          <w:tcPr>
            <w:tcW w:w="1200" w:type="dxa"/>
            <w:noWrap/>
            <w:vAlign w:val="bottom"/>
            <w:hideMark/>
          </w:tcPr>
          <w:p w14:paraId="66452ACD"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44.84</w:t>
            </w:r>
          </w:p>
        </w:tc>
      </w:tr>
      <w:tr w:rsidR="00603054" w:rsidRPr="00183A63" w14:paraId="06F3075E" w14:textId="77777777">
        <w:trPr>
          <w:trHeight w:val="300"/>
          <w:jc w:val="center"/>
        </w:trPr>
        <w:tc>
          <w:tcPr>
            <w:tcW w:w="2400" w:type="dxa"/>
          </w:tcPr>
          <w:p w14:paraId="291BB6DC" w14:textId="77777777" w:rsidR="00603054" w:rsidRPr="00183A63" w:rsidRDefault="00603054" w:rsidP="00183A63">
            <w:pPr>
              <w:spacing w:after="0" w:line="240" w:lineRule="auto"/>
              <w:jc w:val="both"/>
              <w:rPr>
                <w:rFonts w:eastAsia="Arial" w:cstheme="minorHAnsi"/>
                <w:sz w:val="24"/>
                <w:szCs w:val="24"/>
              </w:rPr>
            </w:pPr>
          </w:p>
        </w:tc>
        <w:tc>
          <w:tcPr>
            <w:tcW w:w="1134" w:type="dxa"/>
            <w:noWrap/>
            <w:vAlign w:val="bottom"/>
            <w:hideMark/>
          </w:tcPr>
          <w:p w14:paraId="2742D311"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125.27</w:t>
            </w:r>
          </w:p>
        </w:tc>
        <w:tc>
          <w:tcPr>
            <w:tcW w:w="1266" w:type="dxa"/>
            <w:noWrap/>
            <w:vAlign w:val="bottom"/>
            <w:hideMark/>
          </w:tcPr>
          <w:p w14:paraId="49A7EF0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82.58</w:t>
            </w:r>
          </w:p>
        </w:tc>
        <w:tc>
          <w:tcPr>
            <w:tcW w:w="146" w:type="dxa"/>
            <w:noWrap/>
            <w:vAlign w:val="bottom"/>
            <w:hideMark/>
          </w:tcPr>
          <w:p w14:paraId="4A8A57DB" w14:textId="77777777" w:rsidR="00603054" w:rsidRPr="00183A63" w:rsidRDefault="00603054" w:rsidP="00183A63">
            <w:pPr>
              <w:spacing w:after="0" w:line="240" w:lineRule="auto"/>
              <w:jc w:val="both"/>
              <w:rPr>
                <w:rFonts w:eastAsia="Arial" w:cstheme="minorHAnsi"/>
                <w:sz w:val="24"/>
                <w:szCs w:val="24"/>
              </w:rPr>
            </w:pPr>
          </w:p>
        </w:tc>
        <w:tc>
          <w:tcPr>
            <w:tcW w:w="1200" w:type="dxa"/>
            <w:noWrap/>
            <w:vAlign w:val="bottom"/>
            <w:hideMark/>
          </w:tcPr>
          <w:p w14:paraId="385944C0"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87.37</w:t>
            </w:r>
          </w:p>
        </w:tc>
        <w:tc>
          <w:tcPr>
            <w:tcW w:w="1200" w:type="dxa"/>
            <w:noWrap/>
            <w:vAlign w:val="bottom"/>
            <w:hideMark/>
          </w:tcPr>
          <w:p w14:paraId="53AF4B9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21.76</w:t>
            </w:r>
          </w:p>
        </w:tc>
      </w:tr>
      <w:tr w:rsidR="00603054" w:rsidRPr="00183A63" w14:paraId="278671C4" w14:textId="77777777">
        <w:trPr>
          <w:trHeight w:val="300"/>
          <w:jc w:val="center"/>
        </w:trPr>
        <w:tc>
          <w:tcPr>
            <w:tcW w:w="2400" w:type="dxa"/>
          </w:tcPr>
          <w:p w14:paraId="346E6722" w14:textId="77777777" w:rsidR="00603054" w:rsidRPr="00183A63" w:rsidRDefault="00603054" w:rsidP="00183A63">
            <w:pPr>
              <w:spacing w:after="0" w:line="240" w:lineRule="auto"/>
              <w:jc w:val="both"/>
              <w:rPr>
                <w:rFonts w:eastAsia="Arial" w:cstheme="minorHAnsi"/>
                <w:sz w:val="24"/>
                <w:szCs w:val="24"/>
              </w:rPr>
            </w:pPr>
          </w:p>
        </w:tc>
        <w:tc>
          <w:tcPr>
            <w:tcW w:w="1134" w:type="dxa"/>
            <w:noWrap/>
            <w:vAlign w:val="bottom"/>
            <w:hideMark/>
          </w:tcPr>
          <w:p w14:paraId="0A774FD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127.17</w:t>
            </w:r>
          </w:p>
        </w:tc>
        <w:tc>
          <w:tcPr>
            <w:tcW w:w="1266" w:type="dxa"/>
            <w:noWrap/>
            <w:vAlign w:val="bottom"/>
            <w:hideMark/>
          </w:tcPr>
          <w:p w14:paraId="1E3F497F"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80.71</w:t>
            </w:r>
          </w:p>
        </w:tc>
        <w:tc>
          <w:tcPr>
            <w:tcW w:w="146" w:type="dxa"/>
            <w:noWrap/>
            <w:vAlign w:val="bottom"/>
            <w:hideMark/>
          </w:tcPr>
          <w:p w14:paraId="7CF344CE" w14:textId="77777777" w:rsidR="00603054" w:rsidRPr="00183A63" w:rsidRDefault="00603054" w:rsidP="00183A63">
            <w:pPr>
              <w:spacing w:after="0" w:line="240" w:lineRule="auto"/>
              <w:jc w:val="both"/>
              <w:rPr>
                <w:rFonts w:eastAsia="Arial" w:cstheme="minorHAnsi"/>
                <w:sz w:val="24"/>
                <w:szCs w:val="24"/>
              </w:rPr>
            </w:pPr>
          </w:p>
        </w:tc>
        <w:tc>
          <w:tcPr>
            <w:tcW w:w="1200" w:type="dxa"/>
            <w:noWrap/>
            <w:vAlign w:val="bottom"/>
            <w:hideMark/>
          </w:tcPr>
          <w:p w14:paraId="1BA39178"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88.01</w:t>
            </w:r>
          </w:p>
        </w:tc>
        <w:tc>
          <w:tcPr>
            <w:tcW w:w="1200" w:type="dxa"/>
            <w:noWrap/>
            <w:vAlign w:val="bottom"/>
            <w:hideMark/>
          </w:tcPr>
          <w:p w14:paraId="6D105B2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22.99</w:t>
            </w:r>
          </w:p>
        </w:tc>
      </w:tr>
      <w:tr w:rsidR="00603054" w:rsidRPr="00183A63" w14:paraId="62564537" w14:textId="77777777">
        <w:trPr>
          <w:trHeight w:val="300"/>
          <w:jc w:val="center"/>
        </w:trPr>
        <w:tc>
          <w:tcPr>
            <w:tcW w:w="2400" w:type="dxa"/>
            <w:tcBorders>
              <w:bottom w:val="single" w:sz="4" w:space="0" w:color="auto"/>
            </w:tcBorders>
          </w:tcPr>
          <w:p w14:paraId="6BC72A77" w14:textId="77777777" w:rsidR="00603054" w:rsidRPr="00183A63" w:rsidRDefault="00603054" w:rsidP="00183A63">
            <w:pPr>
              <w:spacing w:after="0" w:line="240" w:lineRule="auto"/>
              <w:jc w:val="both"/>
              <w:rPr>
                <w:rFonts w:eastAsia="Arial" w:cstheme="minorHAnsi"/>
                <w:sz w:val="24"/>
                <w:szCs w:val="24"/>
              </w:rPr>
            </w:pPr>
          </w:p>
        </w:tc>
        <w:tc>
          <w:tcPr>
            <w:tcW w:w="1134" w:type="dxa"/>
            <w:tcBorders>
              <w:bottom w:val="single" w:sz="4" w:space="0" w:color="auto"/>
            </w:tcBorders>
            <w:noWrap/>
            <w:vAlign w:val="bottom"/>
            <w:hideMark/>
          </w:tcPr>
          <w:p w14:paraId="52B5154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130.79</w:t>
            </w:r>
          </w:p>
        </w:tc>
        <w:tc>
          <w:tcPr>
            <w:tcW w:w="1266" w:type="dxa"/>
            <w:tcBorders>
              <w:bottom w:val="single" w:sz="4" w:space="0" w:color="auto"/>
            </w:tcBorders>
            <w:noWrap/>
            <w:vAlign w:val="bottom"/>
            <w:hideMark/>
          </w:tcPr>
          <w:p w14:paraId="07FD72E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80.22</w:t>
            </w:r>
          </w:p>
        </w:tc>
        <w:tc>
          <w:tcPr>
            <w:tcW w:w="146" w:type="dxa"/>
            <w:tcBorders>
              <w:bottom w:val="single" w:sz="4" w:space="0" w:color="auto"/>
            </w:tcBorders>
            <w:noWrap/>
            <w:vAlign w:val="bottom"/>
            <w:hideMark/>
          </w:tcPr>
          <w:p w14:paraId="212DA6F1" w14:textId="77777777" w:rsidR="00603054" w:rsidRPr="00183A63" w:rsidRDefault="00603054" w:rsidP="00183A63">
            <w:pPr>
              <w:spacing w:after="0" w:line="240" w:lineRule="auto"/>
              <w:jc w:val="both"/>
              <w:rPr>
                <w:rFonts w:eastAsia="Arial" w:cstheme="minorHAnsi"/>
                <w:sz w:val="24"/>
                <w:szCs w:val="24"/>
              </w:rPr>
            </w:pPr>
          </w:p>
        </w:tc>
        <w:tc>
          <w:tcPr>
            <w:tcW w:w="1200" w:type="dxa"/>
            <w:tcBorders>
              <w:bottom w:val="single" w:sz="4" w:space="0" w:color="auto"/>
            </w:tcBorders>
            <w:noWrap/>
            <w:vAlign w:val="bottom"/>
            <w:hideMark/>
          </w:tcPr>
          <w:p w14:paraId="6F6A26A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86.60</w:t>
            </w:r>
          </w:p>
        </w:tc>
        <w:tc>
          <w:tcPr>
            <w:tcW w:w="1200" w:type="dxa"/>
            <w:tcBorders>
              <w:bottom w:val="single" w:sz="4" w:space="0" w:color="auto"/>
            </w:tcBorders>
            <w:noWrap/>
            <w:vAlign w:val="bottom"/>
            <w:hideMark/>
          </w:tcPr>
          <w:p w14:paraId="565A540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40.89</w:t>
            </w:r>
          </w:p>
        </w:tc>
      </w:tr>
      <w:tr w:rsidR="00603054" w:rsidRPr="00183A63" w14:paraId="0A7C3298" w14:textId="77777777">
        <w:trPr>
          <w:trHeight w:val="300"/>
          <w:jc w:val="center"/>
        </w:trPr>
        <w:tc>
          <w:tcPr>
            <w:tcW w:w="2400" w:type="dxa"/>
            <w:tcBorders>
              <w:top w:val="single" w:sz="4" w:space="0" w:color="auto"/>
              <w:bottom w:val="single" w:sz="4" w:space="0" w:color="auto"/>
            </w:tcBorders>
          </w:tcPr>
          <w:p w14:paraId="22AA436C"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Promedio</w:t>
            </w:r>
          </w:p>
        </w:tc>
        <w:tc>
          <w:tcPr>
            <w:tcW w:w="1134" w:type="dxa"/>
            <w:tcBorders>
              <w:top w:val="single" w:sz="4" w:space="0" w:color="auto"/>
              <w:bottom w:val="single" w:sz="4" w:space="0" w:color="auto"/>
            </w:tcBorders>
            <w:noWrap/>
            <w:vAlign w:val="bottom"/>
          </w:tcPr>
          <w:p w14:paraId="78E9440C"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128.98</w:t>
            </w:r>
          </w:p>
        </w:tc>
        <w:tc>
          <w:tcPr>
            <w:tcW w:w="1266" w:type="dxa"/>
            <w:tcBorders>
              <w:top w:val="single" w:sz="4" w:space="0" w:color="auto"/>
              <w:bottom w:val="single" w:sz="4" w:space="0" w:color="auto"/>
            </w:tcBorders>
            <w:noWrap/>
            <w:vAlign w:val="bottom"/>
          </w:tcPr>
          <w:p w14:paraId="27E47AF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81.39</w:t>
            </w:r>
          </w:p>
        </w:tc>
        <w:tc>
          <w:tcPr>
            <w:tcW w:w="146" w:type="dxa"/>
            <w:tcBorders>
              <w:top w:val="single" w:sz="4" w:space="0" w:color="auto"/>
              <w:bottom w:val="single" w:sz="4" w:space="0" w:color="auto"/>
            </w:tcBorders>
            <w:noWrap/>
            <w:vAlign w:val="bottom"/>
          </w:tcPr>
          <w:p w14:paraId="034D4FB0" w14:textId="77777777" w:rsidR="00603054" w:rsidRPr="00183A63" w:rsidRDefault="00603054" w:rsidP="00183A63">
            <w:pPr>
              <w:spacing w:after="0" w:line="240" w:lineRule="auto"/>
              <w:jc w:val="both"/>
              <w:rPr>
                <w:rFonts w:eastAsia="Arial" w:cstheme="minorHAnsi"/>
                <w:sz w:val="24"/>
                <w:szCs w:val="24"/>
              </w:rPr>
            </w:pPr>
          </w:p>
        </w:tc>
        <w:tc>
          <w:tcPr>
            <w:tcW w:w="1200" w:type="dxa"/>
            <w:tcBorders>
              <w:top w:val="single" w:sz="4" w:space="0" w:color="auto"/>
              <w:bottom w:val="single" w:sz="4" w:space="0" w:color="auto"/>
            </w:tcBorders>
            <w:noWrap/>
            <w:vAlign w:val="bottom"/>
          </w:tcPr>
          <w:p w14:paraId="47F6C823"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88.73</w:t>
            </w:r>
          </w:p>
        </w:tc>
        <w:tc>
          <w:tcPr>
            <w:tcW w:w="1200" w:type="dxa"/>
            <w:tcBorders>
              <w:top w:val="single" w:sz="4" w:space="0" w:color="auto"/>
              <w:bottom w:val="single" w:sz="4" w:space="0" w:color="auto"/>
            </w:tcBorders>
            <w:noWrap/>
            <w:vAlign w:val="bottom"/>
          </w:tcPr>
          <w:p w14:paraId="6168BF35"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35.06</w:t>
            </w:r>
          </w:p>
        </w:tc>
      </w:tr>
      <w:tr w:rsidR="00603054" w:rsidRPr="00183A63" w14:paraId="724C4EA6" w14:textId="77777777">
        <w:trPr>
          <w:trHeight w:val="300"/>
          <w:jc w:val="center"/>
        </w:trPr>
        <w:tc>
          <w:tcPr>
            <w:tcW w:w="2400" w:type="dxa"/>
            <w:tcBorders>
              <w:top w:val="single" w:sz="4" w:space="0" w:color="auto"/>
              <w:bottom w:val="single" w:sz="4" w:space="0" w:color="auto"/>
            </w:tcBorders>
          </w:tcPr>
          <w:p w14:paraId="59AD98A1"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Desviación estándar</w:t>
            </w:r>
          </w:p>
        </w:tc>
        <w:tc>
          <w:tcPr>
            <w:tcW w:w="1134" w:type="dxa"/>
            <w:tcBorders>
              <w:top w:val="single" w:sz="4" w:space="0" w:color="auto"/>
              <w:bottom w:val="single" w:sz="4" w:space="0" w:color="auto"/>
            </w:tcBorders>
            <w:noWrap/>
            <w:vAlign w:val="bottom"/>
          </w:tcPr>
          <w:p w14:paraId="73C54728"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3.982</w:t>
            </w:r>
          </w:p>
        </w:tc>
        <w:tc>
          <w:tcPr>
            <w:tcW w:w="1266" w:type="dxa"/>
            <w:tcBorders>
              <w:top w:val="single" w:sz="4" w:space="0" w:color="auto"/>
              <w:bottom w:val="single" w:sz="4" w:space="0" w:color="auto"/>
            </w:tcBorders>
            <w:noWrap/>
            <w:vAlign w:val="bottom"/>
          </w:tcPr>
          <w:p w14:paraId="7247AE3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1.490</w:t>
            </w:r>
          </w:p>
        </w:tc>
        <w:tc>
          <w:tcPr>
            <w:tcW w:w="146" w:type="dxa"/>
            <w:tcBorders>
              <w:top w:val="single" w:sz="4" w:space="0" w:color="auto"/>
              <w:bottom w:val="single" w:sz="4" w:space="0" w:color="auto"/>
            </w:tcBorders>
            <w:noWrap/>
            <w:vAlign w:val="bottom"/>
          </w:tcPr>
          <w:p w14:paraId="42F4126E" w14:textId="77777777" w:rsidR="00603054" w:rsidRPr="00183A63" w:rsidRDefault="00603054" w:rsidP="00183A63">
            <w:pPr>
              <w:spacing w:after="0" w:line="240" w:lineRule="auto"/>
              <w:jc w:val="both"/>
              <w:rPr>
                <w:rFonts w:eastAsia="Arial" w:cstheme="minorHAnsi"/>
                <w:sz w:val="24"/>
                <w:szCs w:val="24"/>
              </w:rPr>
            </w:pPr>
          </w:p>
        </w:tc>
        <w:tc>
          <w:tcPr>
            <w:tcW w:w="1200" w:type="dxa"/>
            <w:tcBorders>
              <w:top w:val="single" w:sz="4" w:space="0" w:color="auto"/>
              <w:bottom w:val="single" w:sz="4" w:space="0" w:color="auto"/>
            </w:tcBorders>
            <w:noWrap/>
            <w:vAlign w:val="bottom"/>
          </w:tcPr>
          <w:p w14:paraId="2873EFB0"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2.026</w:t>
            </w:r>
          </w:p>
        </w:tc>
        <w:tc>
          <w:tcPr>
            <w:tcW w:w="1200" w:type="dxa"/>
            <w:tcBorders>
              <w:top w:val="single" w:sz="4" w:space="0" w:color="auto"/>
              <w:bottom w:val="single" w:sz="4" w:space="0" w:color="auto"/>
            </w:tcBorders>
            <w:noWrap/>
            <w:vAlign w:val="bottom"/>
          </w:tcPr>
          <w:p w14:paraId="02BEF1B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11.07</w:t>
            </w:r>
          </w:p>
        </w:tc>
      </w:tr>
      <w:tr w:rsidR="00603054" w:rsidRPr="00183A63" w14:paraId="2BD20D80" w14:textId="77777777">
        <w:trPr>
          <w:trHeight w:val="300"/>
          <w:jc w:val="center"/>
        </w:trPr>
        <w:tc>
          <w:tcPr>
            <w:tcW w:w="2400" w:type="dxa"/>
            <w:tcBorders>
              <w:top w:val="single" w:sz="4" w:space="0" w:color="auto"/>
              <w:bottom w:val="single" w:sz="4" w:space="0" w:color="auto"/>
            </w:tcBorders>
          </w:tcPr>
          <w:p w14:paraId="74722D97"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Mínimo</w:t>
            </w:r>
          </w:p>
        </w:tc>
        <w:tc>
          <w:tcPr>
            <w:tcW w:w="1134" w:type="dxa"/>
            <w:tcBorders>
              <w:top w:val="single" w:sz="4" w:space="0" w:color="auto"/>
              <w:bottom w:val="single" w:sz="4" w:space="0" w:color="auto"/>
            </w:tcBorders>
            <w:noWrap/>
            <w:vAlign w:val="bottom"/>
          </w:tcPr>
          <w:p w14:paraId="5B4BF15D"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125.27</w:t>
            </w:r>
          </w:p>
        </w:tc>
        <w:tc>
          <w:tcPr>
            <w:tcW w:w="1266" w:type="dxa"/>
            <w:tcBorders>
              <w:top w:val="single" w:sz="4" w:space="0" w:color="auto"/>
              <w:bottom w:val="single" w:sz="4" w:space="0" w:color="auto"/>
            </w:tcBorders>
            <w:noWrap/>
            <w:vAlign w:val="bottom"/>
          </w:tcPr>
          <w:p w14:paraId="0B777234"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80.08</w:t>
            </w:r>
          </w:p>
        </w:tc>
        <w:tc>
          <w:tcPr>
            <w:tcW w:w="146" w:type="dxa"/>
            <w:tcBorders>
              <w:top w:val="single" w:sz="4" w:space="0" w:color="auto"/>
              <w:bottom w:val="single" w:sz="4" w:space="0" w:color="auto"/>
            </w:tcBorders>
            <w:noWrap/>
            <w:vAlign w:val="bottom"/>
          </w:tcPr>
          <w:p w14:paraId="0064DA36" w14:textId="77777777" w:rsidR="00603054" w:rsidRPr="00183A63" w:rsidRDefault="00603054" w:rsidP="00183A63">
            <w:pPr>
              <w:spacing w:after="0" w:line="240" w:lineRule="auto"/>
              <w:jc w:val="both"/>
              <w:rPr>
                <w:rFonts w:eastAsia="Arial" w:cstheme="minorHAnsi"/>
                <w:sz w:val="24"/>
                <w:szCs w:val="24"/>
              </w:rPr>
            </w:pPr>
          </w:p>
        </w:tc>
        <w:tc>
          <w:tcPr>
            <w:tcW w:w="1200" w:type="dxa"/>
            <w:tcBorders>
              <w:top w:val="single" w:sz="4" w:space="0" w:color="auto"/>
              <w:bottom w:val="single" w:sz="4" w:space="0" w:color="auto"/>
            </w:tcBorders>
            <w:noWrap/>
            <w:vAlign w:val="bottom"/>
          </w:tcPr>
          <w:p w14:paraId="3813E844"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86.6</w:t>
            </w:r>
          </w:p>
        </w:tc>
        <w:tc>
          <w:tcPr>
            <w:tcW w:w="1200" w:type="dxa"/>
            <w:tcBorders>
              <w:top w:val="single" w:sz="4" w:space="0" w:color="auto"/>
              <w:bottom w:val="single" w:sz="4" w:space="0" w:color="auto"/>
            </w:tcBorders>
            <w:noWrap/>
            <w:vAlign w:val="bottom"/>
          </w:tcPr>
          <w:p w14:paraId="6EC23758"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21.76</w:t>
            </w:r>
          </w:p>
        </w:tc>
      </w:tr>
      <w:tr w:rsidR="00603054" w:rsidRPr="00183A63" w14:paraId="4E558E9F" w14:textId="77777777">
        <w:trPr>
          <w:trHeight w:val="300"/>
          <w:jc w:val="center"/>
        </w:trPr>
        <w:tc>
          <w:tcPr>
            <w:tcW w:w="2400" w:type="dxa"/>
            <w:tcBorders>
              <w:top w:val="single" w:sz="4" w:space="0" w:color="auto"/>
              <w:bottom w:val="single" w:sz="4" w:space="0" w:color="auto"/>
            </w:tcBorders>
          </w:tcPr>
          <w:p w14:paraId="345CBBF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Máximo</w:t>
            </w:r>
          </w:p>
        </w:tc>
        <w:tc>
          <w:tcPr>
            <w:tcW w:w="1134" w:type="dxa"/>
            <w:tcBorders>
              <w:top w:val="single" w:sz="4" w:space="0" w:color="auto"/>
              <w:bottom w:val="single" w:sz="4" w:space="0" w:color="auto"/>
            </w:tcBorders>
            <w:noWrap/>
            <w:vAlign w:val="bottom"/>
          </w:tcPr>
          <w:p w14:paraId="64A3019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135.1</w:t>
            </w:r>
          </w:p>
        </w:tc>
        <w:tc>
          <w:tcPr>
            <w:tcW w:w="1266" w:type="dxa"/>
            <w:tcBorders>
              <w:top w:val="single" w:sz="4" w:space="0" w:color="auto"/>
              <w:bottom w:val="single" w:sz="4" w:space="0" w:color="auto"/>
            </w:tcBorders>
            <w:noWrap/>
            <w:vAlign w:val="bottom"/>
          </w:tcPr>
          <w:p w14:paraId="5C80CD0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83.37</w:t>
            </w:r>
          </w:p>
        </w:tc>
        <w:tc>
          <w:tcPr>
            <w:tcW w:w="146" w:type="dxa"/>
            <w:tcBorders>
              <w:top w:val="single" w:sz="4" w:space="0" w:color="auto"/>
              <w:bottom w:val="single" w:sz="4" w:space="0" w:color="auto"/>
            </w:tcBorders>
            <w:noWrap/>
            <w:vAlign w:val="bottom"/>
          </w:tcPr>
          <w:p w14:paraId="54476BB3" w14:textId="77777777" w:rsidR="00603054" w:rsidRPr="00183A63" w:rsidRDefault="00603054" w:rsidP="00183A63">
            <w:pPr>
              <w:spacing w:after="0" w:line="240" w:lineRule="auto"/>
              <w:jc w:val="both"/>
              <w:rPr>
                <w:rFonts w:eastAsia="Arial" w:cstheme="minorHAnsi"/>
                <w:sz w:val="24"/>
                <w:szCs w:val="24"/>
              </w:rPr>
            </w:pPr>
          </w:p>
        </w:tc>
        <w:tc>
          <w:tcPr>
            <w:tcW w:w="1200" w:type="dxa"/>
            <w:tcBorders>
              <w:top w:val="single" w:sz="4" w:space="0" w:color="auto"/>
              <w:bottom w:val="single" w:sz="4" w:space="0" w:color="auto"/>
            </w:tcBorders>
            <w:noWrap/>
            <w:vAlign w:val="bottom"/>
          </w:tcPr>
          <w:p w14:paraId="52FB9528"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91.39</w:t>
            </w:r>
          </w:p>
        </w:tc>
        <w:tc>
          <w:tcPr>
            <w:tcW w:w="1200" w:type="dxa"/>
            <w:tcBorders>
              <w:top w:val="single" w:sz="4" w:space="0" w:color="auto"/>
              <w:bottom w:val="single" w:sz="4" w:space="0" w:color="auto"/>
            </w:tcBorders>
            <w:noWrap/>
            <w:vAlign w:val="bottom"/>
          </w:tcPr>
          <w:p w14:paraId="18960549"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44.86</w:t>
            </w:r>
          </w:p>
        </w:tc>
      </w:tr>
    </w:tbl>
    <w:p w14:paraId="0FB00E12" w14:textId="4AB28114" w:rsidR="00603054" w:rsidRPr="00183A6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265AE076" w14:textId="77777777" w:rsidR="00107B73" w:rsidRDefault="00107B73" w:rsidP="00183A63">
      <w:pPr>
        <w:spacing w:after="0" w:line="240" w:lineRule="auto"/>
        <w:jc w:val="both"/>
        <w:rPr>
          <w:rFonts w:cstheme="minorHAnsi"/>
          <w:sz w:val="24"/>
          <w:szCs w:val="24"/>
          <w:lang w:eastAsia="es-MX"/>
        </w:rPr>
      </w:pPr>
    </w:p>
    <w:p w14:paraId="74DA5319" w14:textId="540030BF" w:rsidR="00652032" w:rsidRDefault="00603054" w:rsidP="00183A63">
      <w:pPr>
        <w:spacing w:after="0" w:line="240" w:lineRule="auto"/>
        <w:jc w:val="both"/>
        <w:rPr>
          <w:rFonts w:cstheme="minorHAnsi"/>
          <w:sz w:val="24"/>
          <w:szCs w:val="24"/>
          <w:lang w:eastAsia="es-MX"/>
        </w:rPr>
      </w:pPr>
      <w:r w:rsidRPr="00183A63">
        <w:rPr>
          <w:rFonts w:cstheme="minorHAnsi"/>
          <w:sz w:val="24"/>
          <w:szCs w:val="24"/>
          <w:lang w:eastAsia="es-MX"/>
        </w:rPr>
        <w:t>En el caso de la flexión medida, el mayor valor promedio obtenido en kg/cm² es de 15</w:t>
      </w:r>
      <w:r w:rsidR="00330753" w:rsidRPr="00183A63">
        <w:rPr>
          <w:rFonts w:cstheme="minorHAnsi"/>
          <w:sz w:val="24"/>
          <w:szCs w:val="24"/>
          <w:lang w:eastAsia="es-MX"/>
        </w:rPr>
        <w:t>.</w:t>
      </w:r>
      <w:r w:rsidRPr="00183A63">
        <w:rPr>
          <w:rFonts w:cstheme="minorHAnsi"/>
          <w:sz w:val="24"/>
          <w:szCs w:val="24"/>
          <w:lang w:eastAsia="es-MX"/>
        </w:rPr>
        <w:t>55, correspondiente también a la combinación de factores del 15 % de caucho agregado del tipo redondo. Esta combinación reporta también un valor mínimo de 13</w:t>
      </w:r>
      <w:r w:rsidR="00330753" w:rsidRPr="00183A63">
        <w:rPr>
          <w:rFonts w:cstheme="minorHAnsi"/>
          <w:sz w:val="24"/>
          <w:szCs w:val="24"/>
          <w:lang w:eastAsia="es-MX"/>
        </w:rPr>
        <w:t>.</w:t>
      </w:r>
      <w:r w:rsidRPr="00183A63">
        <w:rPr>
          <w:rFonts w:cstheme="minorHAnsi"/>
          <w:sz w:val="24"/>
          <w:szCs w:val="24"/>
          <w:lang w:eastAsia="es-MX"/>
        </w:rPr>
        <w:t>51 y un valor máximo de 19</w:t>
      </w:r>
      <w:r w:rsidR="00330753" w:rsidRPr="00183A63">
        <w:rPr>
          <w:rFonts w:cstheme="minorHAnsi"/>
          <w:sz w:val="24"/>
          <w:szCs w:val="24"/>
          <w:lang w:eastAsia="es-MX"/>
        </w:rPr>
        <w:t>.</w:t>
      </w:r>
      <w:r w:rsidRPr="00183A63">
        <w:rPr>
          <w:rFonts w:cstheme="minorHAnsi"/>
          <w:sz w:val="24"/>
          <w:szCs w:val="24"/>
          <w:lang w:eastAsia="es-MX"/>
        </w:rPr>
        <w:t xml:space="preserve">54 kg/cm². Estos valores son adecuados según los especificados por la norma, que señala que la resistencia a la flexión debe estar entre el 10 y el 20 % de la resistencia a la compresión para los especímenes de </w:t>
      </w:r>
      <w:r w:rsidR="000A5227" w:rsidRPr="00183A63">
        <w:rPr>
          <w:rFonts w:cstheme="minorHAnsi"/>
          <w:sz w:val="24"/>
          <w:szCs w:val="24"/>
          <w:lang w:eastAsia="es-MX"/>
        </w:rPr>
        <w:t>concreto</w:t>
      </w:r>
      <w:r w:rsidRPr="00183A63">
        <w:rPr>
          <w:rFonts w:cstheme="minorHAnsi"/>
          <w:sz w:val="24"/>
          <w:szCs w:val="24"/>
          <w:lang w:eastAsia="es-MX"/>
        </w:rPr>
        <w:t>. Esto significa que, para la misma combinación de factores y niveles, se cumplen los requisitos para su uso en la tapa diseñada, ya que el valor promedio obtenido de la resistencia a la flexión es igual al 12 % de la resistencia a la compresión. El menor valor de esfuerzo se da con el agregado del 25 % de caucho tipo fibra, con una resistencia promedio de 4</w:t>
      </w:r>
      <w:r w:rsidR="00330753" w:rsidRPr="00183A63">
        <w:rPr>
          <w:rFonts w:cstheme="minorHAnsi"/>
          <w:sz w:val="24"/>
          <w:szCs w:val="24"/>
          <w:lang w:eastAsia="es-MX"/>
        </w:rPr>
        <w:t>.</w:t>
      </w:r>
      <w:r w:rsidRPr="00183A63">
        <w:rPr>
          <w:rFonts w:cstheme="minorHAnsi"/>
          <w:sz w:val="24"/>
          <w:szCs w:val="24"/>
          <w:lang w:eastAsia="es-MX"/>
        </w:rPr>
        <w:t>91 kg/cm², por lo que esta combinación de factores no se recomienda para su uso en el producto que se propone, ya que es necesario asegurar su resistencia para el paso de transeúntes.</w:t>
      </w:r>
    </w:p>
    <w:p w14:paraId="31209EE1" w14:textId="77777777" w:rsidR="00107B73" w:rsidRPr="00183A63" w:rsidRDefault="00107B73" w:rsidP="00183A63">
      <w:pPr>
        <w:spacing w:after="0" w:line="240" w:lineRule="auto"/>
        <w:jc w:val="both"/>
        <w:rPr>
          <w:rFonts w:cstheme="minorHAnsi"/>
          <w:sz w:val="24"/>
          <w:szCs w:val="24"/>
          <w:lang w:eastAsia="es-MX"/>
        </w:rPr>
      </w:pPr>
    </w:p>
    <w:p w14:paraId="74C80256" w14:textId="749DAB25" w:rsidR="00603054" w:rsidRPr="00183A63" w:rsidRDefault="00652032" w:rsidP="00107B73">
      <w:pPr>
        <w:spacing w:after="0" w:line="240" w:lineRule="auto"/>
        <w:jc w:val="center"/>
        <w:rPr>
          <w:rFonts w:cstheme="minorHAnsi"/>
          <w:sz w:val="24"/>
          <w:szCs w:val="24"/>
          <w:lang w:eastAsia="es-MX"/>
        </w:rPr>
      </w:pPr>
      <w:r w:rsidRPr="00107B73">
        <w:rPr>
          <w:rFonts w:cstheme="minorHAnsi"/>
          <w:b/>
          <w:bCs/>
          <w:sz w:val="24"/>
          <w:szCs w:val="24"/>
          <w:lang w:eastAsia="es-MX"/>
        </w:rPr>
        <w:t>Tabla 2.</w:t>
      </w:r>
      <w:r w:rsidRPr="00183A63">
        <w:rPr>
          <w:rFonts w:cstheme="minorHAnsi"/>
          <w:sz w:val="24"/>
          <w:szCs w:val="24"/>
          <w:lang w:eastAsia="es-MX"/>
        </w:rPr>
        <w:t xml:space="preserve"> Resistencia a la flexión en kg/cm² de las viguetas</w:t>
      </w:r>
    </w:p>
    <w:tbl>
      <w:tblPr>
        <w:tblW w:w="7137"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2191"/>
        <w:gridCol w:w="1340"/>
        <w:gridCol w:w="1060"/>
        <w:gridCol w:w="146"/>
        <w:gridCol w:w="1340"/>
        <w:gridCol w:w="1060"/>
      </w:tblGrid>
      <w:tr w:rsidR="00603054" w:rsidRPr="00183A63" w14:paraId="7A50AF09" w14:textId="77777777" w:rsidTr="005A3F8A">
        <w:trPr>
          <w:trHeight w:val="300"/>
          <w:jc w:val="center"/>
        </w:trPr>
        <w:tc>
          <w:tcPr>
            <w:tcW w:w="2191" w:type="dxa"/>
            <w:tcBorders>
              <w:top w:val="nil"/>
              <w:bottom w:val="nil"/>
            </w:tcBorders>
          </w:tcPr>
          <w:p w14:paraId="380EA503" w14:textId="77777777" w:rsidR="00603054" w:rsidRPr="00183A63" w:rsidRDefault="00603054" w:rsidP="00183A63">
            <w:pPr>
              <w:spacing w:after="0" w:line="240" w:lineRule="auto"/>
              <w:jc w:val="both"/>
              <w:rPr>
                <w:rFonts w:eastAsia="Arial" w:cstheme="minorHAnsi"/>
                <w:sz w:val="24"/>
                <w:szCs w:val="24"/>
              </w:rPr>
            </w:pPr>
          </w:p>
        </w:tc>
        <w:tc>
          <w:tcPr>
            <w:tcW w:w="2400" w:type="dxa"/>
            <w:gridSpan w:val="2"/>
            <w:tcBorders>
              <w:top w:val="single" w:sz="4" w:space="0" w:color="auto"/>
              <w:bottom w:val="nil"/>
            </w:tcBorders>
            <w:noWrap/>
            <w:vAlign w:val="bottom"/>
            <w:hideMark/>
          </w:tcPr>
          <w:p w14:paraId="24DD4307"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Caucho Redondo</w:t>
            </w:r>
          </w:p>
        </w:tc>
        <w:tc>
          <w:tcPr>
            <w:tcW w:w="146" w:type="dxa"/>
            <w:tcBorders>
              <w:top w:val="single" w:sz="4" w:space="0" w:color="auto"/>
              <w:bottom w:val="nil"/>
            </w:tcBorders>
            <w:noWrap/>
            <w:vAlign w:val="bottom"/>
            <w:hideMark/>
          </w:tcPr>
          <w:p w14:paraId="57611C56" w14:textId="77777777" w:rsidR="00603054" w:rsidRPr="00183A63" w:rsidRDefault="00603054" w:rsidP="00183A63">
            <w:pPr>
              <w:spacing w:after="0" w:line="240" w:lineRule="auto"/>
              <w:jc w:val="both"/>
              <w:rPr>
                <w:rFonts w:eastAsia="Arial" w:cstheme="minorHAnsi"/>
                <w:sz w:val="24"/>
                <w:szCs w:val="24"/>
              </w:rPr>
            </w:pPr>
          </w:p>
        </w:tc>
        <w:tc>
          <w:tcPr>
            <w:tcW w:w="2400" w:type="dxa"/>
            <w:gridSpan w:val="2"/>
            <w:tcBorders>
              <w:top w:val="single" w:sz="4" w:space="0" w:color="auto"/>
              <w:bottom w:val="nil"/>
            </w:tcBorders>
            <w:noWrap/>
            <w:vAlign w:val="bottom"/>
            <w:hideMark/>
          </w:tcPr>
          <w:p w14:paraId="4389034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Caucho Fibra</w:t>
            </w:r>
          </w:p>
        </w:tc>
      </w:tr>
      <w:tr w:rsidR="00603054" w:rsidRPr="00183A63" w14:paraId="168482C8" w14:textId="77777777" w:rsidTr="005A3F8A">
        <w:trPr>
          <w:trHeight w:val="300"/>
          <w:jc w:val="center"/>
        </w:trPr>
        <w:tc>
          <w:tcPr>
            <w:tcW w:w="2191" w:type="dxa"/>
            <w:tcBorders>
              <w:top w:val="nil"/>
              <w:bottom w:val="nil"/>
            </w:tcBorders>
          </w:tcPr>
          <w:p w14:paraId="0457D519"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nil"/>
              <w:bottom w:val="single" w:sz="4" w:space="0" w:color="auto"/>
            </w:tcBorders>
            <w:noWrap/>
            <w:vAlign w:val="bottom"/>
            <w:hideMark/>
          </w:tcPr>
          <w:p w14:paraId="3896D80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15%</w:t>
            </w:r>
          </w:p>
        </w:tc>
        <w:tc>
          <w:tcPr>
            <w:tcW w:w="1060" w:type="dxa"/>
            <w:tcBorders>
              <w:top w:val="nil"/>
              <w:bottom w:val="single" w:sz="4" w:space="0" w:color="auto"/>
            </w:tcBorders>
            <w:noWrap/>
            <w:vAlign w:val="bottom"/>
            <w:hideMark/>
          </w:tcPr>
          <w:p w14:paraId="0DEB5EDD"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25%</w:t>
            </w:r>
          </w:p>
        </w:tc>
        <w:tc>
          <w:tcPr>
            <w:tcW w:w="146" w:type="dxa"/>
            <w:tcBorders>
              <w:top w:val="nil"/>
              <w:bottom w:val="single" w:sz="4" w:space="0" w:color="auto"/>
            </w:tcBorders>
            <w:noWrap/>
            <w:vAlign w:val="bottom"/>
            <w:hideMark/>
          </w:tcPr>
          <w:p w14:paraId="19A30C98"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nil"/>
              <w:bottom w:val="single" w:sz="4" w:space="0" w:color="auto"/>
            </w:tcBorders>
            <w:noWrap/>
            <w:vAlign w:val="bottom"/>
            <w:hideMark/>
          </w:tcPr>
          <w:p w14:paraId="1F26E190"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15%</w:t>
            </w:r>
          </w:p>
        </w:tc>
        <w:tc>
          <w:tcPr>
            <w:tcW w:w="1060" w:type="dxa"/>
            <w:tcBorders>
              <w:top w:val="nil"/>
              <w:bottom w:val="single" w:sz="4" w:space="0" w:color="auto"/>
            </w:tcBorders>
            <w:noWrap/>
            <w:vAlign w:val="bottom"/>
            <w:hideMark/>
          </w:tcPr>
          <w:p w14:paraId="31A8099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25%</w:t>
            </w:r>
          </w:p>
        </w:tc>
      </w:tr>
      <w:tr w:rsidR="00603054" w:rsidRPr="00183A63" w14:paraId="2433AA87" w14:textId="77777777" w:rsidTr="005A3F8A">
        <w:trPr>
          <w:trHeight w:val="300"/>
          <w:jc w:val="center"/>
        </w:trPr>
        <w:tc>
          <w:tcPr>
            <w:tcW w:w="2191" w:type="dxa"/>
            <w:tcBorders>
              <w:top w:val="nil"/>
              <w:bottom w:val="nil"/>
            </w:tcBorders>
          </w:tcPr>
          <w:p w14:paraId="7499EA7A"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single" w:sz="4" w:space="0" w:color="auto"/>
            </w:tcBorders>
            <w:noWrap/>
            <w:vAlign w:val="bottom"/>
            <w:hideMark/>
          </w:tcPr>
          <w:p w14:paraId="4FC5308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13.51</w:t>
            </w:r>
          </w:p>
        </w:tc>
        <w:tc>
          <w:tcPr>
            <w:tcW w:w="1060" w:type="dxa"/>
            <w:tcBorders>
              <w:top w:val="single" w:sz="4" w:space="0" w:color="auto"/>
            </w:tcBorders>
            <w:noWrap/>
            <w:vAlign w:val="bottom"/>
            <w:hideMark/>
          </w:tcPr>
          <w:p w14:paraId="5AE3553A"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8.16</w:t>
            </w:r>
          </w:p>
        </w:tc>
        <w:tc>
          <w:tcPr>
            <w:tcW w:w="146" w:type="dxa"/>
            <w:tcBorders>
              <w:top w:val="single" w:sz="4" w:space="0" w:color="auto"/>
            </w:tcBorders>
            <w:noWrap/>
            <w:vAlign w:val="bottom"/>
            <w:hideMark/>
          </w:tcPr>
          <w:p w14:paraId="5E497606"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single" w:sz="4" w:space="0" w:color="auto"/>
            </w:tcBorders>
            <w:noWrap/>
            <w:vAlign w:val="bottom"/>
            <w:hideMark/>
          </w:tcPr>
          <w:p w14:paraId="4341A9DC"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10.50</w:t>
            </w:r>
          </w:p>
        </w:tc>
        <w:tc>
          <w:tcPr>
            <w:tcW w:w="1060" w:type="dxa"/>
            <w:tcBorders>
              <w:top w:val="single" w:sz="4" w:space="0" w:color="auto"/>
            </w:tcBorders>
            <w:noWrap/>
            <w:vAlign w:val="bottom"/>
            <w:hideMark/>
          </w:tcPr>
          <w:p w14:paraId="491E230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5.02</w:t>
            </w:r>
          </w:p>
        </w:tc>
      </w:tr>
      <w:tr w:rsidR="00603054" w:rsidRPr="00183A63" w14:paraId="0E3B7F9B" w14:textId="77777777" w:rsidTr="005A3F8A">
        <w:trPr>
          <w:trHeight w:val="300"/>
          <w:jc w:val="center"/>
        </w:trPr>
        <w:tc>
          <w:tcPr>
            <w:tcW w:w="2191" w:type="dxa"/>
            <w:tcBorders>
              <w:top w:val="nil"/>
              <w:bottom w:val="nil"/>
            </w:tcBorders>
          </w:tcPr>
          <w:p w14:paraId="6D21B9BC" w14:textId="77777777" w:rsidR="00603054" w:rsidRPr="00183A63" w:rsidRDefault="00603054" w:rsidP="00183A63">
            <w:pPr>
              <w:spacing w:after="0" w:line="240" w:lineRule="auto"/>
              <w:jc w:val="both"/>
              <w:rPr>
                <w:rFonts w:eastAsia="Arial" w:cstheme="minorHAnsi"/>
                <w:sz w:val="24"/>
                <w:szCs w:val="24"/>
              </w:rPr>
            </w:pPr>
          </w:p>
        </w:tc>
        <w:tc>
          <w:tcPr>
            <w:tcW w:w="1340" w:type="dxa"/>
            <w:tcBorders>
              <w:bottom w:val="nil"/>
            </w:tcBorders>
            <w:noWrap/>
            <w:vAlign w:val="bottom"/>
            <w:hideMark/>
          </w:tcPr>
          <w:p w14:paraId="41DF4015"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13.60</w:t>
            </w:r>
          </w:p>
        </w:tc>
        <w:tc>
          <w:tcPr>
            <w:tcW w:w="1060" w:type="dxa"/>
            <w:tcBorders>
              <w:bottom w:val="nil"/>
            </w:tcBorders>
            <w:noWrap/>
            <w:vAlign w:val="bottom"/>
            <w:hideMark/>
          </w:tcPr>
          <w:p w14:paraId="2CAA36ED"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8.82</w:t>
            </w:r>
          </w:p>
        </w:tc>
        <w:tc>
          <w:tcPr>
            <w:tcW w:w="146" w:type="dxa"/>
            <w:tcBorders>
              <w:bottom w:val="nil"/>
            </w:tcBorders>
            <w:noWrap/>
            <w:vAlign w:val="bottom"/>
            <w:hideMark/>
          </w:tcPr>
          <w:p w14:paraId="1909FF03" w14:textId="77777777" w:rsidR="00603054" w:rsidRPr="00183A63" w:rsidRDefault="00603054" w:rsidP="00183A63">
            <w:pPr>
              <w:spacing w:after="0" w:line="240" w:lineRule="auto"/>
              <w:jc w:val="both"/>
              <w:rPr>
                <w:rFonts w:eastAsia="Arial" w:cstheme="minorHAnsi"/>
                <w:sz w:val="24"/>
                <w:szCs w:val="24"/>
              </w:rPr>
            </w:pPr>
          </w:p>
        </w:tc>
        <w:tc>
          <w:tcPr>
            <w:tcW w:w="1340" w:type="dxa"/>
            <w:tcBorders>
              <w:bottom w:val="nil"/>
            </w:tcBorders>
            <w:noWrap/>
            <w:vAlign w:val="bottom"/>
            <w:hideMark/>
          </w:tcPr>
          <w:p w14:paraId="2F88D28F"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10.12</w:t>
            </w:r>
          </w:p>
        </w:tc>
        <w:tc>
          <w:tcPr>
            <w:tcW w:w="1060" w:type="dxa"/>
            <w:tcBorders>
              <w:bottom w:val="nil"/>
            </w:tcBorders>
            <w:noWrap/>
            <w:vAlign w:val="bottom"/>
            <w:hideMark/>
          </w:tcPr>
          <w:p w14:paraId="2F0281D4"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5.65</w:t>
            </w:r>
          </w:p>
        </w:tc>
      </w:tr>
      <w:tr w:rsidR="00603054" w:rsidRPr="00183A63" w14:paraId="0999B188" w14:textId="77777777" w:rsidTr="005A3F8A">
        <w:trPr>
          <w:trHeight w:val="300"/>
          <w:jc w:val="center"/>
        </w:trPr>
        <w:tc>
          <w:tcPr>
            <w:tcW w:w="2191" w:type="dxa"/>
            <w:tcBorders>
              <w:top w:val="nil"/>
              <w:bottom w:val="single" w:sz="4" w:space="0" w:color="auto"/>
            </w:tcBorders>
          </w:tcPr>
          <w:p w14:paraId="1B9B0BC4"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nil"/>
              <w:bottom w:val="single" w:sz="4" w:space="0" w:color="auto"/>
            </w:tcBorders>
            <w:noWrap/>
            <w:vAlign w:val="bottom"/>
            <w:hideMark/>
          </w:tcPr>
          <w:p w14:paraId="261F295C"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19.54</w:t>
            </w:r>
          </w:p>
        </w:tc>
        <w:tc>
          <w:tcPr>
            <w:tcW w:w="1060" w:type="dxa"/>
            <w:tcBorders>
              <w:top w:val="nil"/>
              <w:bottom w:val="single" w:sz="4" w:space="0" w:color="auto"/>
            </w:tcBorders>
            <w:noWrap/>
            <w:vAlign w:val="bottom"/>
            <w:hideMark/>
          </w:tcPr>
          <w:p w14:paraId="14826905"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8.68</w:t>
            </w:r>
          </w:p>
        </w:tc>
        <w:tc>
          <w:tcPr>
            <w:tcW w:w="146" w:type="dxa"/>
            <w:tcBorders>
              <w:top w:val="nil"/>
              <w:bottom w:val="single" w:sz="4" w:space="0" w:color="auto"/>
            </w:tcBorders>
            <w:noWrap/>
            <w:vAlign w:val="bottom"/>
            <w:hideMark/>
          </w:tcPr>
          <w:p w14:paraId="6A0399F0"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nil"/>
              <w:bottom w:val="single" w:sz="4" w:space="0" w:color="auto"/>
            </w:tcBorders>
            <w:noWrap/>
            <w:vAlign w:val="bottom"/>
            <w:hideMark/>
          </w:tcPr>
          <w:p w14:paraId="27358413"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10.13</w:t>
            </w:r>
          </w:p>
        </w:tc>
        <w:tc>
          <w:tcPr>
            <w:tcW w:w="1060" w:type="dxa"/>
            <w:tcBorders>
              <w:top w:val="nil"/>
              <w:bottom w:val="single" w:sz="4" w:space="0" w:color="auto"/>
            </w:tcBorders>
            <w:noWrap/>
            <w:vAlign w:val="bottom"/>
            <w:hideMark/>
          </w:tcPr>
          <w:p w14:paraId="4B18985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4.07</w:t>
            </w:r>
          </w:p>
        </w:tc>
      </w:tr>
      <w:tr w:rsidR="00603054" w:rsidRPr="00183A63" w14:paraId="2CE9E8F0" w14:textId="77777777" w:rsidTr="005A3F8A">
        <w:trPr>
          <w:trHeight w:val="300"/>
          <w:jc w:val="center"/>
        </w:trPr>
        <w:tc>
          <w:tcPr>
            <w:tcW w:w="2191" w:type="dxa"/>
            <w:tcBorders>
              <w:top w:val="single" w:sz="4" w:space="0" w:color="auto"/>
            </w:tcBorders>
          </w:tcPr>
          <w:p w14:paraId="683C530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Promedio</w:t>
            </w:r>
          </w:p>
        </w:tc>
        <w:tc>
          <w:tcPr>
            <w:tcW w:w="1340" w:type="dxa"/>
            <w:tcBorders>
              <w:top w:val="single" w:sz="4" w:space="0" w:color="auto"/>
            </w:tcBorders>
            <w:noWrap/>
            <w:vAlign w:val="bottom"/>
          </w:tcPr>
          <w:p w14:paraId="6D4AC661"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15.55</w:t>
            </w:r>
          </w:p>
        </w:tc>
        <w:tc>
          <w:tcPr>
            <w:tcW w:w="1060" w:type="dxa"/>
            <w:tcBorders>
              <w:top w:val="single" w:sz="4" w:space="0" w:color="auto"/>
            </w:tcBorders>
            <w:noWrap/>
            <w:vAlign w:val="bottom"/>
          </w:tcPr>
          <w:p w14:paraId="68A95AF7"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8.55</w:t>
            </w:r>
          </w:p>
        </w:tc>
        <w:tc>
          <w:tcPr>
            <w:tcW w:w="146" w:type="dxa"/>
            <w:tcBorders>
              <w:top w:val="single" w:sz="4" w:space="0" w:color="auto"/>
            </w:tcBorders>
            <w:noWrap/>
            <w:vAlign w:val="bottom"/>
          </w:tcPr>
          <w:p w14:paraId="4413ACF1"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single" w:sz="4" w:space="0" w:color="auto"/>
            </w:tcBorders>
            <w:noWrap/>
            <w:vAlign w:val="bottom"/>
          </w:tcPr>
          <w:p w14:paraId="41DE7304"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10.25</w:t>
            </w:r>
          </w:p>
        </w:tc>
        <w:tc>
          <w:tcPr>
            <w:tcW w:w="1060" w:type="dxa"/>
            <w:tcBorders>
              <w:top w:val="single" w:sz="4" w:space="0" w:color="auto"/>
            </w:tcBorders>
            <w:noWrap/>
            <w:vAlign w:val="bottom"/>
          </w:tcPr>
          <w:p w14:paraId="0DEF35A6"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4.91</w:t>
            </w:r>
          </w:p>
        </w:tc>
      </w:tr>
      <w:tr w:rsidR="00603054" w:rsidRPr="00183A63" w14:paraId="7D410E20" w14:textId="77777777" w:rsidTr="005A3F8A">
        <w:trPr>
          <w:trHeight w:val="300"/>
          <w:jc w:val="center"/>
        </w:trPr>
        <w:tc>
          <w:tcPr>
            <w:tcW w:w="2191" w:type="dxa"/>
            <w:tcBorders>
              <w:top w:val="single" w:sz="4" w:space="0" w:color="auto"/>
            </w:tcBorders>
          </w:tcPr>
          <w:p w14:paraId="249A0B8B"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Desviación estándar</w:t>
            </w:r>
          </w:p>
        </w:tc>
        <w:tc>
          <w:tcPr>
            <w:tcW w:w="1340" w:type="dxa"/>
            <w:tcBorders>
              <w:top w:val="single" w:sz="4" w:space="0" w:color="auto"/>
            </w:tcBorders>
            <w:noWrap/>
            <w:vAlign w:val="bottom"/>
          </w:tcPr>
          <w:p w14:paraId="44B98A7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3.46</w:t>
            </w:r>
          </w:p>
        </w:tc>
        <w:tc>
          <w:tcPr>
            <w:tcW w:w="1060" w:type="dxa"/>
            <w:tcBorders>
              <w:top w:val="single" w:sz="4" w:space="0" w:color="auto"/>
            </w:tcBorders>
            <w:noWrap/>
            <w:vAlign w:val="bottom"/>
          </w:tcPr>
          <w:p w14:paraId="1D02EA0E"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0.35</w:t>
            </w:r>
          </w:p>
        </w:tc>
        <w:tc>
          <w:tcPr>
            <w:tcW w:w="146" w:type="dxa"/>
            <w:tcBorders>
              <w:top w:val="single" w:sz="4" w:space="0" w:color="auto"/>
            </w:tcBorders>
            <w:noWrap/>
            <w:vAlign w:val="bottom"/>
          </w:tcPr>
          <w:p w14:paraId="13D9CC3E"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single" w:sz="4" w:space="0" w:color="auto"/>
            </w:tcBorders>
            <w:noWrap/>
            <w:vAlign w:val="bottom"/>
          </w:tcPr>
          <w:p w14:paraId="257D1FFF"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0.22</w:t>
            </w:r>
          </w:p>
        </w:tc>
        <w:tc>
          <w:tcPr>
            <w:tcW w:w="1060" w:type="dxa"/>
            <w:tcBorders>
              <w:top w:val="single" w:sz="4" w:space="0" w:color="auto"/>
            </w:tcBorders>
            <w:noWrap/>
            <w:vAlign w:val="bottom"/>
          </w:tcPr>
          <w:p w14:paraId="4C413953"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0.80</w:t>
            </w:r>
          </w:p>
        </w:tc>
      </w:tr>
      <w:tr w:rsidR="00603054" w:rsidRPr="00183A63" w14:paraId="1653ECC9" w14:textId="77777777" w:rsidTr="005A3F8A">
        <w:trPr>
          <w:trHeight w:val="300"/>
          <w:jc w:val="center"/>
        </w:trPr>
        <w:tc>
          <w:tcPr>
            <w:tcW w:w="2191" w:type="dxa"/>
            <w:tcBorders>
              <w:top w:val="single" w:sz="4" w:space="0" w:color="auto"/>
            </w:tcBorders>
          </w:tcPr>
          <w:p w14:paraId="43C7CDD2"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Mínimo</w:t>
            </w:r>
          </w:p>
        </w:tc>
        <w:tc>
          <w:tcPr>
            <w:tcW w:w="1340" w:type="dxa"/>
            <w:tcBorders>
              <w:top w:val="single" w:sz="4" w:space="0" w:color="auto"/>
            </w:tcBorders>
            <w:noWrap/>
            <w:vAlign w:val="bottom"/>
          </w:tcPr>
          <w:p w14:paraId="632FD637"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13.51</w:t>
            </w:r>
          </w:p>
        </w:tc>
        <w:tc>
          <w:tcPr>
            <w:tcW w:w="1060" w:type="dxa"/>
            <w:tcBorders>
              <w:top w:val="single" w:sz="4" w:space="0" w:color="auto"/>
            </w:tcBorders>
            <w:noWrap/>
            <w:vAlign w:val="bottom"/>
          </w:tcPr>
          <w:p w14:paraId="3D39EF85"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8.16</w:t>
            </w:r>
          </w:p>
        </w:tc>
        <w:tc>
          <w:tcPr>
            <w:tcW w:w="146" w:type="dxa"/>
            <w:tcBorders>
              <w:top w:val="single" w:sz="4" w:space="0" w:color="auto"/>
            </w:tcBorders>
            <w:noWrap/>
            <w:vAlign w:val="bottom"/>
          </w:tcPr>
          <w:p w14:paraId="72A69E99"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single" w:sz="4" w:space="0" w:color="auto"/>
            </w:tcBorders>
            <w:noWrap/>
            <w:vAlign w:val="bottom"/>
          </w:tcPr>
          <w:p w14:paraId="7D1F5940"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10.12</w:t>
            </w:r>
          </w:p>
        </w:tc>
        <w:tc>
          <w:tcPr>
            <w:tcW w:w="1060" w:type="dxa"/>
            <w:tcBorders>
              <w:top w:val="single" w:sz="4" w:space="0" w:color="auto"/>
            </w:tcBorders>
            <w:noWrap/>
            <w:vAlign w:val="bottom"/>
          </w:tcPr>
          <w:p w14:paraId="36AFEE40"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4.07</w:t>
            </w:r>
          </w:p>
        </w:tc>
      </w:tr>
      <w:tr w:rsidR="00603054" w:rsidRPr="00183A63" w14:paraId="16499174" w14:textId="77777777" w:rsidTr="005A3F8A">
        <w:trPr>
          <w:trHeight w:val="300"/>
          <w:jc w:val="center"/>
        </w:trPr>
        <w:tc>
          <w:tcPr>
            <w:tcW w:w="2191" w:type="dxa"/>
            <w:tcBorders>
              <w:top w:val="single" w:sz="4" w:space="0" w:color="auto"/>
            </w:tcBorders>
          </w:tcPr>
          <w:p w14:paraId="2CAFA533"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Máximo</w:t>
            </w:r>
          </w:p>
        </w:tc>
        <w:tc>
          <w:tcPr>
            <w:tcW w:w="1340" w:type="dxa"/>
            <w:tcBorders>
              <w:top w:val="single" w:sz="4" w:space="0" w:color="auto"/>
            </w:tcBorders>
            <w:noWrap/>
            <w:vAlign w:val="bottom"/>
          </w:tcPr>
          <w:p w14:paraId="6961689F"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19.54</w:t>
            </w:r>
          </w:p>
        </w:tc>
        <w:tc>
          <w:tcPr>
            <w:tcW w:w="1060" w:type="dxa"/>
            <w:tcBorders>
              <w:top w:val="single" w:sz="4" w:space="0" w:color="auto"/>
            </w:tcBorders>
            <w:noWrap/>
            <w:vAlign w:val="bottom"/>
          </w:tcPr>
          <w:p w14:paraId="58F78675"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8.82</w:t>
            </w:r>
          </w:p>
        </w:tc>
        <w:tc>
          <w:tcPr>
            <w:tcW w:w="146" w:type="dxa"/>
            <w:tcBorders>
              <w:top w:val="single" w:sz="4" w:space="0" w:color="auto"/>
            </w:tcBorders>
            <w:noWrap/>
            <w:vAlign w:val="bottom"/>
          </w:tcPr>
          <w:p w14:paraId="2AEE2985" w14:textId="77777777" w:rsidR="00603054" w:rsidRPr="00183A63" w:rsidRDefault="00603054" w:rsidP="00183A63">
            <w:pPr>
              <w:spacing w:after="0" w:line="240" w:lineRule="auto"/>
              <w:jc w:val="both"/>
              <w:rPr>
                <w:rFonts w:eastAsia="Arial" w:cstheme="minorHAnsi"/>
                <w:sz w:val="24"/>
                <w:szCs w:val="24"/>
              </w:rPr>
            </w:pPr>
          </w:p>
        </w:tc>
        <w:tc>
          <w:tcPr>
            <w:tcW w:w="1340" w:type="dxa"/>
            <w:tcBorders>
              <w:top w:val="single" w:sz="4" w:space="0" w:color="auto"/>
            </w:tcBorders>
            <w:noWrap/>
            <w:vAlign w:val="bottom"/>
          </w:tcPr>
          <w:p w14:paraId="0DBBA631"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10.5</w:t>
            </w:r>
          </w:p>
        </w:tc>
        <w:tc>
          <w:tcPr>
            <w:tcW w:w="1060" w:type="dxa"/>
            <w:tcBorders>
              <w:top w:val="single" w:sz="4" w:space="0" w:color="auto"/>
            </w:tcBorders>
            <w:noWrap/>
            <w:vAlign w:val="bottom"/>
          </w:tcPr>
          <w:p w14:paraId="72E3553A" w14:textId="77777777" w:rsidR="00603054" w:rsidRPr="00183A63" w:rsidRDefault="00603054" w:rsidP="00183A63">
            <w:pPr>
              <w:spacing w:after="0" w:line="240" w:lineRule="auto"/>
              <w:jc w:val="both"/>
              <w:rPr>
                <w:rFonts w:eastAsia="Arial" w:cstheme="minorHAnsi"/>
                <w:sz w:val="24"/>
                <w:szCs w:val="24"/>
              </w:rPr>
            </w:pPr>
            <w:r w:rsidRPr="00183A63">
              <w:rPr>
                <w:rFonts w:eastAsia="Arial" w:cstheme="minorHAnsi"/>
                <w:sz w:val="24"/>
                <w:szCs w:val="24"/>
              </w:rPr>
              <w:t>5.65</w:t>
            </w:r>
          </w:p>
        </w:tc>
      </w:tr>
    </w:tbl>
    <w:p w14:paraId="271B72E6" w14:textId="4B7BE3A5" w:rsidR="00652032"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26342D2A" w14:textId="77777777" w:rsidR="00107B73" w:rsidRPr="00183A63" w:rsidRDefault="00107B73" w:rsidP="00107B73">
      <w:pPr>
        <w:spacing w:after="0" w:line="240" w:lineRule="auto"/>
        <w:jc w:val="center"/>
        <w:rPr>
          <w:rFonts w:cstheme="minorHAnsi"/>
          <w:sz w:val="24"/>
          <w:szCs w:val="24"/>
          <w:lang w:eastAsia="es-MX"/>
        </w:rPr>
      </w:pPr>
    </w:p>
    <w:p w14:paraId="41E47BC1" w14:textId="3AB55BA1" w:rsidR="00AA74E6" w:rsidRDefault="00652032" w:rsidP="00183A63">
      <w:pPr>
        <w:spacing w:after="0" w:line="240" w:lineRule="auto"/>
        <w:jc w:val="both"/>
        <w:rPr>
          <w:rFonts w:cstheme="minorHAnsi"/>
          <w:sz w:val="24"/>
          <w:szCs w:val="24"/>
          <w:lang w:eastAsia="es-MX"/>
        </w:rPr>
      </w:pPr>
      <w:r w:rsidRPr="00183A63">
        <w:rPr>
          <w:rFonts w:cstheme="minorHAnsi"/>
          <w:sz w:val="24"/>
          <w:szCs w:val="24"/>
          <w:lang w:eastAsia="es-MX"/>
        </w:rPr>
        <w:t xml:space="preserve">El análisis estadístico se basa en el ANOVA (análisis de varianza por sus siglas en inglés) del esfuerzo en relación con el tipo y el porcentaje de caucho. Para los niveles redondo y fibra y 15% y 25%, respectivamente. En la Tabla 3 se muestran los resultados de dicho análisis, donde se puede observar que tanto el tipo como el porcentaje del caucho tienen efecto significativo sobre la resistencia a la compresión con valores de p menores que </w:t>
      </w:r>
      <w:r w:rsidR="00330753" w:rsidRPr="00183A63">
        <w:rPr>
          <w:rFonts w:cstheme="minorHAnsi"/>
          <w:sz w:val="24"/>
          <w:szCs w:val="24"/>
          <w:lang w:eastAsia="es-MX"/>
        </w:rPr>
        <w:t>α</w:t>
      </w:r>
      <w:r w:rsidRPr="00183A63">
        <w:rPr>
          <w:rFonts w:cstheme="minorHAnsi"/>
          <w:sz w:val="24"/>
          <w:szCs w:val="24"/>
          <w:lang w:eastAsia="es-MX"/>
        </w:rPr>
        <w:t>=0.05.</w:t>
      </w:r>
      <w:r w:rsidR="00AA74E6" w:rsidRPr="00183A63">
        <w:rPr>
          <w:rFonts w:cstheme="minorHAnsi"/>
          <w:sz w:val="24"/>
          <w:szCs w:val="24"/>
          <w:lang w:eastAsia="es-MX"/>
        </w:rPr>
        <w:t xml:space="preserve"> Esto se observa claramente en las Figuras 1a y b, </w:t>
      </w:r>
      <w:r w:rsidR="00AA74E6" w:rsidRPr="00183A63">
        <w:rPr>
          <w:rFonts w:cstheme="minorHAnsi"/>
          <w:sz w:val="24"/>
          <w:szCs w:val="24"/>
          <w:lang w:eastAsia="es-MX"/>
        </w:rPr>
        <w:lastRenderedPageBreak/>
        <w:t>donde se reportan las gráficas de normalidad y de Pareto respectivamente. Adicionalmente se obtuvieron las gráficas de efectos principales y de interacción obtenidas con el software Minitab v. 14 (2025) que se muestran en las Figuras 2 a y b.</w:t>
      </w:r>
    </w:p>
    <w:p w14:paraId="4F7D1834" w14:textId="77777777" w:rsidR="00107B73" w:rsidRPr="00183A63" w:rsidRDefault="00107B73" w:rsidP="00183A63">
      <w:pPr>
        <w:spacing w:after="0" w:line="240" w:lineRule="auto"/>
        <w:jc w:val="both"/>
        <w:rPr>
          <w:rFonts w:cstheme="minorHAnsi"/>
          <w:sz w:val="24"/>
          <w:szCs w:val="24"/>
          <w:lang w:eastAsia="es-MX"/>
        </w:rPr>
      </w:pPr>
    </w:p>
    <w:p w14:paraId="4E8E1410" w14:textId="77777777" w:rsidR="00652032" w:rsidRPr="00183A63" w:rsidRDefault="00652032" w:rsidP="00107B73">
      <w:pPr>
        <w:spacing w:after="0" w:line="240" w:lineRule="auto"/>
        <w:jc w:val="center"/>
        <w:rPr>
          <w:rFonts w:cstheme="minorHAnsi"/>
          <w:sz w:val="24"/>
          <w:szCs w:val="24"/>
          <w:lang w:eastAsia="es-MX"/>
        </w:rPr>
      </w:pPr>
      <w:r w:rsidRPr="00107B73">
        <w:rPr>
          <w:rFonts w:cstheme="minorHAnsi"/>
          <w:b/>
          <w:bCs/>
          <w:sz w:val="24"/>
          <w:szCs w:val="24"/>
          <w:lang w:eastAsia="es-MX"/>
        </w:rPr>
        <w:t>Tabla 3.</w:t>
      </w:r>
      <w:r w:rsidRPr="00183A63">
        <w:rPr>
          <w:rFonts w:cstheme="minorHAnsi"/>
          <w:sz w:val="24"/>
          <w:szCs w:val="24"/>
          <w:lang w:eastAsia="es-MX"/>
        </w:rPr>
        <w:t xml:space="preserve"> Análisis de varianza de la resistencia a la compresión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1015"/>
        <w:gridCol w:w="1535"/>
        <w:gridCol w:w="1337"/>
        <w:gridCol w:w="1049"/>
        <w:gridCol w:w="1076"/>
      </w:tblGrid>
      <w:tr w:rsidR="00603054" w:rsidRPr="00183A63" w14:paraId="2699019A" w14:textId="77777777" w:rsidTr="00B4726A">
        <w:tc>
          <w:tcPr>
            <w:tcW w:w="2826" w:type="dxa"/>
            <w:tcBorders>
              <w:top w:val="single" w:sz="4" w:space="0" w:color="auto"/>
              <w:bottom w:val="single" w:sz="4" w:space="0" w:color="auto"/>
            </w:tcBorders>
            <w:hideMark/>
          </w:tcPr>
          <w:p w14:paraId="7ECACDE9"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hAnsiTheme="minorHAnsi" w:cstheme="minorHAnsi"/>
                <w:sz w:val="24"/>
                <w:szCs w:val="24"/>
              </w:rPr>
              <w:t>Término</w:t>
            </w:r>
          </w:p>
        </w:tc>
        <w:tc>
          <w:tcPr>
            <w:tcW w:w="1015" w:type="dxa"/>
            <w:tcBorders>
              <w:top w:val="single" w:sz="4" w:space="0" w:color="auto"/>
              <w:bottom w:val="single" w:sz="4" w:space="0" w:color="auto"/>
            </w:tcBorders>
            <w:hideMark/>
          </w:tcPr>
          <w:p w14:paraId="454A52C3"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Efecto</w:t>
            </w:r>
          </w:p>
        </w:tc>
        <w:tc>
          <w:tcPr>
            <w:tcW w:w="1535" w:type="dxa"/>
            <w:tcBorders>
              <w:top w:val="single" w:sz="4" w:space="0" w:color="auto"/>
              <w:bottom w:val="single" w:sz="4" w:space="0" w:color="auto"/>
            </w:tcBorders>
            <w:hideMark/>
          </w:tcPr>
          <w:p w14:paraId="4F55EB11"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Coeficiente</w:t>
            </w:r>
          </w:p>
        </w:tc>
        <w:tc>
          <w:tcPr>
            <w:tcW w:w="1337" w:type="dxa"/>
            <w:tcBorders>
              <w:top w:val="single" w:sz="4" w:space="0" w:color="auto"/>
              <w:bottom w:val="single" w:sz="4" w:space="0" w:color="auto"/>
            </w:tcBorders>
            <w:hideMark/>
          </w:tcPr>
          <w:p w14:paraId="2E27B80E"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 xml:space="preserve">SE </w:t>
            </w:r>
            <w:proofErr w:type="spellStart"/>
            <w:r w:rsidRPr="00183A63">
              <w:rPr>
                <w:rFonts w:asciiTheme="minorHAnsi" w:eastAsiaTheme="minorHAnsi" w:hAnsiTheme="minorHAnsi" w:cstheme="minorHAnsi"/>
                <w:sz w:val="24"/>
                <w:szCs w:val="24"/>
              </w:rPr>
              <w:t>Coef</w:t>
            </w:r>
            <w:proofErr w:type="spellEnd"/>
            <w:r w:rsidRPr="00183A63">
              <w:rPr>
                <w:rFonts w:asciiTheme="minorHAnsi" w:eastAsiaTheme="minorHAnsi" w:hAnsiTheme="minorHAnsi" w:cstheme="minorHAnsi"/>
                <w:sz w:val="24"/>
                <w:szCs w:val="24"/>
              </w:rPr>
              <w:t>.</w:t>
            </w:r>
          </w:p>
        </w:tc>
        <w:tc>
          <w:tcPr>
            <w:tcW w:w="1049" w:type="dxa"/>
            <w:tcBorders>
              <w:top w:val="single" w:sz="4" w:space="0" w:color="auto"/>
              <w:bottom w:val="single" w:sz="4" w:space="0" w:color="auto"/>
            </w:tcBorders>
            <w:hideMark/>
          </w:tcPr>
          <w:p w14:paraId="44CCB280"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T</w:t>
            </w:r>
          </w:p>
        </w:tc>
        <w:tc>
          <w:tcPr>
            <w:tcW w:w="1076" w:type="dxa"/>
            <w:tcBorders>
              <w:top w:val="single" w:sz="4" w:space="0" w:color="auto"/>
              <w:bottom w:val="single" w:sz="4" w:space="0" w:color="auto"/>
            </w:tcBorders>
            <w:hideMark/>
          </w:tcPr>
          <w:p w14:paraId="7BE8A1ED"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P</w:t>
            </w:r>
          </w:p>
        </w:tc>
      </w:tr>
      <w:tr w:rsidR="00603054" w:rsidRPr="00183A63" w14:paraId="5EB77F91" w14:textId="77777777" w:rsidTr="00B4726A">
        <w:tc>
          <w:tcPr>
            <w:tcW w:w="2826" w:type="dxa"/>
            <w:tcBorders>
              <w:top w:val="single" w:sz="4" w:space="0" w:color="auto"/>
            </w:tcBorders>
            <w:hideMark/>
          </w:tcPr>
          <w:p w14:paraId="56DF3833"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Tipo de Caucho</w:t>
            </w:r>
          </w:p>
        </w:tc>
        <w:tc>
          <w:tcPr>
            <w:tcW w:w="1015" w:type="dxa"/>
            <w:tcBorders>
              <w:top w:val="single" w:sz="4" w:space="0" w:color="auto"/>
            </w:tcBorders>
            <w:hideMark/>
          </w:tcPr>
          <w:p w14:paraId="4C7BF2C4"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-43.29</w:t>
            </w:r>
          </w:p>
        </w:tc>
        <w:tc>
          <w:tcPr>
            <w:tcW w:w="1535" w:type="dxa"/>
            <w:tcBorders>
              <w:top w:val="single" w:sz="4" w:space="0" w:color="auto"/>
            </w:tcBorders>
            <w:hideMark/>
          </w:tcPr>
          <w:p w14:paraId="4A1D14CE"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-21.64</w:t>
            </w:r>
          </w:p>
        </w:tc>
        <w:tc>
          <w:tcPr>
            <w:tcW w:w="1337" w:type="dxa"/>
            <w:tcBorders>
              <w:top w:val="single" w:sz="4" w:space="0" w:color="auto"/>
            </w:tcBorders>
            <w:hideMark/>
          </w:tcPr>
          <w:p w14:paraId="58B4073D"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1.411</w:t>
            </w:r>
          </w:p>
        </w:tc>
        <w:tc>
          <w:tcPr>
            <w:tcW w:w="1049" w:type="dxa"/>
            <w:tcBorders>
              <w:top w:val="single" w:sz="4" w:space="0" w:color="auto"/>
            </w:tcBorders>
            <w:hideMark/>
          </w:tcPr>
          <w:p w14:paraId="0D86984A"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-15.34</w:t>
            </w:r>
          </w:p>
        </w:tc>
        <w:tc>
          <w:tcPr>
            <w:tcW w:w="1076" w:type="dxa"/>
            <w:tcBorders>
              <w:top w:val="single" w:sz="4" w:space="0" w:color="auto"/>
            </w:tcBorders>
            <w:hideMark/>
          </w:tcPr>
          <w:p w14:paraId="7F8CFC49"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0.000</w:t>
            </w:r>
          </w:p>
        </w:tc>
      </w:tr>
      <w:tr w:rsidR="00603054" w:rsidRPr="00183A63" w14:paraId="37EFBE99" w14:textId="77777777" w:rsidTr="00B4726A">
        <w:tc>
          <w:tcPr>
            <w:tcW w:w="2826" w:type="dxa"/>
            <w:hideMark/>
          </w:tcPr>
          <w:p w14:paraId="40A5D20A"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Porcentaje</w:t>
            </w:r>
          </w:p>
        </w:tc>
        <w:tc>
          <w:tcPr>
            <w:tcW w:w="1015" w:type="dxa"/>
            <w:hideMark/>
          </w:tcPr>
          <w:p w14:paraId="3477A6D8"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-50.63</w:t>
            </w:r>
          </w:p>
        </w:tc>
        <w:tc>
          <w:tcPr>
            <w:tcW w:w="1535" w:type="dxa"/>
            <w:hideMark/>
          </w:tcPr>
          <w:p w14:paraId="6D4884CF"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-25.31</w:t>
            </w:r>
          </w:p>
        </w:tc>
        <w:tc>
          <w:tcPr>
            <w:tcW w:w="1337" w:type="dxa"/>
            <w:hideMark/>
          </w:tcPr>
          <w:p w14:paraId="121BD8F6"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1.411</w:t>
            </w:r>
          </w:p>
        </w:tc>
        <w:tc>
          <w:tcPr>
            <w:tcW w:w="1049" w:type="dxa"/>
            <w:hideMark/>
          </w:tcPr>
          <w:p w14:paraId="515F0E3D"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-17.94</w:t>
            </w:r>
          </w:p>
        </w:tc>
        <w:tc>
          <w:tcPr>
            <w:tcW w:w="1076" w:type="dxa"/>
            <w:hideMark/>
          </w:tcPr>
          <w:p w14:paraId="46B20ED4"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0.000</w:t>
            </w:r>
          </w:p>
        </w:tc>
      </w:tr>
      <w:tr w:rsidR="00603054" w:rsidRPr="00183A63" w14:paraId="0E7808DC" w14:textId="77777777" w:rsidTr="00B4726A">
        <w:tc>
          <w:tcPr>
            <w:tcW w:w="2826" w:type="dxa"/>
            <w:tcBorders>
              <w:bottom w:val="single" w:sz="4" w:space="0" w:color="auto"/>
            </w:tcBorders>
            <w:hideMark/>
          </w:tcPr>
          <w:p w14:paraId="036FB66C"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Tipo de Caucho*porcentaje</w:t>
            </w:r>
          </w:p>
        </w:tc>
        <w:tc>
          <w:tcPr>
            <w:tcW w:w="1015" w:type="dxa"/>
            <w:tcBorders>
              <w:bottom w:val="single" w:sz="4" w:space="0" w:color="auto"/>
            </w:tcBorders>
            <w:hideMark/>
          </w:tcPr>
          <w:p w14:paraId="6FB6019B"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-3.04</w:t>
            </w:r>
          </w:p>
        </w:tc>
        <w:tc>
          <w:tcPr>
            <w:tcW w:w="1535" w:type="dxa"/>
            <w:tcBorders>
              <w:bottom w:val="single" w:sz="4" w:space="0" w:color="auto"/>
            </w:tcBorders>
            <w:hideMark/>
          </w:tcPr>
          <w:p w14:paraId="3468963D"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-1.52</w:t>
            </w:r>
          </w:p>
        </w:tc>
        <w:tc>
          <w:tcPr>
            <w:tcW w:w="1337" w:type="dxa"/>
            <w:tcBorders>
              <w:bottom w:val="single" w:sz="4" w:space="0" w:color="auto"/>
            </w:tcBorders>
            <w:hideMark/>
          </w:tcPr>
          <w:p w14:paraId="2B58709D"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1.411</w:t>
            </w:r>
          </w:p>
        </w:tc>
        <w:tc>
          <w:tcPr>
            <w:tcW w:w="1049" w:type="dxa"/>
            <w:tcBorders>
              <w:bottom w:val="single" w:sz="4" w:space="0" w:color="auto"/>
            </w:tcBorders>
            <w:hideMark/>
          </w:tcPr>
          <w:p w14:paraId="7AE4F153"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-1.08</w:t>
            </w:r>
          </w:p>
        </w:tc>
        <w:tc>
          <w:tcPr>
            <w:tcW w:w="1076" w:type="dxa"/>
            <w:tcBorders>
              <w:bottom w:val="single" w:sz="4" w:space="0" w:color="auto"/>
            </w:tcBorders>
            <w:hideMark/>
          </w:tcPr>
          <w:p w14:paraId="3C0B097E" w14:textId="77777777" w:rsidR="00603054" w:rsidRPr="00183A63" w:rsidRDefault="0060305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0.298</w:t>
            </w:r>
          </w:p>
        </w:tc>
      </w:tr>
    </w:tbl>
    <w:p w14:paraId="612AF8C8" w14:textId="6AE7A0E0" w:rsidR="00603054"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7A1F07F3" w14:textId="77777777" w:rsidR="00107B73" w:rsidRPr="00183A63" w:rsidRDefault="00107B73" w:rsidP="00107B73">
      <w:pPr>
        <w:spacing w:after="0" w:line="240" w:lineRule="auto"/>
        <w:jc w:val="center"/>
        <w:rPr>
          <w:rFonts w:cstheme="minorHAnsi"/>
          <w:sz w:val="24"/>
          <w:szCs w:val="24"/>
          <w:lang w:eastAsia="es-MX"/>
        </w:rPr>
      </w:pPr>
    </w:p>
    <w:p w14:paraId="79D5B374" w14:textId="0D4682E8" w:rsidR="00603054" w:rsidRPr="00183A63" w:rsidRDefault="0073193A" w:rsidP="00107B73">
      <w:pPr>
        <w:spacing w:after="0" w:line="240" w:lineRule="auto"/>
        <w:jc w:val="center"/>
        <w:rPr>
          <w:rFonts w:cstheme="minorHAnsi"/>
          <w:sz w:val="24"/>
          <w:szCs w:val="24"/>
          <w:lang w:eastAsia="es-MX"/>
        </w:rPr>
      </w:pPr>
      <w:r w:rsidRPr="00107B73">
        <w:rPr>
          <w:rFonts w:cstheme="minorHAnsi"/>
          <w:b/>
          <w:bCs/>
          <w:sz w:val="24"/>
          <w:szCs w:val="24"/>
          <w:lang w:eastAsia="es-MX"/>
        </w:rPr>
        <w:t>Figura 1.</w:t>
      </w:r>
      <w:r w:rsidRPr="00183A63">
        <w:rPr>
          <w:rFonts w:cstheme="minorHAnsi"/>
          <w:sz w:val="24"/>
          <w:szCs w:val="24"/>
          <w:lang w:eastAsia="es-MX"/>
        </w:rPr>
        <w:t xml:space="preserve"> Gráficas a) normal y b) de Pareto de la resistencia a la compresión. </w:t>
      </w:r>
      <w:r w:rsidR="00603054" w:rsidRPr="00183A63">
        <w:rPr>
          <w:rFonts w:cstheme="minorHAnsi"/>
          <w:noProof/>
          <w:sz w:val="24"/>
          <w:szCs w:val="24"/>
          <w:lang w:val="es-419" w:eastAsia="es-419"/>
        </w:rPr>
        <w:drawing>
          <wp:inline distT="0" distB="0" distL="0" distR="0" wp14:anchorId="7275141E" wp14:editId="1091B2B2">
            <wp:extent cx="5609967" cy="183780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_01.tif"/>
                    <pic:cNvPicPr/>
                  </pic:nvPicPr>
                  <pic:blipFill>
                    <a:blip r:embed="rId17">
                      <a:extLst>
                        <a:ext uri="{28A0092B-C50C-407E-A947-70E740481C1C}">
                          <a14:useLocalDpi xmlns:a14="http://schemas.microsoft.com/office/drawing/2010/main" val="0"/>
                        </a:ext>
                      </a:extLst>
                    </a:blip>
                    <a:stretch>
                      <a:fillRect/>
                    </a:stretch>
                  </pic:blipFill>
                  <pic:spPr>
                    <a:xfrm>
                      <a:off x="0" y="0"/>
                      <a:ext cx="5611505" cy="1838305"/>
                    </a:xfrm>
                    <a:prstGeom prst="rect">
                      <a:avLst/>
                    </a:prstGeom>
                  </pic:spPr>
                </pic:pic>
              </a:graphicData>
            </a:graphic>
          </wp:inline>
        </w:drawing>
      </w:r>
    </w:p>
    <w:p w14:paraId="0F2D13BD" w14:textId="7D2C5C78" w:rsidR="00603054" w:rsidRPr="00183A6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6BF0E932" w14:textId="77777777" w:rsidR="00330753" w:rsidRPr="00183A63" w:rsidRDefault="00330753" w:rsidP="00183A63">
      <w:pPr>
        <w:spacing w:after="0" w:line="240" w:lineRule="auto"/>
        <w:ind w:firstLine="708"/>
        <w:jc w:val="both"/>
        <w:rPr>
          <w:rFonts w:cstheme="minorHAnsi"/>
          <w:sz w:val="24"/>
          <w:szCs w:val="24"/>
          <w:lang w:eastAsia="es-MX"/>
        </w:rPr>
      </w:pPr>
    </w:p>
    <w:p w14:paraId="650B135D" w14:textId="46E21FF6" w:rsidR="00652032" w:rsidRPr="00183A63" w:rsidRDefault="00E26574" w:rsidP="00183A63">
      <w:pPr>
        <w:spacing w:after="0" w:line="240" w:lineRule="auto"/>
        <w:ind w:firstLine="708"/>
        <w:jc w:val="both"/>
        <w:rPr>
          <w:rFonts w:cstheme="minorHAnsi"/>
          <w:sz w:val="24"/>
          <w:szCs w:val="24"/>
          <w:lang w:eastAsia="es-MX"/>
        </w:rPr>
      </w:pPr>
      <w:r w:rsidRPr="00183A63">
        <w:rPr>
          <w:rFonts w:cstheme="minorHAnsi"/>
          <w:sz w:val="24"/>
          <w:szCs w:val="24"/>
          <w:lang w:eastAsia="es-MX"/>
        </w:rPr>
        <w:t>En la Figura 2a se observa que el tipo de caucho redondo y el nivel de 15% agregado son los que reportan la mayor resistencia a la compresión. En la Figura 2b se presenta la gráfica de efectos de interacción, donde se muestra el efecto integrado que los dos factores estudiados tienen sobre la resistencia a la compresión de la mezcla; con la cual se comprueba que la mezcla óptima es la que contiene 15% de caucho agregado y el tipo de caucho redondo. Sin embargo, cabe señalar que la mezcla de tipo de caucho fibra y el 25% de caucho agregado reporta una resistencia superior a 80 kg f/cm</w:t>
      </w:r>
      <w:r w:rsidRPr="00183A63">
        <w:rPr>
          <w:rFonts w:cstheme="minorHAnsi"/>
          <w:sz w:val="24"/>
          <w:szCs w:val="24"/>
          <w:vertAlign w:val="superscript"/>
          <w:lang w:eastAsia="es-MX"/>
        </w:rPr>
        <w:t>2</w:t>
      </w:r>
      <w:r w:rsidRPr="00183A63">
        <w:rPr>
          <w:rFonts w:cstheme="minorHAnsi"/>
          <w:sz w:val="24"/>
          <w:szCs w:val="24"/>
          <w:lang w:eastAsia="es-MX"/>
        </w:rPr>
        <w:t>.</w:t>
      </w:r>
    </w:p>
    <w:p w14:paraId="79A37825" w14:textId="77777777" w:rsidR="000A5227" w:rsidRPr="00183A63" w:rsidRDefault="000A5227" w:rsidP="00183A63">
      <w:pPr>
        <w:spacing w:after="0" w:line="240" w:lineRule="auto"/>
        <w:ind w:firstLine="708"/>
        <w:jc w:val="both"/>
        <w:rPr>
          <w:rFonts w:cstheme="minorHAnsi"/>
          <w:sz w:val="24"/>
          <w:szCs w:val="24"/>
          <w:lang w:eastAsia="es-MX"/>
        </w:rPr>
      </w:pPr>
    </w:p>
    <w:p w14:paraId="73B71CD0" w14:textId="77777777" w:rsidR="00107B73" w:rsidRDefault="00107B73" w:rsidP="00107B73">
      <w:pPr>
        <w:spacing w:after="0" w:line="240" w:lineRule="auto"/>
        <w:jc w:val="center"/>
        <w:rPr>
          <w:rFonts w:cstheme="minorHAnsi"/>
          <w:b/>
          <w:bCs/>
          <w:sz w:val="24"/>
          <w:szCs w:val="24"/>
          <w:lang w:eastAsia="es-MX"/>
        </w:rPr>
      </w:pPr>
    </w:p>
    <w:p w14:paraId="7639D542" w14:textId="77777777" w:rsidR="00107B73" w:rsidRDefault="00107B73" w:rsidP="00107B73">
      <w:pPr>
        <w:spacing w:after="0" w:line="240" w:lineRule="auto"/>
        <w:jc w:val="center"/>
        <w:rPr>
          <w:rFonts w:cstheme="minorHAnsi"/>
          <w:b/>
          <w:bCs/>
          <w:sz w:val="24"/>
          <w:szCs w:val="24"/>
          <w:lang w:eastAsia="es-MX"/>
        </w:rPr>
      </w:pPr>
    </w:p>
    <w:p w14:paraId="4858EDDF" w14:textId="77777777" w:rsidR="00107B73" w:rsidRDefault="00107B73" w:rsidP="00107B73">
      <w:pPr>
        <w:spacing w:after="0" w:line="240" w:lineRule="auto"/>
        <w:jc w:val="center"/>
        <w:rPr>
          <w:rFonts w:cstheme="minorHAnsi"/>
          <w:b/>
          <w:bCs/>
          <w:sz w:val="24"/>
          <w:szCs w:val="24"/>
          <w:lang w:eastAsia="es-MX"/>
        </w:rPr>
      </w:pPr>
    </w:p>
    <w:p w14:paraId="1EA8FF59" w14:textId="77777777" w:rsidR="00107B73" w:rsidRDefault="00107B73" w:rsidP="00107B73">
      <w:pPr>
        <w:spacing w:after="0" w:line="240" w:lineRule="auto"/>
        <w:jc w:val="center"/>
        <w:rPr>
          <w:rFonts w:cstheme="minorHAnsi"/>
          <w:b/>
          <w:bCs/>
          <w:sz w:val="24"/>
          <w:szCs w:val="24"/>
          <w:lang w:eastAsia="es-MX"/>
        </w:rPr>
      </w:pPr>
    </w:p>
    <w:p w14:paraId="69C7A8E9" w14:textId="77777777" w:rsidR="00107B73" w:rsidRDefault="00107B73" w:rsidP="00107B73">
      <w:pPr>
        <w:spacing w:after="0" w:line="240" w:lineRule="auto"/>
        <w:jc w:val="center"/>
        <w:rPr>
          <w:rFonts w:cstheme="minorHAnsi"/>
          <w:b/>
          <w:bCs/>
          <w:sz w:val="24"/>
          <w:szCs w:val="24"/>
          <w:lang w:eastAsia="es-MX"/>
        </w:rPr>
      </w:pPr>
    </w:p>
    <w:p w14:paraId="637B7341" w14:textId="77777777" w:rsidR="00107B73" w:rsidRDefault="00107B73" w:rsidP="00107B73">
      <w:pPr>
        <w:spacing w:after="0" w:line="240" w:lineRule="auto"/>
        <w:jc w:val="center"/>
        <w:rPr>
          <w:rFonts w:cstheme="minorHAnsi"/>
          <w:b/>
          <w:bCs/>
          <w:sz w:val="24"/>
          <w:szCs w:val="24"/>
          <w:lang w:eastAsia="es-MX"/>
        </w:rPr>
      </w:pPr>
    </w:p>
    <w:p w14:paraId="5CD01470" w14:textId="77777777" w:rsidR="00107B73" w:rsidRDefault="00107B73" w:rsidP="00107B73">
      <w:pPr>
        <w:spacing w:after="0" w:line="240" w:lineRule="auto"/>
        <w:jc w:val="center"/>
        <w:rPr>
          <w:rFonts w:cstheme="minorHAnsi"/>
          <w:b/>
          <w:bCs/>
          <w:sz w:val="24"/>
          <w:szCs w:val="24"/>
          <w:lang w:eastAsia="es-MX"/>
        </w:rPr>
      </w:pPr>
    </w:p>
    <w:p w14:paraId="44C13E77" w14:textId="77777777" w:rsidR="00107B73" w:rsidRDefault="00107B73" w:rsidP="00107B73">
      <w:pPr>
        <w:spacing w:after="0" w:line="240" w:lineRule="auto"/>
        <w:jc w:val="center"/>
        <w:rPr>
          <w:rFonts w:cstheme="minorHAnsi"/>
          <w:b/>
          <w:bCs/>
          <w:sz w:val="24"/>
          <w:szCs w:val="24"/>
          <w:lang w:eastAsia="es-MX"/>
        </w:rPr>
      </w:pPr>
    </w:p>
    <w:p w14:paraId="6C471E5B" w14:textId="77777777" w:rsidR="00107B73" w:rsidRDefault="00107B73" w:rsidP="00107B73">
      <w:pPr>
        <w:spacing w:after="0" w:line="240" w:lineRule="auto"/>
        <w:jc w:val="center"/>
        <w:rPr>
          <w:rFonts w:cstheme="minorHAnsi"/>
          <w:b/>
          <w:bCs/>
          <w:sz w:val="24"/>
          <w:szCs w:val="24"/>
          <w:lang w:eastAsia="es-MX"/>
        </w:rPr>
      </w:pPr>
    </w:p>
    <w:p w14:paraId="4AE4EFD9" w14:textId="77777777" w:rsidR="00107B73" w:rsidRDefault="00107B73" w:rsidP="00107B73">
      <w:pPr>
        <w:spacing w:after="0" w:line="240" w:lineRule="auto"/>
        <w:jc w:val="center"/>
        <w:rPr>
          <w:rFonts w:cstheme="minorHAnsi"/>
          <w:b/>
          <w:bCs/>
          <w:sz w:val="24"/>
          <w:szCs w:val="24"/>
          <w:lang w:eastAsia="es-MX"/>
        </w:rPr>
      </w:pPr>
    </w:p>
    <w:p w14:paraId="5A8BDC5C" w14:textId="77777777" w:rsidR="00107B73" w:rsidRDefault="00107B73" w:rsidP="00107B73">
      <w:pPr>
        <w:spacing w:after="0" w:line="240" w:lineRule="auto"/>
        <w:jc w:val="center"/>
        <w:rPr>
          <w:rFonts w:cstheme="minorHAnsi"/>
          <w:b/>
          <w:bCs/>
          <w:sz w:val="24"/>
          <w:szCs w:val="24"/>
          <w:lang w:eastAsia="es-MX"/>
        </w:rPr>
      </w:pPr>
    </w:p>
    <w:p w14:paraId="61C622C4" w14:textId="4BD236C4" w:rsidR="0073193A" w:rsidRPr="00183A63" w:rsidRDefault="0073193A" w:rsidP="00107B73">
      <w:pPr>
        <w:spacing w:after="0" w:line="240" w:lineRule="auto"/>
        <w:jc w:val="center"/>
        <w:rPr>
          <w:rFonts w:cstheme="minorHAnsi"/>
          <w:sz w:val="24"/>
          <w:szCs w:val="24"/>
          <w:lang w:eastAsia="es-MX"/>
        </w:rPr>
      </w:pPr>
      <w:r w:rsidRPr="00107B73">
        <w:rPr>
          <w:rFonts w:cstheme="minorHAnsi"/>
          <w:b/>
          <w:bCs/>
          <w:sz w:val="24"/>
          <w:szCs w:val="24"/>
          <w:lang w:eastAsia="es-MX"/>
        </w:rPr>
        <w:lastRenderedPageBreak/>
        <w:t>Figura 2.</w:t>
      </w:r>
      <w:r w:rsidRPr="00183A63">
        <w:rPr>
          <w:rFonts w:cstheme="minorHAnsi"/>
          <w:sz w:val="24"/>
          <w:szCs w:val="24"/>
          <w:lang w:eastAsia="es-MX"/>
        </w:rPr>
        <w:t xml:space="preserve"> Gráfica de la resistencia a la compresión: a) efectos principales y b) de interacción de los factores porcentaje y tipo de caucho.</w:t>
      </w:r>
    </w:p>
    <w:p w14:paraId="5285A04B" w14:textId="77777777" w:rsidR="00603054" w:rsidRPr="00183A63" w:rsidRDefault="00603054" w:rsidP="00183A63">
      <w:pPr>
        <w:autoSpaceDE w:val="0"/>
        <w:autoSpaceDN w:val="0"/>
        <w:adjustRightInd w:val="0"/>
        <w:spacing w:after="0" w:line="240" w:lineRule="auto"/>
        <w:jc w:val="both"/>
        <w:rPr>
          <w:rFonts w:cstheme="minorHAnsi"/>
          <w:b/>
          <w:bCs/>
          <w:sz w:val="24"/>
          <w:szCs w:val="24"/>
        </w:rPr>
      </w:pPr>
      <w:r w:rsidRPr="00183A63">
        <w:rPr>
          <w:rFonts w:cstheme="minorHAnsi"/>
          <w:b/>
          <w:bCs/>
          <w:noProof/>
          <w:sz w:val="24"/>
          <w:szCs w:val="24"/>
          <w:lang w:val="es-419" w:eastAsia="es-419"/>
        </w:rPr>
        <w:drawing>
          <wp:inline distT="0" distB="0" distL="0" distR="0" wp14:anchorId="6B632BD8" wp14:editId="54FB305F">
            <wp:extent cx="5782945" cy="1969135"/>
            <wp:effectExtent l="0" t="0" r="8255" b="0"/>
            <wp:docPr id="5" name="Imagen 5"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A screenshot of a graph&#10;&#10;AI-generated content may be incorrec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2945" cy="1969135"/>
                    </a:xfrm>
                    <a:prstGeom prst="rect">
                      <a:avLst/>
                    </a:prstGeom>
                    <a:noFill/>
                    <a:ln>
                      <a:noFill/>
                    </a:ln>
                  </pic:spPr>
                </pic:pic>
              </a:graphicData>
            </a:graphic>
          </wp:inline>
        </w:drawing>
      </w:r>
    </w:p>
    <w:p w14:paraId="7985EA1C" w14:textId="478BC383" w:rsidR="00603054" w:rsidRPr="00183A6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592B2C08" w14:textId="77777777" w:rsidR="00652032" w:rsidRPr="00183A63" w:rsidRDefault="00652032" w:rsidP="00183A63">
      <w:pPr>
        <w:spacing w:after="0" w:line="240" w:lineRule="auto"/>
        <w:jc w:val="both"/>
        <w:rPr>
          <w:rFonts w:cstheme="minorHAnsi"/>
          <w:sz w:val="24"/>
          <w:szCs w:val="24"/>
          <w:lang w:eastAsia="es-MX"/>
        </w:rPr>
      </w:pPr>
    </w:p>
    <w:p w14:paraId="6845273D" w14:textId="41AC4349" w:rsidR="00652032" w:rsidRDefault="00652032" w:rsidP="00183A63">
      <w:pPr>
        <w:spacing w:after="0" w:line="240" w:lineRule="auto"/>
        <w:jc w:val="both"/>
        <w:rPr>
          <w:rFonts w:cstheme="minorHAnsi"/>
          <w:sz w:val="24"/>
          <w:szCs w:val="24"/>
          <w:lang w:eastAsia="es-MX"/>
        </w:rPr>
      </w:pPr>
      <w:r w:rsidRPr="00183A63">
        <w:rPr>
          <w:rFonts w:cstheme="minorHAnsi"/>
          <w:sz w:val="24"/>
          <w:szCs w:val="24"/>
          <w:lang w:eastAsia="es-MX"/>
        </w:rPr>
        <w:t xml:space="preserve">Asimismo, se realizó el análisis a la resistencia a la flexión con efectos principales del porcentaje de caucho que se observa en la Tabla 4. En dicha tabla se reporta el P </w:t>
      </w:r>
      <w:proofErr w:type="spellStart"/>
      <w:r w:rsidRPr="00183A63">
        <w:rPr>
          <w:rFonts w:cstheme="minorHAnsi"/>
          <w:i/>
          <w:iCs/>
          <w:sz w:val="24"/>
          <w:szCs w:val="24"/>
          <w:lang w:eastAsia="es-MX"/>
        </w:rPr>
        <w:t>value</w:t>
      </w:r>
      <w:proofErr w:type="spellEnd"/>
      <w:r w:rsidR="005A3F8A" w:rsidRPr="00183A63">
        <w:rPr>
          <w:rFonts w:cstheme="minorHAnsi"/>
          <w:sz w:val="24"/>
          <w:szCs w:val="24"/>
          <w:lang w:eastAsia="es-MX"/>
        </w:rPr>
        <w:t xml:space="preserve">, estos resultados indican </w:t>
      </w:r>
      <w:r w:rsidRPr="00183A63">
        <w:rPr>
          <w:rFonts w:cstheme="minorHAnsi"/>
          <w:sz w:val="24"/>
          <w:szCs w:val="24"/>
          <w:lang w:eastAsia="es-MX"/>
        </w:rPr>
        <w:t xml:space="preserve">que tanto el tipo de caucho como el porcentaje generan un efecto significativo sobre la resistencia a la flexión. Se puede observar también que en el análisis de varianza para el tipo de caucho y el porcentaje del caucho reportó diferencias estadísticamente significativas, con valores de p igual a 0.002 para el tipo de caucho y de 0.000 para el porcentaje de caucho. </w:t>
      </w:r>
    </w:p>
    <w:p w14:paraId="07244537" w14:textId="77777777" w:rsidR="00107B73" w:rsidRPr="00183A63" w:rsidRDefault="00107B73" w:rsidP="00183A63">
      <w:pPr>
        <w:spacing w:after="0" w:line="240" w:lineRule="auto"/>
        <w:jc w:val="both"/>
        <w:rPr>
          <w:rFonts w:cstheme="minorHAnsi"/>
          <w:sz w:val="24"/>
          <w:szCs w:val="24"/>
          <w:lang w:eastAsia="es-MX"/>
        </w:rPr>
      </w:pPr>
    </w:p>
    <w:p w14:paraId="3FFF446C" w14:textId="77777777" w:rsidR="00652032" w:rsidRPr="00183A63" w:rsidRDefault="00652032" w:rsidP="00107B73">
      <w:pPr>
        <w:spacing w:after="0" w:line="240" w:lineRule="auto"/>
        <w:jc w:val="center"/>
        <w:rPr>
          <w:rFonts w:cstheme="minorHAnsi"/>
          <w:sz w:val="24"/>
          <w:szCs w:val="24"/>
          <w:lang w:eastAsia="es-MX"/>
        </w:rPr>
      </w:pPr>
      <w:r w:rsidRPr="00183A63">
        <w:rPr>
          <w:rFonts w:cstheme="minorHAnsi"/>
          <w:sz w:val="24"/>
          <w:szCs w:val="24"/>
          <w:lang w:eastAsia="es-MX"/>
        </w:rPr>
        <w:t>Tabla 4. Análisis de varianza de la resistencia a la flexión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5"/>
        <w:gridCol w:w="1015"/>
        <w:gridCol w:w="1535"/>
        <w:gridCol w:w="1338"/>
        <w:gridCol w:w="1049"/>
        <w:gridCol w:w="1076"/>
      </w:tblGrid>
      <w:tr w:rsidR="00E26574" w:rsidRPr="00183A63" w14:paraId="6B415F26" w14:textId="77777777" w:rsidTr="00B4726A">
        <w:tc>
          <w:tcPr>
            <w:tcW w:w="2825" w:type="dxa"/>
            <w:tcBorders>
              <w:top w:val="single" w:sz="4" w:space="0" w:color="auto"/>
              <w:bottom w:val="single" w:sz="4" w:space="0" w:color="auto"/>
            </w:tcBorders>
            <w:hideMark/>
          </w:tcPr>
          <w:p w14:paraId="688332AC"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hAnsiTheme="minorHAnsi" w:cstheme="minorHAnsi"/>
                <w:sz w:val="24"/>
                <w:szCs w:val="24"/>
              </w:rPr>
              <w:t>Término</w:t>
            </w:r>
          </w:p>
        </w:tc>
        <w:tc>
          <w:tcPr>
            <w:tcW w:w="1015" w:type="dxa"/>
            <w:tcBorders>
              <w:top w:val="single" w:sz="4" w:space="0" w:color="auto"/>
              <w:bottom w:val="single" w:sz="4" w:space="0" w:color="auto"/>
            </w:tcBorders>
            <w:hideMark/>
          </w:tcPr>
          <w:p w14:paraId="0C3BEED1"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Efecto</w:t>
            </w:r>
          </w:p>
        </w:tc>
        <w:tc>
          <w:tcPr>
            <w:tcW w:w="1535" w:type="dxa"/>
            <w:tcBorders>
              <w:top w:val="single" w:sz="4" w:space="0" w:color="auto"/>
              <w:bottom w:val="single" w:sz="4" w:space="0" w:color="auto"/>
            </w:tcBorders>
            <w:hideMark/>
          </w:tcPr>
          <w:p w14:paraId="724584D7"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Coeficiente</w:t>
            </w:r>
          </w:p>
        </w:tc>
        <w:tc>
          <w:tcPr>
            <w:tcW w:w="1338" w:type="dxa"/>
            <w:tcBorders>
              <w:top w:val="single" w:sz="4" w:space="0" w:color="auto"/>
              <w:bottom w:val="single" w:sz="4" w:space="0" w:color="auto"/>
            </w:tcBorders>
            <w:hideMark/>
          </w:tcPr>
          <w:p w14:paraId="70061FCB"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 xml:space="preserve">SE </w:t>
            </w:r>
            <w:proofErr w:type="spellStart"/>
            <w:r w:rsidRPr="00183A63">
              <w:rPr>
                <w:rFonts w:asciiTheme="minorHAnsi" w:eastAsiaTheme="minorHAnsi" w:hAnsiTheme="minorHAnsi" w:cstheme="minorHAnsi"/>
                <w:sz w:val="24"/>
                <w:szCs w:val="24"/>
              </w:rPr>
              <w:t>Coef</w:t>
            </w:r>
            <w:proofErr w:type="spellEnd"/>
            <w:r w:rsidRPr="00183A63">
              <w:rPr>
                <w:rFonts w:asciiTheme="minorHAnsi" w:eastAsiaTheme="minorHAnsi" w:hAnsiTheme="minorHAnsi" w:cstheme="minorHAnsi"/>
                <w:sz w:val="24"/>
                <w:szCs w:val="24"/>
              </w:rPr>
              <w:t>.</w:t>
            </w:r>
          </w:p>
        </w:tc>
        <w:tc>
          <w:tcPr>
            <w:tcW w:w="1049" w:type="dxa"/>
            <w:tcBorders>
              <w:top w:val="single" w:sz="4" w:space="0" w:color="auto"/>
              <w:bottom w:val="single" w:sz="4" w:space="0" w:color="auto"/>
            </w:tcBorders>
            <w:hideMark/>
          </w:tcPr>
          <w:p w14:paraId="35FE99F8"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T</w:t>
            </w:r>
          </w:p>
        </w:tc>
        <w:tc>
          <w:tcPr>
            <w:tcW w:w="1076" w:type="dxa"/>
            <w:tcBorders>
              <w:top w:val="single" w:sz="4" w:space="0" w:color="auto"/>
              <w:bottom w:val="single" w:sz="4" w:space="0" w:color="auto"/>
            </w:tcBorders>
            <w:hideMark/>
          </w:tcPr>
          <w:p w14:paraId="0365963D"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P</w:t>
            </w:r>
          </w:p>
        </w:tc>
      </w:tr>
      <w:tr w:rsidR="00E26574" w:rsidRPr="00183A63" w14:paraId="41669A8E" w14:textId="77777777" w:rsidTr="00B4726A">
        <w:tc>
          <w:tcPr>
            <w:tcW w:w="2825" w:type="dxa"/>
            <w:tcBorders>
              <w:top w:val="single" w:sz="4" w:space="0" w:color="auto"/>
            </w:tcBorders>
            <w:hideMark/>
          </w:tcPr>
          <w:p w14:paraId="45EC2F76"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Constante</w:t>
            </w:r>
          </w:p>
        </w:tc>
        <w:tc>
          <w:tcPr>
            <w:tcW w:w="1015" w:type="dxa"/>
            <w:tcBorders>
              <w:top w:val="single" w:sz="4" w:space="0" w:color="auto"/>
            </w:tcBorders>
          </w:tcPr>
          <w:p w14:paraId="10E5A90C"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p>
        </w:tc>
        <w:tc>
          <w:tcPr>
            <w:tcW w:w="1535" w:type="dxa"/>
            <w:tcBorders>
              <w:top w:val="single" w:sz="4" w:space="0" w:color="auto"/>
            </w:tcBorders>
            <w:hideMark/>
          </w:tcPr>
          <w:p w14:paraId="5592E968"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9.817</w:t>
            </w:r>
          </w:p>
        </w:tc>
        <w:tc>
          <w:tcPr>
            <w:tcW w:w="1338" w:type="dxa"/>
            <w:tcBorders>
              <w:top w:val="single" w:sz="4" w:space="0" w:color="auto"/>
            </w:tcBorders>
            <w:hideMark/>
          </w:tcPr>
          <w:p w14:paraId="00110F88"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0.5152</w:t>
            </w:r>
          </w:p>
        </w:tc>
        <w:tc>
          <w:tcPr>
            <w:tcW w:w="1049" w:type="dxa"/>
            <w:tcBorders>
              <w:top w:val="single" w:sz="4" w:space="0" w:color="auto"/>
            </w:tcBorders>
            <w:hideMark/>
          </w:tcPr>
          <w:p w14:paraId="298D723B"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19.05</w:t>
            </w:r>
          </w:p>
        </w:tc>
        <w:tc>
          <w:tcPr>
            <w:tcW w:w="1076" w:type="dxa"/>
            <w:tcBorders>
              <w:top w:val="single" w:sz="4" w:space="0" w:color="auto"/>
            </w:tcBorders>
            <w:hideMark/>
          </w:tcPr>
          <w:p w14:paraId="32640027"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0.000</w:t>
            </w:r>
          </w:p>
        </w:tc>
      </w:tr>
      <w:tr w:rsidR="00E26574" w:rsidRPr="00183A63" w14:paraId="7520F8A3" w14:textId="77777777" w:rsidTr="00B4726A">
        <w:tc>
          <w:tcPr>
            <w:tcW w:w="2825" w:type="dxa"/>
            <w:hideMark/>
          </w:tcPr>
          <w:p w14:paraId="184410E1"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Tipo de Caucho</w:t>
            </w:r>
          </w:p>
        </w:tc>
        <w:tc>
          <w:tcPr>
            <w:tcW w:w="1015" w:type="dxa"/>
            <w:hideMark/>
          </w:tcPr>
          <w:p w14:paraId="064852AC"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-4.470</w:t>
            </w:r>
          </w:p>
        </w:tc>
        <w:tc>
          <w:tcPr>
            <w:tcW w:w="1535" w:type="dxa"/>
            <w:hideMark/>
          </w:tcPr>
          <w:p w14:paraId="1F98362D"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-2.235</w:t>
            </w:r>
          </w:p>
        </w:tc>
        <w:tc>
          <w:tcPr>
            <w:tcW w:w="1338" w:type="dxa"/>
            <w:hideMark/>
          </w:tcPr>
          <w:p w14:paraId="2D631DD6"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0.5152</w:t>
            </w:r>
          </w:p>
        </w:tc>
        <w:tc>
          <w:tcPr>
            <w:tcW w:w="1049" w:type="dxa"/>
            <w:hideMark/>
          </w:tcPr>
          <w:p w14:paraId="4E7C6B24"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-4.34</w:t>
            </w:r>
          </w:p>
        </w:tc>
        <w:tc>
          <w:tcPr>
            <w:tcW w:w="1076" w:type="dxa"/>
            <w:hideMark/>
          </w:tcPr>
          <w:p w14:paraId="16271A19"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0.002</w:t>
            </w:r>
          </w:p>
        </w:tc>
      </w:tr>
      <w:tr w:rsidR="00E26574" w:rsidRPr="00183A63" w14:paraId="6FE09B6A" w14:textId="77777777" w:rsidTr="00B4726A">
        <w:tc>
          <w:tcPr>
            <w:tcW w:w="2825" w:type="dxa"/>
            <w:hideMark/>
          </w:tcPr>
          <w:p w14:paraId="0CEF70F7"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Porcentaje</w:t>
            </w:r>
          </w:p>
        </w:tc>
        <w:tc>
          <w:tcPr>
            <w:tcW w:w="1015" w:type="dxa"/>
            <w:hideMark/>
          </w:tcPr>
          <w:p w14:paraId="58CD6EFF"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-6.167</w:t>
            </w:r>
          </w:p>
        </w:tc>
        <w:tc>
          <w:tcPr>
            <w:tcW w:w="1535" w:type="dxa"/>
            <w:hideMark/>
          </w:tcPr>
          <w:p w14:paraId="5C282079"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-3.083</w:t>
            </w:r>
          </w:p>
        </w:tc>
        <w:tc>
          <w:tcPr>
            <w:tcW w:w="1338" w:type="dxa"/>
            <w:hideMark/>
          </w:tcPr>
          <w:p w14:paraId="0A72BB1F"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0.5152</w:t>
            </w:r>
          </w:p>
        </w:tc>
        <w:tc>
          <w:tcPr>
            <w:tcW w:w="1049" w:type="dxa"/>
            <w:hideMark/>
          </w:tcPr>
          <w:p w14:paraId="6E813CB8"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-5.98</w:t>
            </w:r>
          </w:p>
        </w:tc>
        <w:tc>
          <w:tcPr>
            <w:tcW w:w="1076" w:type="dxa"/>
            <w:hideMark/>
          </w:tcPr>
          <w:p w14:paraId="6F036257"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0.000</w:t>
            </w:r>
          </w:p>
        </w:tc>
      </w:tr>
      <w:tr w:rsidR="00E26574" w:rsidRPr="00183A63" w14:paraId="5509DA0F" w14:textId="77777777" w:rsidTr="00B4726A">
        <w:tc>
          <w:tcPr>
            <w:tcW w:w="2825" w:type="dxa"/>
            <w:tcBorders>
              <w:bottom w:val="single" w:sz="4" w:space="0" w:color="auto"/>
            </w:tcBorders>
            <w:hideMark/>
          </w:tcPr>
          <w:p w14:paraId="16B71C6F"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Tipo de Caucho*porcentaje</w:t>
            </w:r>
          </w:p>
        </w:tc>
        <w:tc>
          <w:tcPr>
            <w:tcW w:w="1015" w:type="dxa"/>
            <w:tcBorders>
              <w:bottom w:val="single" w:sz="4" w:space="0" w:color="auto"/>
            </w:tcBorders>
            <w:hideMark/>
          </w:tcPr>
          <w:p w14:paraId="09CA8999"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0.830</w:t>
            </w:r>
          </w:p>
        </w:tc>
        <w:tc>
          <w:tcPr>
            <w:tcW w:w="1535" w:type="dxa"/>
            <w:tcBorders>
              <w:bottom w:val="single" w:sz="4" w:space="0" w:color="auto"/>
            </w:tcBorders>
            <w:hideMark/>
          </w:tcPr>
          <w:p w14:paraId="3A0D59B2"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0.415</w:t>
            </w:r>
          </w:p>
        </w:tc>
        <w:tc>
          <w:tcPr>
            <w:tcW w:w="1338" w:type="dxa"/>
            <w:tcBorders>
              <w:bottom w:val="single" w:sz="4" w:space="0" w:color="auto"/>
            </w:tcBorders>
            <w:hideMark/>
          </w:tcPr>
          <w:p w14:paraId="2D36D476"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0.5152</w:t>
            </w:r>
          </w:p>
        </w:tc>
        <w:tc>
          <w:tcPr>
            <w:tcW w:w="1049" w:type="dxa"/>
            <w:tcBorders>
              <w:bottom w:val="single" w:sz="4" w:space="0" w:color="auto"/>
            </w:tcBorders>
            <w:hideMark/>
          </w:tcPr>
          <w:p w14:paraId="2B8181B1"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0.81</w:t>
            </w:r>
          </w:p>
        </w:tc>
        <w:tc>
          <w:tcPr>
            <w:tcW w:w="1076" w:type="dxa"/>
            <w:tcBorders>
              <w:bottom w:val="single" w:sz="4" w:space="0" w:color="auto"/>
            </w:tcBorders>
            <w:hideMark/>
          </w:tcPr>
          <w:p w14:paraId="22594070" w14:textId="77777777" w:rsidR="00E26574" w:rsidRPr="00183A63" w:rsidRDefault="00E26574" w:rsidP="00183A63">
            <w:pPr>
              <w:pStyle w:val="Textoindependiente"/>
              <w:kinsoku w:val="0"/>
              <w:overflowPunct w:val="0"/>
              <w:ind w:left="0" w:right="118" w:firstLine="0"/>
              <w:jc w:val="both"/>
              <w:rPr>
                <w:rFonts w:asciiTheme="minorHAnsi" w:eastAsiaTheme="minorHAnsi" w:hAnsiTheme="minorHAnsi" w:cstheme="minorHAnsi"/>
                <w:sz w:val="24"/>
                <w:szCs w:val="24"/>
              </w:rPr>
            </w:pPr>
            <w:r w:rsidRPr="00183A63">
              <w:rPr>
                <w:rFonts w:asciiTheme="minorHAnsi" w:eastAsiaTheme="minorHAnsi" w:hAnsiTheme="minorHAnsi" w:cstheme="minorHAnsi"/>
                <w:sz w:val="24"/>
                <w:szCs w:val="24"/>
              </w:rPr>
              <w:t>0.444</w:t>
            </w:r>
          </w:p>
        </w:tc>
      </w:tr>
    </w:tbl>
    <w:p w14:paraId="0362BDB9" w14:textId="1ED522AD" w:rsidR="0033075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624F5677" w14:textId="77777777" w:rsidR="00107B73" w:rsidRDefault="00107B73" w:rsidP="00107B73">
      <w:pPr>
        <w:spacing w:after="0" w:line="240" w:lineRule="auto"/>
        <w:jc w:val="both"/>
        <w:rPr>
          <w:rFonts w:cstheme="minorHAnsi"/>
          <w:sz w:val="24"/>
          <w:szCs w:val="24"/>
          <w:lang w:eastAsia="es-MX"/>
        </w:rPr>
      </w:pPr>
    </w:p>
    <w:p w14:paraId="16352E28" w14:textId="27E39EC9" w:rsidR="00652032" w:rsidRDefault="00652032" w:rsidP="00107B73">
      <w:pPr>
        <w:spacing w:after="0" w:line="240" w:lineRule="auto"/>
        <w:jc w:val="both"/>
        <w:rPr>
          <w:rFonts w:cstheme="minorHAnsi"/>
          <w:sz w:val="24"/>
          <w:szCs w:val="24"/>
          <w:lang w:eastAsia="es-MX"/>
        </w:rPr>
      </w:pPr>
      <w:r w:rsidRPr="00183A63">
        <w:rPr>
          <w:rFonts w:cstheme="minorHAnsi"/>
          <w:sz w:val="24"/>
          <w:szCs w:val="24"/>
          <w:lang w:eastAsia="es-MX"/>
        </w:rPr>
        <w:t>En la Figura 3 se reporta de forma visual el efecto de las variables estudiadas sobre el esfuerzo a la flexión de la mezcla obtenida. En esta gráfica se puede observar que ambas variables tienen un efecto estadísticamente significativo sobre dicho esfuerzo.</w:t>
      </w:r>
      <w:r w:rsidR="00E26574" w:rsidRPr="00183A63">
        <w:rPr>
          <w:rFonts w:cstheme="minorHAnsi"/>
          <w:sz w:val="24"/>
          <w:szCs w:val="24"/>
          <w:lang w:eastAsia="es-MX"/>
        </w:rPr>
        <w:t xml:space="preserve"> Asimismo, con el software Minitab (v.14) se obtuvieron las gráficas de efectos principales y de interacción que se reportan en las Figuras 4 a y b.</w:t>
      </w:r>
      <w:r w:rsidR="00744CC1" w:rsidRPr="00183A63">
        <w:rPr>
          <w:rFonts w:cstheme="minorHAnsi"/>
          <w:sz w:val="24"/>
          <w:szCs w:val="24"/>
          <w:lang w:eastAsia="es-MX"/>
        </w:rPr>
        <w:t xml:space="preserve"> Ambas gráficas muestran que tanto el tipo de caucho como el porcentaje añadido a la mezcla tienen un efecto estadísticamente significativo sobre la resistencia. Cabe señalar que el porcentaje de caucho es la variable con mayor efecto.</w:t>
      </w:r>
    </w:p>
    <w:p w14:paraId="72841FDA" w14:textId="77777777" w:rsidR="00107B73" w:rsidRDefault="00107B73" w:rsidP="00107B73">
      <w:pPr>
        <w:spacing w:after="0" w:line="240" w:lineRule="auto"/>
        <w:jc w:val="both"/>
        <w:rPr>
          <w:rFonts w:cstheme="minorHAnsi"/>
          <w:sz w:val="24"/>
          <w:szCs w:val="24"/>
          <w:lang w:eastAsia="es-MX"/>
        </w:rPr>
      </w:pPr>
    </w:p>
    <w:p w14:paraId="556D0AFB" w14:textId="77777777" w:rsidR="00107B73" w:rsidRDefault="00107B73" w:rsidP="00107B73">
      <w:pPr>
        <w:spacing w:after="0" w:line="240" w:lineRule="auto"/>
        <w:jc w:val="both"/>
        <w:rPr>
          <w:rFonts w:cstheme="minorHAnsi"/>
          <w:sz w:val="24"/>
          <w:szCs w:val="24"/>
          <w:lang w:eastAsia="es-MX"/>
        </w:rPr>
      </w:pPr>
    </w:p>
    <w:p w14:paraId="01DDFA6F" w14:textId="77777777" w:rsidR="00107B73" w:rsidRDefault="00107B73" w:rsidP="00107B73">
      <w:pPr>
        <w:spacing w:after="0" w:line="240" w:lineRule="auto"/>
        <w:jc w:val="both"/>
        <w:rPr>
          <w:rFonts w:cstheme="minorHAnsi"/>
          <w:sz w:val="24"/>
          <w:szCs w:val="24"/>
          <w:lang w:eastAsia="es-MX"/>
        </w:rPr>
      </w:pPr>
    </w:p>
    <w:p w14:paraId="2FD6836E" w14:textId="77777777" w:rsidR="00107B73" w:rsidRDefault="00107B73" w:rsidP="00107B73">
      <w:pPr>
        <w:spacing w:after="0" w:line="240" w:lineRule="auto"/>
        <w:jc w:val="both"/>
        <w:rPr>
          <w:rFonts w:cstheme="minorHAnsi"/>
          <w:sz w:val="24"/>
          <w:szCs w:val="24"/>
          <w:lang w:eastAsia="es-MX"/>
        </w:rPr>
      </w:pPr>
    </w:p>
    <w:p w14:paraId="79D78EAD" w14:textId="77777777" w:rsidR="00107B73" w:rsidRPr="00183A63" w:rsidRDefault="00107B73" w:rsidP="00107B73">
      <w:pPr>
        <w:spacing w:after="0" w:line="240" w:lineRule="auto"/>
        <w:jc w:val="both"/>
        <w:rPr>
          <w:rFonts w:cstheme="minorHAnsi"/>
          <w:sz w:val="24"/>
          <w:szCs w:val="24"/>
          <w:lang w:eastAsia="es-MX"/>
        </w:rPr>
      </w:pPr>
    </w:p>
    <w:p w14:paraId="3751AC43" w14:textId="77777777" w:rsidR="0073193A" w:rsidRPr="00183A63" w:rsidRDefault="0073193A" w:rsidP="00183A63">
      <w:pPr>
        <w:spacing w:after="0" w:line="240" w:lineRule="auto"/>
        <w:jc w:val="both"/>
        <w:rPr>
          <w:rFonts w:cstheme="minorHAnsi"/>
          <w:sz w:val="24"/>
          <w:szCs w:val="24"/>
          <w:lang w:eastAsia="es-MX"/>
        </w:rPr>
      </w:pPr>
    </w:p>
    <w:p w14:paraId="2C46423F" w14:textId="65BAA901" w:rsidR="0073193A" w:rsidRPr="00183A63" w:rsidRDefault="0073193A" w:rsidP="00107B73">
      <w:pPr>
        <w:spacing w:after="0" w:line="240" w:lineRule="auto"/>
        <w:jc w:val="center"/>
        <w:rPr>
          <w:rFonts w:cstheme="minorHAnsi"/>
          <w:sz w:val="24"/>
          <w:szCs w:val="24"/>
          <w:lang w:eastAsia="es-MX"/>
        </w:rPr>
      </w:pPr>
      <w:r w:rsidRPr="00107B73">
        <w:rPr>
          <w:rFonts w:cstheme="minorHAnsi"/>
          <w:b/>
          <w:bCs/>
          <w:sz w:val="24"/>
          <w:szCs w:val="24"/>
          <w:lang w:eastAsia="es-MX"/>
        </w:rPr>
        <w:lastRenderedPageBreak/>
        <w:t>Figura 3.</w:t>
      </w:r>
      <w:r w:rsidRPr="00183A63">
        <w:rPr>
          <w:rFonts w:cstheme="minorHAnsi"/>
          <w:sz w:val="24"/>
          <w:szCs w:val="24"/>
          <w:lang w:eastAsia="es-MX"/>
        </w:rPr>
        <w:t xml:space="preserve"> Gráficas a) normal y b) de Pareto de la resistencia a la flexión.</w:t>
      </w:r>
    </w:p>
    <w:p w14:paraId="233F6868" w14:textId="77777777" w:rsidR="00E26574" w:rsidRPr="00183A63" w:rsidRDefault="00E26574" w:rsidP="00183A63">
      <w:pPr>
        <w:autoSpaceDE w:val="0"/>
        <w:autoSpaceDN w:val="0"/>
        <w:adjustRightInd w:val="0"/>
        <w:spacing w:after="0" w:line="240" w:lineRule="auto"/>
        <w:jc w:val="both"/>
        <w:rPr>
          <w:rFonts w:cstheme="minorHAnsi"/>
          <w:sz w:val="24"/>
          <w:szCs w:val="24"/>
        </w:rPr>
      </w:pPr>
      <w:r w:rsidRPr="00183A63">
        <w:rPr>
          <w:rFonts w:cstheme="minorHAnsi"/>
          <w:noProof/>
          <w:sz w:val="24"/>
          <w:szCs w:val="24"/>
          <w:lang w:val="es-419" w:eastAsia="es-419"/>
        </w:rPr>
        <w:drawing>
          <wp:inline distT="0" distB="0" distL="0" distR="0" wp14:anchorId="52951946" wp14:editId="03597D13">
            <wp:extent cx="5791200" cy="1894840"/>
            <wp:effectExtent l="0" t="0" r="0" b="0"/>
            <wp:docPr id="1" name="Imagen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A screenshot of a graph&#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91200" cy="1894840"/>
                    </a:xfrm>
                    <a:prstGeom prst="rect">
                      <a:avLst/>
                    </a:prstGeom>
                    <a:noFill/>
                    <a:ln>
                      <a:noFill/>
                    </a:ln>
                  </pic:spPr>
                </pic:pic>
              </a:graphicData>
            </a:graphic>
          </wp:inline>
        </w:drawing>
      </w:r>
    </w:p>
    <w:p w14:paraId="7F781749" w14:textId="4291A97C" w:rsidR="00652032" w:rsidRPr="00183A6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65D9FFE2" w14:textId="4B72D07D" w:rsidR="00652032" w:rsidRPr="00183A63" w:rsidRDefault="00652032" w:rsidP="00183A63">
      <w:pPr>
        <w:spacing w:after="0" w:line="240" w:lineRule="auto"/>
        <w:jc w:val="both"/>
        <w:rPr>
          <w:rFonts w:cstheme="minorHAnsi"/>
          <w:sz w:val="24"/>
          <w:szCs w:val="24"/>
          <w:lang w:eastAsia="es-MX"/>
        </w:rPr>
      </w:pPr>
      <w:r w:rsidRPr="00183A63">
        <w:rPr>
          <w:rFonts w:cstheme="minorHAnsi"/>
          <w:sz w:val="24"/>
          <w:szCs w:val="24"/>
          <w:lang w:eastAsia="es-MX"/>
        </w:rPr>
        <w:tab/>
      </w:r>
    </w:p>
    <w:p w14:paraId="35D374B7" w14:textId="0C315CFC" w:rsidR="0073193A" w:rsidRPr="00183A63" w:rsidRDefault="0073193A" w:rsidP="00107B73">
      <w:pPr>
        <w:spacing w:after="0" w:line="240" w:lineRule="auto"/>
        <w:jc w:val="center"/>
        <w:rPr>
          <w:rFonts w:cstheme="minorHAnsi"/>
          <w:sz w:val="24"/>
          <w:szCs w:val="24"/>
          <w:lang w:eastAsia="es-MX"/>
        </w:rPr>
      </w:pPr>
      <w:r w:rsidRPr="00107B73">
        <w:rPr>
          <w:rFonts w:cstheme="minorHAnsi"/>
          <w:b/>
          <w:bCs/>
          <w:sz w:val="24"/>
          <w:szCs w:val="24"/>
          <w:lang w:eastAsia="es-MX"/>
        </w:rPr>
        <w:t>Figura 4.</w:t>
      </w:r>
      <w:r w:rsidRPr="00183A63">
        <w:rPr>
          <w:rFonts w:cstheme="minorHAnsi"/>
          <w:sz w:val="24"/>
          <w:szCs w:val="24"/>
          <w:lang w:eastAsia="es-MX"/>
        </w:rPr>
        <w:t xml:space="preserve"> Gráfica de efectos principales de los factores porcentaje y tipo de caucho.</w:t>
      </w:r>
    </w:p>
    <w:p w14:paraId="4BADFBA5" w14:textId="77777777" w:rsidR="00E26574" w:rsidRPr="00183A63" w:rsidRDefault="00E26574" w:rsidP="00183A63">
      <w:pPr>
        <w:autoSpaceDE w:val="0"/>
        <w:autoSpaceDN w:val="0"/>
        <w:adjustRightInd w:val="0"/>
        <w:spacing w:after="0" w:line="240" w:lineRule="auto"/>
        <w:jc w:val="both"/>
        <w:rPr>
          <w:rFonts w:cstheme="minorHAnsi"/>
          <w:sz w:val="24"/>
          <w:szCs w:val="24"/>
        </w:rPr>
      </w:pPr>
      <w:r w:rsidRPr="00183A63">
        <w:rPr>
          <w:rFonts w:cstheme="minorHAnsi"/>
          <w:noProof/>
          <w:sz w:val="24"/>
          <w:szCs w:val="24"/>
          <w:lang w:val="es-419" w:eastAsia="es-419"/>
        </w:rPr>
        <w:drawing>
          <wp:inline distT="0" distB="0" distL="0" distR="0" wp14:anchorId="6C9BC434" wp14:editId="5A8CCBBA">
            <wp:extent cx="5791200" cy="1927860"/>
            <wp:effectExtent l="0" t="0" r="0" b="0"/>
            <wp:docPr id="6" name="Imagen 6" descr="A graph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A graph of a graph&#10;&#10;AI-generated content may be incorrec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91200" cy="1927860"/>
                    </a:xfrm>
                    <a:prstGeom prst="rect">
                      <a:avLst/>
                    </a:prstGeom>
                    <a:noFill/>
                    <a:ln>
                      <a:noFill/>
                    </a:ln>
                  </pic:spPr>
                </pic:pic>
              </a:graphicData>
            </a:graphic>
          </wp:inline>
        </w:drawing>
      </w:r>
    </w:p>
    <w:p w14:paraId="58384EB1" w14:textId="591A12FF" w:rsidR="00652032" w:rsidRPr="00183A6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032FD2EB" w14:textId="77777777" w:rsidR="00652032" w:rsidRPr="00183A63" w:rsidRDefault="00652032" w:rsidP="00183A63">
      <w:pPr>
        <w:spacing w:after="0" w:line="240" w:lineRule="auto"/>
        <w:jc w:val="both"/>
        <w:rPr>
          <w:rFonts w:cstheme="minorHAnsi"/>
          <w:sz w:val="24"/>
          <w:szCs w:val="24"/>
          <w:lang w:eastAsia="es-MX"/>
        </w:rPr>
      </w:pPr>
    </w:p>
    <w:p w14:paraId="5CBB2316" w14:textId="54BF2CCD" w:rsidR="00652032" w:rsidRPr="00183A63" w:rsidRDefault="00E26574" w:rsidP="00107B73">
      <w:pPr>
        <w:spacing w:after="0" w:line="240" w:lineRule="auto"/>
        <w:jc w:val="both"/>
        <w:rPr>
          <w:rFonts w:cstheme="minorHAnsi"/>
          <w:sz w:val="24"/>
          <w:szCs w:val="24"/>
          <w:lang w:eastAsia="es-MX"/>
        </w:rPr>
      </w:pPr>
      <w:r w:rsidRPr="00183A63">
        <w:rPr>
          <w:rFonts w:cstheme="minorHAnsi"/>
          <w:sz w:val="24"/>
          <w:szCs w:val="24"/>
          <w:lang w:eastAsia="es-MX"/>
        </w:rPr>
        <w:t>En la gráfica de efectos principales de la Figura 4(a) podemos observar que los factores estudiados: tipo de caucho y porcentaje de caucho añadido a la mezcla en sus niveles 1 son los que ofrecen un mejor esfuerzo a la flexión. Esto se comprueba en la Figura 4(b) que muestra la gráfica de efectos de interacción y se observa claramente que la mezcla que ofrece la mejor resistencia a la flexión es el caucho redondo con 15% de material agregado.</w:t>
      </w:r>
    </w:p>
    <w:p w14:paraId="56C392CD" w14:textId="77777777" w:rsidR="00107B73" w:rsidRDefault="00107B73" w:rsidP="00107B73">
      <w:pPr>
        <w:spacing w:after="0" w:line="240" w:lineRule="auto"/>
        <w:jc w:val="both"/>
        <w:rPr>
          <w:rFonts w:cstheme="minorHAnsi"/>
          <w:sz w:val="24"/>
          <w:szCs w:val="24"/>
          <w:lang w:eastAsia="es-MX"/>
        </w:rPr>
      </w:pPr>
    </w:p>
    <w:p w14:paraId="67EE57D5" w14:textId="370505FD" w:rsidR="00761596" w:rsidRPr="00183A63" w:rsidRDefault="00761596" w:rsidP="00107B73">
      <w:pPr>
        <w:spacing w:after="0" w:line="240" w:lineRule="auto"/>
        <w:jc w:val="both"/>
        <w:rPr>
          <w:rFonts w:cstheme="minorHAnsi"/>
          <w:sz w:val="24"/>
          <w:szCs w:val="24"/>
          <w:lang w:eastAsia="es-MX"/>
        </w:rPr>
      </w:pPr>
      <w:r w:rsidRPr="00183A63">
        <w:rPr>
          <w:rFonts w:cstheme="minorHAnsi"/>
          <w:sz w:val="24"/>
          <w:szCs w:val="24"/>
          <w:lang w:eastAsia="es-MX"/>
        </w:rPr>
        <w:t xml:space="preserve">A partir de la obtención de la mezcla de concreto y agregado de caucho, se diseñó, con el software </w:t>
      </w:r>
      <w:proofErr w:type="spellStart"/>
      <w:r w:rsidRPr="00183A63">
        <w:rPr>
          <w:rFonts w:cstheme="minorHAnsi"/>
          <w:sz w:val="24"/>
          <w:szCs w:val="24"/>
          <w:lang w:eastAsia="es-MX"/>
        </w:rPr>
        <w:t>solidsWorks</w:t>
      </w:r>
      <w:proofErr w:type="spellEnd"/>
      <w:r w:rsidRPr="00183A63">
        <w:rPr>
          <w:rFonts w:cstheme="minorHAnsi"/>
          <w:sz w:val="24"/>
          <w:szCs w:val="24"/>
          <w:lang w:eastAsia="es-MX"/>
        </w:rPr>
        <w:t xml:space="preserve"> v.2020, el producto propuesto en este estudio. En la Figura 5 se puede observar la vista en planta del plano del prototipo de la tapa para el registro de agua potable de uso doméstico. Este diseño cumple con los requerimientos de la Junta Municipal de Agua Potable y Saneamiento de Ciudad Juárez, y cuyas dimensiones se especifican en la figura. Asimismo, en la Figura 6 se muestra la vista de perfil del plano del diseño propuesto. </w:t>
      </w:r>
    </w:p>
    <w:p w14:paraId="123DF929" w14:textId="3DAC6CA8" w:rsidR="00652032" w:rsidRDefault="00652032" w:rsidP="00183A63">
      <w:pPr>
        <w:spacing w:after="0" w:line="240" w:lineRule="auto"/>
        <w:jc w:val="both"/>
        <w:rPr>
          <w:rFonts w:cstheme="minorHAnsi"/>
          <w:sz w:val="24"/>
          <w:szCs w:val="24"/>
          <w:lang w:eastAsia="es-MX"/>
        </w:rPr>
      </w:pPr>
    </w:p>
    <w:p w14:paraId="0F437695" w14:textId="77777777" w:rsidR="00107B73" w:rsidRDefault="00107B73" w:rsidP="00183A63">
      <w:pPr>
        <w:spacing w:after="0" w:line="240" w:lineRule="auto"/>
        <w:jc w:val="both"/>
        <w:rPr>
          <w:rFonts w:cstheme="minorHAnsi"/>
          <w:sz w:val="24"/>
          <w:szCs w:val="24"/>
          <w:lang w:eastAsia="es-MX"/>
        </w:rPr>
      </w:pPr>
    </w:p>
    <w:p w14:paraId="7DE63E03" w14:textId="77777777" w:rsidR="00107B73" w:rsidRDefault="00107B73" w:rsidP="00183A63">
      <w:pPr>
        <w:spacing w:after="0" w:line="240" w:lineRule="auto"/>
        <w:jc w:val="both"/>
        <w:rPr>
          <w:rFonts w:cstheme="minorHAnsi"/>
          <w:sz w:val="24"/>
          <w:szCs w:val="24"/>
          <w:lang w:eastAsia="es-MX"/>
        </w:rPr>
      </w:pPr>
    </w:p>
    <w:p w14:paraId="04B94E16" w14:textId="77777777" w:rsidR="00107B73" w:rsidRDefault="00107B73" w:rsidP="00183A63">
      <w:pPr>
        <w:spacing w:after="0" w:line="240" w:lineRule="auto"/>
        <w:jc w:val="both"/>
        <w:rPr>
          <w:rFonts w:cstheme="minorHAnsi"/>
          <w:sz w:val="24"/>
          <w:szCs w:val="24"/>
          <w:lang w:eastAsia="es-MX"/>
        </w:rPr>
      </w:pPr>
    </w:p>
    <w:p w14:paraId="0344AC25" w14:textId="77777777" w:rsidR="00107B73" w:rsidRPr="00183A63" w:rsidRDefault="00107B73" w:rsidP="00183A63">
      <w:pPr>
        <w:spacing w:after="0" w:line="240" w:lineRule="auto"/>
        <w:jc w:val="both"/>
        <w:rPr>
          <w:rFonts w:cstheme="minorHAnsi"/>
          <w:sz w:val="24"/>
          <w:szCs w:val="24"/>
          <w:lang w:eastAsia="es-MX"/>
        </w:rPr>
      </w:pPr>
    </w:p>
    <w:p w14:paraId="4E55232A" w14:textId="5D89860C" w:rsidR="0073193A" w:rsidRPr="00183A63" w:rsidRDefault="0073193A" w:rsidP="00107B73">
      <w:pPr>
        <w:spacing w:after="0" w:line="240" w:lineRule="auto"/>
        <w:jc w:val="center"/>
        <w:rPr>
          <w:rFonts w:cstheme="minorHAnsi"/>
          <w:sz w:val="24"/>
          <w:szCs w:val="24"/>
          <w:lang w:eastAsia="es-MX"/>
        </w:rPr>
      </w:pPr>
      <w:r w:rsidRPr="00107B73">
        <w:rPr>
          <w:rFonts w:cstheme="minorHAnsi"/>
          <w:b/>
          <w:bCs/>
          <w:sz w:val="24"/>
          <w:szCs w:val="24"/>
          <w:lang w:eastAsia="es-MX"/>
        </w:rPr>
        <w:lastRenderedPageBreak/>
        <w:t>Figura 5.</w:t>
      </w:r>
      <w:r w:rsidRPr="00183A63">
        <w:rPr>
          <w:rFonts w:cstheme="minorHAnsi"/>
          <w:sz w:val="24"/>
          <w:szCs w:val="24"/>
          <w:lang w:eastAsia="es-MX"/>
        </w:rPr>
        <w:t xml:space="preserve"> Vista en planta del plano del prototipo de la tapa.</w:t>
      </w:r>
    </w:p>
    <w:p w14:paraId="76779A20" w14:textId="77777777" w:rsidR="00E26574" w:rsidRPr="00183A63" w:rsidRDefault="00E26574" w:rsidP="00183A63">
      <w:pPr>
        <w:autoSpaceDE w:val="0"/>
        <w:autoSpaceDN w:val="0"/>
        <w:adjustRightInd w:val="0"/>
        <w:spacing w:after="0" w:line="240" w:lineRule="auto"/>
        <w:jc w:val="both"/>
        <w:rPr>
          <w:rFonts w:cstheme="minorHAnsi"/>
          <w:sz w:val="24"/>
          <w:szCs w:val="24"/>
        </w:rPr>
      </w:pPr>
      <w:r w:rsidRPr="00183A63">
        <w:rPr>
          <w:rFonts w:cstheme="minorHAnsi"/>
          <w:noProof/>
          <w:sz w:val="24"/>
          <w:szCs w:val="24"/>
          <w:lang w:val="es-419" w:eastAsia="es-419"/>
        </w:rPr>
        <w:drawing>
          <wp:inline distT="0" distB="0" distL="0" distR="0" wp14:anchorId="6560A8C5" wp14:editId="6D19FF2F">
            <wp:extent cx="5719864" cy="3668160"/>
            <wp:effectExtent l="0" t="0" r="0" b="8890"/>
            <wp:docPr id="22" name="Imagen 22" descr="A computer screen shot of a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A computer screen shot of a drawing&#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l="31674" t="19376" r="18073" b="23233"/>
                    <a:stretch>
                      <a:fillRect/>
                    </a:stretch>
                  </pic:blipFill>
                  <pic:spPr bwMode="auto">
                    <a:xfrm>
                      <a:off x="0" y="0"/>
                      <a:ext cx="5736686" cy="3678948"/>
                    </a:xfrm>
                    <a:prstGeom prst="rect">
                      <a:avLst/>
                    </a:prstGeom>
                    <a:noFill/>
                    <a:ln>
                      <a:noFill/>
                    </a:ln>
                  </pic:spPr>
                </pic:pic>
              </a:graphicData>
            </a:graphic>
          </wp:inline>
        </w:drawing>
      </w:r>
    </w:p>
    <w:p w14:paraId="2ED97088" w14:textId="66BED1B1" w:rsidR="00B4726A" w:rsidRPr="00183A63" w:rsidRDefault="00B4726A" w:rsidP="00107B73">
      <w:pPr>
        <w:spacing w:after="0" w:line="240" w:lineRule="auto"/>
        <w:jc w:val="center"/>
        <w:rPr>
          <w:rFonts w:cstheme="minorHAnsi"/>
          <w:sz w:val="24"/>
          <w:szCs w:val="24"/>
          <w:lang w:eastAsia="es-MX"/>
        </w:rPr>
      </w:pPr>
      <w:r w:rsidRPr="00183A63">
        <w:rPr>
          <w:rFonts w:cstheme="minorHAnsi"/>
          <w:sz w:val="24"/>
          <w:szCs w:val="24"/>
          <w:lang w:eastAsia="es-MX"/>
        </w:rPr>
        <w:t>Fuente: elaboración propia.</w:t>
      </w:r>
    </w:p>
    <w:p w14:paraId="1A9DA071" w14:textId="77777777" w:rsidR="00330753" w:rsidRPr="00183A63" w:rsidRDefault="00330753" w:rsidP="00183A63">
      <w:pPr>
        <w:spacing w:after="0" w:line="240" w:lineRule="auto"/>
        <w:ind w:firstLine="708"/>
        <w:jc w:val="both"/>
        <w:rPr>
          <w:rFonts w:cstheme="minorHAnsi"/>
          <w:sz w:val="24"/>
          <w:szCs w:val="24"/>
          <w:lang w:eastAsia="es-MX"/>
        </w:rPr>
      </w:pPr>
    </w:p>
    <w:p w14:paraId="243A4CC3" w14:textId="77777777" w:rsidR="00E26574" w:rsidRPr="00183A63" w:rsidRDefault="00E26574" w:rsidP="00183A63">
      <w:pPr>
        <w:spacing w:after="0" w:line="240" w:lineRule="auto"/>
        <w:ind w:firstLine="708"/>
        <w:jc w:val="both"/>
        <w:rPr>
          <w:rFonts w:cstheme="minorHAnsi"/>
          <w:sz w:val="24"/>
          <w:szCs w:val="24"/>
          <w:lang w:eastAsia="es-MX"/>
        </w:rPr>
      </w:pPr>
    </w:p>
    <w:p w14:paraId="33AA689D" w14:textId="77777777" w:rsidR="0073193A" w:rsidRPr="00183A63" w:rsidRDefault="0073193A" w:rsidP="00183A63">
      <w:pPr>
        <w:spacing w:after="0" w:line="240" w:lineRule="auto"/>
        <w:ind w:firstLine="708"/>
        <w:jc w:val="both"/>
        <w:rPr>
          <w:rFonts w:cstheme="minorHAnsi"/>
          <w:sz w:val="24"/>
          <w:szCs w:val="24"/>
          <w:lang w:eastAsia="es-MX"/>
        </w:rPr>
      </w:pPr>
    </w:p>
    <w:p w14:paraId="3CC9481C" w14:textId="77777777" w:rsidR="00107B73" w:rsidRDefault="00107B73" w:rsidP="00183A63">
      <w:pPr>
        <w:spacing w:after="0" w:line="240" w:lineRule="auto"/>
        <w:ind w:firstLine="708"/>
        <w:jc w:val="both"/>
        <w:rPr>
          <w:rFonts w:cstheme="minorHAnsi"/>
          <w:b/>
          <w:bCs/>
          <w:sz w:val="24"/>
          <w:szCs w:val="24"/>
          <w:lang w:eastAsia="es-MX"/>
        </w:rPr>
      </w:pPr>
    </w:p>
    <w:p w14:paraId="00FC4E03" w14:textId="77777777" w:rsidR="00107B73" w:rsidRDefault="00107B73" w:rsidP="00183A63">
      <w:pPr>
        <w:spacing w:after="0" w:line="240" w:lineRule="auto"/>
        <w:ind w:firstLine="708"/>
        <w:jc w:val="both"/>
        <w:rPr>
          <w:rFonts w:cstheme="minorHAnsi"/>
          <w:b/>
          <w:bCs/>
          <w:sz w:val="24"/>
          <w:szCs w:val="24"/>
          <w:lang w:eastAsia="es-MX"/>
        </w:rPr>
      </w:pPr>
    </w:p>
    <w:p w14:paraId="1FCF5D44" w14:textId="77777777" w:rsidR="00107B73" w:rsidRDefault="00107B73" w:rsidP="00183A63">
      <w:pPr>
        <w:spacing w:after="0" w:line="240" w:lineRule="auto"/>
        <w:ind w:firstLine="708"/>
        <w:jc w:val="both"/>
        <w:rPr>
          <w:rFonts w:cstheme="minorHAnsi"/>
          <w:b/>
          <w:bCs/>
          <w:sz w:val="24"/>
          <w:szCs w:val="24"/>
          <w:lang w:eastAsia="es-MX"/>
        </w:rPr>
      </w:pPr>
    </w:p>
    <w:p w14:paraId="4ED4D6F1" w14:textId="77777777" w:rsidR="00107B73" w:rsidRDefault="00107B73" w:rsidP="00183A63">
      <w:pPr>
        <w:spacing w:after="0" w:line="240" w:lineRule="auto"/>
        <w:ind w:firstLine="708"/>
        <w:jc w:val="both"/>
        <w:rPr>
          <w:rFonts w:cstheme="minorHAnsi"/>
          <w:b/>
          <w:bCs/>
          <w:sz w:val="24"/>
          <w:szCs w:val="24"/>
          <w:lang w:eastAsia="es-MX"/>
        </w:rPr>
      </w:pPr>
    </w:p>
    <w:p w14:paraId="6FDDA3B1" w14:textId="77777777" w:rsidR="00107B73" w:rsidRDefault="00107B73" w:rsidP="00183A63">
      <w:pPr>
        <w:spacing w:after="0" w:line="240" w:lineRule="auto"/>
        <w:ind w:firstLine="708"/>
        <w:jc w:val="both"/>
        <w:rPr>
          <w:rFonts w:cstheme="minorHAnsi"/>
          <w:b/>
          <w:bCs/>
          <w:sz w:val="24"/>
          <w:szCs w:val="24"/>
          <w:lang w:eastAsia="es-MX"/>
        </w:rPr>
      </w:pPr>
    </w:p>
    <w:p w14:paraId="64FEC62F" w14:textId="77777777" w:rsidR="00107B73" w:rsidRDefault="00107B73" w:rsidP="00183A63">
      <w:pPr>
        <w:spacing w:after="0" w:line="240" w:lineRule="auto"/>
        <w:ind w:firstLine="708"/>
        <w:jc w:val="both"/>
        <w:rPr>
          <w:rFonts w:cstheme="minorHAnsi"/>
          <w:b/>
          <w:bCs/>
          <w:sz w:val="24"/>
          <w:szCs w:val="24"/>
          <w:lang w:eastAsia="es-MX"/>
        </w:rPr>
      </w:pPr>
    </w:p>
    <w:p w14:paraId="065BEB72" w14:textId="77777777" w:rsidR="00107B73" w:rsidRDefault="00107B73" w:rsidP="00183A63">
      <w:pPr>
        <w:spacing w:after="0" w:line="240" w:lineRule="auto"/>
        <w:ind w:firstLine="708"/>
        <w:jc w:val="both"/>
        <w:rPr>
          <w:rFonts w:cstheme="minorHAnsi"/>
          <w:b/>
          <w:bCs/>
          <w:sz w:val="24"/>
          <w:szCs w:val="24"/>
          <w:lang w:eastAsia="es-MX"/>
        </w:rPr>
      </w:pPr>
    </w:p>
    <w:p w14:paraId="128BAE49" w14:textId="77777777" w:rsidR="00107B73" w:rsidRDefault="00107B73" w:rsidP="00183A63">
      <w:pPr>
        <w:spacing w:after="0" w:line="240" w:lineRule="auto"/>
        <w:ind w:firstLine="708"/>
        <w:jc w:val="both"/>
        <w:rPr>
          <w:rFonts w:cstheme="minorHAnsi"/>
          <w:b/>
          <w:bCs/>
          <w:sz w:val="24"/>
          <w:szCs w:val="24"/>
          <w:lang w:eastAsia="es-MX"/>
        </w:rPr>
      </w:pPr>
    </w:p>
    <w:p w14:paraId="76593A97" w14:textId="77777777" w:rsidR="00107B73" w:rsidRDefault="00107B73" w:rsidP="00183A63">
      <w:pPr>
        <w:spacing w:after="0" w:line="240" w:lineRule="auto"/>
        <w:ind w:firstLine="708"/>
        <w:jc w:val="both"/>
        <w:rPr>
          <w:rFonts w:cstheme="minorHAnsi"/>
          <w:b/>
          <w:bCs/>
          <w:sz w:val="24"/>
          <w:szCs w:val="24"/>
          <w:lang w:eastAsia="es-MX"/>
        </w:rPr>
      </w:pPr>
    </w:p>
    <w:p w14:paraId="513D49FD" w14:textId="77777777" w:rsidR="00107B73" w:rsidRDefault="00107B73" w:rsidP="00183A63">
      <w:pPr>
        <w:spacing w:after="0" w:line="240" w:lineRule="auto"/>
        <w:ind w:firstLine="708"/>
        <w:jc w:val="both"/>
        <w:rPr>
          <w:rFonts w:cstheme="minorHAnsi"/>
          <w:b/>
          <w:bCs/>
          <w:sz w:val="24"/>
          <w:szCs w:val="24"/>
          <w:lang w:eastAsia="es-MX"/>
        </w:rPr>
      </w:pPr>
    </w:p>
    <w:p w14:paraId="04F45AE6" w14:textId="77777777" w:rsidR="00107B73" w:rsidRDefault="00107B73" w:rsidP="00183A63">
      <w:pPr>
        <w:spacing w:after="0" w:line="240" w:lineRule="auto"/>
        <w:ind w:firstLine="708"/>
        <w:jc w:val="both"/>
        <w:rPr>
          <w:rFonts w:cstheme="minorHAnsi"/>
          <w:b/>
          <w:bCs/>
          <w:sz w:val="24"/>
          <w:szCs w:val="24"/>
          <w:lang w:eastAsia="es-MX"/>
        </w:rPr>
      </w:pPr>
    </w:p>
    <w:p w14:paraId="6D2F9E72" w14:textId="77777777" w:rsidR="00107B73" w:rsidRDefault="00107B73" w:rsidP="00183A63">
      <w:pPr>
        <w:spacing w:after="0" w:line="240" w:lineRule="auto"/>
        <w:ind w:firstLine="708"/>
        <w:jc w:val="both"/>
        <w:rPr>
          <w:rFonts w:cstheme="minorHAnsi"/>
          <w:b/>
          <w:bCs/>
          <w:sz w:val="24"/>
          <w:szCs w:val="24"/>
          <w:lang w:eastAsia="es-MX"/>
        </w:rPr>
      </w:pPr>
    </w:p>
    <w:p w14:paraId="2CE374A2" w14:textId="77777777" w:rsidR="00107B73" w:rsidRDefault="00107B73" w:rsidP="00183A63">
      <w:pPr>
        <w:spacing w:after="0" w:line="240" w:lineRule="auto"/>
        <w:ind w:firstLine="708"/>
        <w:jc w:val="both"/>
        <w:rPr>
          <w:rFonts w:cstheme="minorHAnsi"/>
          <w:b/>
          <w:bCs/>
          <w:sz w:val="24"/>
          <w:szCs w:val="24"/>
          <w:lang w:eastAsia="es-MX"/>
        </w:rPr>
      </w:pPr>
    </w:p>
    <w:p w14:paraId="2D56DD3F" w14:textId="77777777" w:rsidR="00107B73" w:rsidRDefault="00107B73" w:rsidP="00183A63">
      <w:pPr>
        <w:spacing w:after="0" w:line="240" w:lineRule="auto"/>
        <w:ind w:firstLine="708"/>
        <w:jc w:val="both"/>
        <w:rPr>
          <w:rFonts w:cstheme="minorHAnsi"/>
          <w:b/>
          <w:bCs/>
          <w:sz w:val="24"/>
          <w:szCs w:val="24"/>
          <w:lang w:eastAsia="es-MX"/>
        </w:rPr>
      </w:pPr>
    </w:p>
    <w:p w14:paraId="5E1E7DCD" w14:textId="77777777" w:rsidR="00107B73" w:rsidRDefault="00107B73" w:rsidP="00183A63">
      <w:pPr>
        <w:spacing w:after="0" w:line="240" w:lineRule="auto"/>
        <w:ind w:firstLine="708"/>
        <w:jc w:val="both"/>
        <w:rPr>
          <w:rFonts w:cstheme="minorHAnsi"/>
          <w:b/>
          <w:bCs/>
          <w:sz w:val="24"/>
          <w:szCs w:val="24"/>
          <w:lang w:eastAsia="es-MX"/>
        </w:rPr>
      </w:pPr>
    </w:p>
    <w:p w14:paraId="2052D563" w14:textId="77777777" w:rsidR="00107B73" w:rsidRDefault="00107B73" w:rsidP="00183A63">
      <w:pPr>
        <w:spacing w:after="0" w:line="240" w:lineRule="auto"/>
        <w:ind w:firstLine="708"/>
        <w:jc w:val="both"/>
        <w:rPr>
          <w:rFonts w:cstheme="minorHAnsi"/>
          <w:b/>
          <w:bCs/>
          <w:sz w:val="24"/>
          <w:szCs w:val="24"/>
          <w:lang w:eastAsia="es-MX"/>
        </w:rPr>
      </w:pPr>
    </w:p>
    <w:p w14:paraId="0076636E" w14:textId="77777777" w:rsidR="00107B73" w:rsidRDefault="00107B73" w:rsidP="00183A63">
      <w:pPr>
        <w:spacing w:after="0" w:line="240" w:lineRule="auto"/>
        <w:ind w:firstLine="708"/>
        <w:jc w:val="both"/>
        <w:rPr>
          <w:rFonts w:cstheme="minorHAnsi"/>
          <w:b/>
          <w:bCs/>
          <w:sz w:val="24"/>
          <w:szCs w:val="24"/>
          <w:lang w:eastAsia="es-MX"/>
        </w:rPr>
      </w:pPr>
    </w:p>
    <w:p w14:paraId="6AB0E8E0" w14:textId="77777777" w:rsidR="00107B73" w:rsidRDefault="00107B73" w:rsidP="00183A63">
      <w:pPr>
        <w:spacing w:after="0" w:line="240" w:lineRule="auto"/>
        <w:ind w:firstLine="708"/>
        <w:jc w:val="both"/>
        <w:rPr>
          <w:rFonts w:cstheme="minorHAnsi"/>
          <w:b/>
          <w:bCs/>
          <w:sz w:val="24"/>
          <w:szCs w:val="24"/>
          <w:lang w:eastAsia="es-MX"/>
        </w:rPr>
      </w:pPr>
    </w:p>
    <w:p w14:paraId="5B210730" w14:textId="77777777" w:rsidR="00107B73" w:rsidRDefault="00107B73" w:rsidP="00183A63">
      <w:pPr>
        <w:spacing w:after="0" w:line="240" w:lineRule="auto"/>
        <w:ind w:firstLine="708"/>
        <w:jc w:val="both"/>
        <w:rPr>
          <w:rFonts w:cstheme="minorHAnsi"/>
          <w:b/>
          <w:bCs/>
          <w:sz w:val="24"/>
          <w:szCs w:val="24"/>
          <w:lang w:eastAsia="es-MX"/>
        </w:rPr>
      </w:pPr>
    </w:p>
    <w:p w14:paraId="51001BAC" w14:textId="1FE2CEB7" w:rsidR="0073193A" w:rsidRPr="00183A63" w:rsidRDefault="0073193A" w:rsidP="00107B73">
      <w:pPr>
        <w:spacing w:after="0" w:line="240" w:lineRule="auto"/>
        <w:ind w:firstLine="708"/>
        <w:jc w:val="center"/>
        <w:rPr>
          <w:rFonts w:cstheme="minorHAnsi"/>
          <w:sz w:val="24"/>
          <w:szCs w:val="24"/>
          <w:lang w:eastAsia="es-MX"/>
        </w:rPr>
      </w:pPr>
      <w:r w:rsidRPr="00107B73">
        <w:rPr>
          <w:rFonts w:cstheme="minorHAnsi"/>
          <w:b/>
          <w:bCs/>
          <w:sz w:val="24"/>
          <w:szCs w:val="24"/>
          <w:lang w:eastAsia="es-MX"/>
        </w:rPr>
        <w:lastRenderedPageBreak/>
        <w:t>Figura 6.</w:t>
      </w:r>
      <w:r w:rsidRPr="00183A63">
        <w:rPr>
          <w:rFonts w:cstheme="minorHAnsi"/>
          <w:sz w:val="24"/>
          <w:szCs w:val="24"/>
          <w:lang w:eastAsia="es-MX"/>
        </w:rPr>
        <w:t xml:space="preserve">  Vista del perfil del plano del prototipo de la tapa.</w:t>
      </w:r>
    </w:p>
    <w:p w14:paraId="7C685951" w14:textId="77777777" w:rsidR="00E26574" w:rsidRPr="00183A63" w:rsidRDefault="00E26574" w:rsidP="00183A63">
      <w:pPr>
        <w:autoSpaceDE w:val="0"/>
        <w:autoSpaceDN w:val="0"/>
        <w:adjustRightInd w:val="0"/>
        <w:spacing w:after="0" w:line="240" w:lineRule="auto"/>
        <w:jc w:val="both"/>
        <w:rPr>
          <w:rFonts w:cstheme="minorHAnsi"/>
          <w:b/>
          <w:bCs/>
          <w:sz w:val="24"/>
          <w:szCs w:val="24"/>
        </w:rPr>
      </w:pPr>
      <w:r w:rsidRPr="00183A63">
        <w:rPr>
          <w:rFonts w:cstheme="minorHAnsi"/>
          <w:noProof/>
          <w:sz w:val="24"/>
          <w:szCs w:val="24"/>
          <w:lang w:val="es-419" w:eastAsia="es-419"/>
        </w:rPr>
        <w:drawing>
          <wp:inline distT="0" distB="0" distL="0" distR="0" wp14:anchorId="4A376C1D" wp14:editId="26CFF8A1">
            <wp:extent cx="5369668" cy="5058290"/>
            <wp:effectExtent l="0" t="0" r="2540" b="9525"/>
            <wp:docPr id="18" name="Imagen 18" descr="A computer screen shot of a bluepr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A computer screen shot of a blueprint&#10;&#10;AI-generated content may be incorrect."/>
                    <pic:cNvPicPr/>
                  </pic:nvPicPr>
                  <pic:blipFill rotWithShape="1">
                    <a:blip r:embed="rId22"/>
                    <a:srcRect l="30491" t="22021" r="27685" b="7900"/>
                    <a:stretch/>
                  </pic:blipFill>
                  <pic:spPr bwMode="auto">
                    <a:xfrm>
                      <a:off x="0" y="0"/>
                      <a:ext cx="5415852" cy="5101795"/>
                    </a:xfrm>
                    <a:prstGeom prst="rect">
                      <a:avLst/>
                    </a:prstGeom>
                    <a:ln>
                      <a:noFill/>
                    </a:ln>
                    <a:extLst>
                      <a:ext uri="{53640926-AAD7-44D8-BBD7-CCE9431645EC}">
                        <a14:shadowObscured xmlns:a14="http://schemas.microsoft.com/office/drawing/2010/main"/>
                      </a:ext>
                    </a:extLst>
                  </pic:spPr>
                </pic:pic>
              </a:graphicData>
            </a:graphic>
          </wp:inline>
        </w:drawing>
      </w:r>
    </w:p>
    <w:p w14:paraId="5718674B" w14:textId="5E3F7E90" w:rsidR="00B4726A" w:rsidRPr="00183A63" w:rsidRDefault="00B4726A" w:rsidP="00107B73">
      <w:pPr>
        <w:spacing w:after="0" w:line="240" w:lineRule="auto"/>
        <w:jc w:val="center"/>
        <w:rPr>
          <w:rFonts w:cstheme="minorHAnsi"/>
          <w:b/>
          <w:bCs/>
          <w:sz w:val="24"/>
          <w:szCs w:val="24"/>
          <w:lang w:eastAsia="es-MX"/>
        </w:rPr>
      </w:pPr>
      <w:r w:rsidRPr="00107B73">
        <w:rPr>
          <w:rFonts w:cstheme="minorHAnsi"/>
          <w:sz w:val="24"/>
          <w:szCs w:val="24"/>
          <w:lang w:eastAsia="es-MX"/>
        </w:rPr>
        <w:t>Fuente:</w:t>
      </w:r>
      <w:r w:rsidRPr="00183A63">
        <w:rPr>
          <w:rFonts w:cstheme="minorHAnsi"/>
          <w:sz w:val="24"/>
          <w:szCs w:val="24"/>
          <w:lang w:eastAsia="es-MX"/>
        </w:rPr>
        <w:t xml:space="preserve"> elaboración propia.</w:t>
      </w:r>
    </w:p>
    <w:p w14:paraId="3F53F191" w14:textId="77777777" w:rsidR="00AF74BB" w:rsidRPr="00183A63" w:rsidRDefault="00AF74BB" w:rsidP="00183A63">
      <w:pPr>
        <w:spacing w:after="0" w:line="240" w:lineRule="auto"/>
        <w:jc w:val="both"/>
        <w:rPr>
          <w:rFonts w:cstheme="minorHAnsi"/>
          <w:sz w:val="24"/>
          <w:szCs w:val="24"/>
          <w:lang w:eastAsia="es-MX"/>
        </w:rPr>
      </w:pPr>
    </w:p>
    <w:p w14:paraId="1659AE18" w14:textId="77777777" w:rsidR="00107B73" w:rsidRDefault="00107B73" w:rsidP="00183A63">
      <w:pPr>
        <w:spacing w:after="0" w:line="240" w:lineRule="auto"/>
        <w:jc w:val="both"/>
        <w:rPr>
          <w:rFonts w:cstheme="minorHAnsi"/>
          <w:b/>
          <w:bCs/>
          <w:sz w:val="24"/>
          <w:szCs w:val="24"/>
          <w:lang w:eastAsia="es-MX"/>
        </w:rPr>
      </w:pPr>
    </w:p>
    <w:p w14:paraId="2B48EB17" w14:textId="1D1DABEF" w:rsidR="00C63777" w:rsidRDefault="00C63777" w:rsidP="00107B73">
      <w:pPr>
        <w:spacing w:after="0" w:line="240" w:lineRule="auto"/>
        <w:jc w:val="center"/>
        <w:rPr>
          <w:rFonts w:cstheme="minorHAnsi"/>
          <w:b/>
          <w:bCs/>
          <w:sz w:val="24"/>
          <w:szCs w:val="24"/>
          <w:lang w:eastAsia="es-MX"/>
        </w:rPr>
      </w:pPr>
      <w:r w:rsidRPr="00183A63">
        <w:rPr>
          <w:rFonts w:cstheme="minorHAnsi"/>
          <w:b/>
          <w:bCs/>
          <w:sz w:val="24"/>
          <w:szCs w:val="24"/>
          <w:lang w:eastAsia="es-MX"/>
        </w:rPr>
        <w:t>Conclusiones</w:t>
      </w:r>
    </w:p>
    <w:p w14:paraId="6ED42D95" w14:textId="77777777" w:rsidR="00107B73" w:rsidRPr="00183A63" w:rsidRDefault="00107B73" w:rsidP="00107B73">
      <w:pPr>
        <w:spacing w:after="0" w:line="240" w:lineRule="auto"/>
        <w:jc w:val="center"/>
        <w:rPr>
          <w:rFonts w:cstheme="minorHAnsi"/>
          <w:b/>
          <w:bCs/>
          <w:sz w:val="24"/>
          <w:szCs w:val="24"/>
          <w:lang w:eastAsia="es-MX"/>
        </w:rPr>
      </w:pPr>
    </w:p>
    <w:p w14:paraId="17233FC5" w14:textId="21C68FB6" w:rsidR="00652032" w:rsidRDefault="00652032" w:rsidP="00107B73">
      <w:pPr>
        <w:spacing w:after="0" w:line="240" w:lineRule="auto"/>
        <w:ind w:firstLine="708"/>
        <w:jc w:val="both"/>
        <w:rPr>
          <w:rFonts w:cstheme="minorHAnsi"/>
          <w:sz w:val="24"/>
          <w:szCs w:val="24"/>
          <w:lang w:eastAsia="es-MX"/>
        </w:rPr>
      </w:pPr>
      <w:r w:rsidRPr="00183A63">
        <w:rPr>
          <w:rFonts w:cstheme="minorHAnsi"/>
          <w:sz w:val="24"/>
          <w:szCs w:val="24"/>
          <w:lang w:eastAsia="es-MX"/>
        </w:rPr>
        <w:t>Con el diseño de experimentos factorial 2</w:t>
      </w:r>
      <w:r w:rsidR="00E549EE" w:rsidRPr="00183A63">
        <w:rPr>
          <w:rFonts w:cstheme="minorHAnsi"/>
          <w:sz w:val="24"/>
          <w:szCs w:val="24"/>
          <w:lang w:eastAsia="es-MX"/>
        </w:rPr>
        <w:t>*</w:t>
      </w:r>
      <w:r w:rsidRPr="00183A63">
        <w:rPr>
          <w:rFonts w:cstheme="minorHAnsi"/>
          <w:sz w:val="24"/>
          <w:szCs w:val="24"/>
          <w:lang w:eastAsia="es-MX"/>
        </w:rPr>
        <w:t>2</w:t>
      </w:r>
      <w:r w:rsidR="00E549EE" w:rsidRPr="00183A63">
        <w:rPr>
          <w:rFonts w:cstheme="minorHAnsi"/>
          <w:sz w:val="24"/>
          <w:szCs w:val="24"/>
          <w:lang w:eastAsia="es-MX"/>
        </w:rPr>
        <w:t>; es decir,</w:t>
      </w:r>
      <w:r w:rsidRPr="00183A63">
        <w:rPr>
          <w:rFonts w:cstheme="minorHAnsi"/>
          <w:sz w:val="24"/>
          <w:szCs w:val="24"/>
          <w:lang w:eastAsia="es-MX"/>
        </w:rPr>
        <w:t xml:space="preserve"> de dos factores y dos niveles</w:t>
      </w:r>
      <w:r w:rsidR="00E549EE" w:rsidRPr="00183A63">
        <w:rPr>
          <w:rFonts w:cstheme="minorHAnsi"/>
          <w:sz w:val="24"/>
          <w:szCs w:val="24"/>
          <w:lang w:eastAsia="es-MX"/>
        </w:rPr>
        <w:t>,</w:t>
      </w:r>
      <w:r w:rsidRPr="00183A63">
        <w:rPr>
          <w:rFonts w:cstheme="minorHAnsi"/>
          <w:sz w:val="24"/>
          <w:szCs w:val="24"/>
          <w:lang w:eastAsia="es-MX"/>
        </w:rPr>
        <w:t xml:space="preserve"> se encontró la mejor proporción de la mezcla de concreto y caucho reciclado en relación con los factores resistencia a la compresión y a la flexión, que son las características que garantizan </w:t>
      </w:r>
      <w:r w:rsidR="00744CC1" w:rsidRPr="00183A63">
        <w:rPr>
          <w:rFonts w:cstheme="minorHAnsi"/>
          <w:sz w:val="24"/>
          <w:szCs w:val="24"/>
          <w:lang w:eastAsia="es-MX"/>
        </w:rPr>
        <w:t>la</w:t>
      </w:r>
      <w:r w:rsidRPr="00183A63">
        <w:rPr>
          <w:rFonts w:cstheme="minorHAnsi"/>
          <w:sz w:val="24"/>
          <w:szCs w:val="24"/>
          <w:lang w:eastAsia="es-MX"/>
        </w:rPr>
        <w:t xml:space="preserve"> utilidad para </w:t>
      </w:r>
      <w:r w:rsidR="00744CC1" w:rsidRPr="00183A63">
        <w:rPr>
          <w:rFonts w:cstheme="minorHAnsi"/>
          <w:sz w:val="24"/>
          <w:szCs w:val="24"/>
          <w:lang w:eastAsia="es-MX"/>
        </w:rPr>
        <w:t xml:space="preserve">ser utilizadas </w:t>
      </w:r>
      <w:r w:rsidRPr="00183A63">
        <w:rPr>
          <w:rFonts w:cstheme="minorHAnsi"/>
          <w:sz w:val="24"/>
          <w:szCs w:val="24"/>
          <w:lang w:eastAsia="es-MX"/>
        </w:rPr>
        <w:t>en tapas de registro de agua potable de uso doméstico. A partir de la mezcla obtenida se realizó la propuesta de diseño del producto. Dado</w:t>
      </w:r>
      <w:r w:rsidR="00E549EE" w:rsidRPr="00183A63">
        <w:rPr>
          <w:rFonts w:cstheme="minorHAnsi"/>
          <w:sz w:val="24"/>
          <w:szCs w:val="24"/>
          <w:lang w:eastAsia="es-MX"/>
        </w:rPr>
        <w:t xml:space="preserve"> </w:t>
      </w:r>
      <w:r w:rsidRPr="00183A63">
        <w:rPr>
          <w:rFonts w:cstheme="minorHAnsi"/>
          <w:sz w:val="24"/>
          <w:szCs w:val="24"/>
          <w:lang w:eastAsia="es-MX"/>
        </w:rPr>
        <w:t>el requerimiento de esfuerzo de compresión y flexión de acuerdo con la Norma Oficial Mexicana NOM-001-CONAGUA-2011</w:t>
      </w:r>
      <w:r w:rsidR="00E26574" w:rsidRPr="00183A63">
        <w:rPr>
          <w:rFonts w:cstheme="minorHAnsi"/>
          <w:sz w:val="24"/>
          <w:szCs w:val="24"/>
          <w:lang w:eastAsia="es-MX"/>
        </w:rPr>
        <w:t xml:space="preserve"> (</w:t>
      </w:r>
      <w:r w:rsidR="00890BC7" w:rsidRPr="00183A63">
        <w:rPr>
          <w:rFonts w:cstheme="minorHAnsi"/>
          <w:sz w:val="24"/>
          <w:szCs w:val="24"/>
          <w:lang w:eastAsia="es-MX"/>
        </w:rPr>
        <w:t>PROFEPA</w:t>
      </w:r>
      <w:r w:rsidR="00E26574" w:rsidRPr="00183A63">
        <w:rPr>
          <w:rFonts w:cstheme="minorHAnsi"/>
          <w:sz w:val="24"/>
          <w:szCs w:val="24"/>
          <w:lang w:eastAsia="es-MX"/>
        </w:rPr>
        <w:t>, 201</w:t>
      </w:r>
      <w:r w:rsidR="00890BC7" w:rsidRPr="00183A63">
        <w:rPr>
          <w:rFonts w:cstheme="minorHAnsi"/>
          <w:sz w:val="24"/>
          <w:szCs w:val="24"/>
          <w:lang w:eastAsia="es-MX"/>
        </w:rPr>
        <w:t>6</w:t>
      </w:r>
      <w:r w:rsidR="00E26574" w:rsidRPr="00183A63">
        <w:rPr>
          <w:rFonts w:cstheme="minorHAnsi"/>
          <w:sz w:val="24"/>
          <w:szCs w:val="24"/>
          <w:lang w:eastAsia="es-MX"/>
        </w:rPr>
        <w:t>)</w:t>
      </w:r>
      <w:r w:rsidRPr="00183A63">
        <w:rPr>
          <w:rFonts w:cstheme="minorHAnsi"/>
          <w:sz w:val="24"/>
          <w:szCs w:val="24"/>
          <w:lang w:eastAsia="es-MX"/>
        </w:rPr>
        <w:t xml:space="preserve">, se recomienda utilizar </w:t>
      </w:r>
      <w:r w:rsidR="00E549EE" w:rsidRPr="00183A63">
        <w:rPr>
          <w:rFonts w:cstheme="minorHAnsi"/>
          <w:sz w:val="24"/>
          <w:szCs w:val="24"/>
          <w:lang w:eastAsia="es-MX"/>
        </w:rPr>
        <w:t>el</w:t>
      </w:r>
      <w:r w:rsidRPr="00183A63">
        <w:rPr>
          <w:rFonts w:cstheme="minorHAnsi"/>
          <w:sz w:val="24"/>
          <w:szCs w:val="24"/>
          <w:lang w:eastAsia="es-MX"/>
        </w:rPr>
        <w:t xml:space="preserve"> caucho tipo redondo con 15% agregado, esto debido a que el uso de las tapas diseñadas será público</w:t>
      </w:r>
      <w:r w:rsidR="00E549EE" w:rsidRPr="00183A63">
        <w:rPr>
          <w:rFonts w:cstheme="minorHAnsi"/>
          <w:sz w:val="24"/>
          <w:szCs w:val="24"/>
          <w:lang w:eastAsia="es-MX"/>
        </w:rPr>
        <w:t>,</w:t>
      </w:r>
      <w:r w:rsidRPr="00183A63">
        <w:rPr>
          <w:rFonts w:cstheme="minorHAnsi"/>
          <w:sz w:val="24"/>
          <w:szCs w:val="24"/>
          <w:lang w:eastAsia="es-MX"/>
        </w:rPr>
        <w:t xml:space="preserve"> se recomienda utilizar la de mayor resistencia.</w:t>
      </w:r>
    </w:p>
    <w:p w14:paraId="6B67C10B" w14:textId="77777777" w:rsidR="00107B73" w:rsidRDefault="00107B73" w:rsidP="00107B73">
      <w:pPr>
        <w:spacing w:after="0" w:line="240" w:lineRule="auto"/>
        <w:ind w:firstLine="708"/>
        <w:jc w:val="both"/>
        <w:rPr>
          <w:rFonts w:cstheme="minorHAnsi"/>
          <w:sz w:val="24"/>
          <w:szCs w:val="24"/>
          <w:lang w:eastAsia="es-MX"/>
        </w:rPr>
      </w:pPr>
    </w:p>
    <w:p w14:paraId="72CFC0B2" w14:textId="77777777" w:rsidR="00107B73" w:rsidRPr="00183A63" w:rsidRDefault="00107B73" w:rsidP="00107B73">
      <w:pPr>
        <w:spacing w:after="0" w:line="240" w:lineRule="auto"/>
        <w:ind w:firstLine="708"/>
        <w:jc w:val="both"/>
        <w:rPr>
          <w:rFonts w:cstheme="minorHAnsi"/>
          <w:sz w:val="24"/>
          <w:szCs w:val="24"/>
          <w:lang w:eastAsia="es-MX"/>
        </w:rPr>
      </w:pPr>
    </w:p>
    <w:p w14:paraId="3E52355E" w14:textId="272051D2" w:rsidR="00652032" w:rsidRDefault="00652032" w:rsidP="00183A63">
      <w:pPr>
        <w:spacing w:after="0" w:line="240" w:lineRule="auto"/>
        <w:jc w:val="both"/>
        <w:rPr>
          <w:rFonts w:cstheme="minorHAnsi"/>
          <w:sz w:val="24"/>
          <w:szCs w:val="24"/>
          <w:lang w:eastAsia="es-MX"/>
        </w:rPr>
      </w:pPr>
      <w:r w:rsidRPr="00183A63">
        <w:rPr>
          <w:rFonts w:cstheme="minorHAnsi"/>
          <w:sz w:val="24"/>
          <w:szCs w:val="24"/>
          <w:lang w:eastAsia="es-MX"/>
        </w:rPr>
        <w:lastRenderedPageBreak/>
        <w:t xml:space="preserve">El resultado de esta investigación reporta la posibilidad de utilizar el caucho reciclado como materia prima de un nuevo producto, lo que asegura la permanencia de este material </w:t>
      </w:r>
      <w:r w:rsidR="00AA74E6" w:rsidRPr="00183A63">
        <w:rPr>
          <w:rFonts w:cstheme="minorHAnsi"/>
          <w:sz w:val="24"/>
          <w:szCs w:val="24"/>
          <w:lang w:eastAsia="es-MX"/>
        </w:rPr>
        <w:t xml:space="preserve">en el ciclo productivo </w:t>
      </w:r>
      <w:r w:rsidRPr="00183A63">
        <w:rPr>
          <w:rFonts w:cstheme="minorHAnsi"/>
          <w:sz w:val="24"/>
          <w:szCs w:val="24"/>
          <w:lang w:eastAsia="es-MX"/>
        </w:rPr>
        <w:t>contribuyendo</w:t>
      </w:r>
      <w:r w:rsidR="00AA74E6" w:rsidRPr="00183A63">
        <w:rPr>
          <w:rFonts w:cstheme="minorHAnsi"/>
          <w:sz w:val="24"/>
          <w:szCs w:val="24"/>
          <w:lang w:eastAsia="es-MX"/>
        </w:rPr>
        <w:t>,</w:t>
      </w:r>
      <w:r w:rsidRPr="00183A63">
        <w:rPr>
          <w:rFonts w:cstheme="minorHAnsi"/>
          <w:sz w:val="24"/>
          <w:szCs w:val="24"/>
          <w:lang w:eastAsia="es-MX"/>
        </w:rPr>
        <w:t xml:space="preserve"> por un lado</w:t>
      </w:r>
      <w:r w:rsidR="00AA74E6" w:rsidRPr="00183A63">
        <w:rPr>
          <w:rFonts w:cstheme="minorHAnsi"/>
          <w:sz w:val="24"/>
          <w:szCs w:val="24"/>
          <w:lang w:eastAsia="es-MX"/>
        </w:rPr>
        <w:t>,</w:t>
      </w:r>
      <w:r w:rsidRPr="00183A63">
        <w:rPr>
          <w:rFonts w:cstheme="minorHAnsi"/>
          <w:sz w:val="24"/>
          <w:szCs w:val="24"/>
          <w:lang w:eastAsia="es-MX"/>
        </w:rPr>
        <w:t xml:space="preserve"> a hacer un uso eficiente de los materiales y</w:t>
      </w:r>
      <w:r w:rsidR="00AA74E6" w:rsidRPr="00183A63">
        <w:rPr>
          <w:rFonts w:cstheme="minorHAnsi"/>
          <w:sz w:val="24"/>
          <w:szCs w:val="24"/>
          <w:lang w:eastAsia="es-MX"/>
        </w:rPr>
        <w:t>,</w:t>
      </w:r>
      <w:r w:rsidRPr="00183A63">
        <w:rPr>
          <w:rFonts w:cstheme="minorHAnsi"/>
          <w:sz w:val="24"/>
          <w:szCs w:val="24"/>
          <w:lang w:eastAsia="es-MX"/>
        </w:rPr>
        <w:t xml:space="preserve"> por otro</w:t>
      </w:r>
      <w:r w:rsidR="00AA74E6" w:rsidRPr="00183A63">
        <w:rPr>
          <w:rFonts w:cstheme="minorHAnsi"/>
          <w:sz w:val="24"/>
          <w:szCs w:val="24"/>
          <w:lang w:eastAsia="es-MX"/>
        </w:rPr>
        <w:t>,</w:t>
      </w:r>
      <w:r w:rsidRPr="00183A63">
        <w:rPr>
          <w:rFonts w:cstheme="minorHAnsi"/>
          <w:sz w:val="24"/>
          <w:szCs w:val="24"/>
          <w:lang w:eastAsia="es-MX"/>
        </w:rPr>
        <w:t xml:space="preserve"> evita</w:t>
      </w:r>
      <w:r w:rsidR="00E549EE" w:rsidRPr="00183A63">
        <w:rPr>
          <w:rFonts w:cstheme="minorHAnsi"/>
          <w:sz w:val="24"/>
          <w:szCs w:val="24"/>
          <w:lang w:eastAsia="es-MX"/>
        </w:rPr>
        <w:t>r</w:t>
      </w:r>
      <w:r w:rsidRPr="00183A63">
        <w:rPr>
          <w:rFonts w:cstheme="minorHAnsi"/>
          <w:sz w:val="24"/>
          <w:szCs w:val="24"/>
          <w:lang w:eastAsia="es-MX"/>
        </w:rPr>
        <w:t xml:space="preserve"> que el cacho se convierta en residuo que la naturaleza debe absorber, es decir, con este proyecto se disminuye la carga al planeta. Es un primer paso para el reciclaje del caucho, con este trabajo se observa que es posible utilizar este material como agregado al concreto. </w:t>
      </w:r>
    </w:p>
    <w:p w14:paraId="0D065A65" w14:textId="77777777" w:rsidR="00107B73" w:rsidRPr="00183A63" w:rsidRDefault="00107B73" w:rsidP="00183A63">
      <w:pPr>
        <w:spacing w:after="0" w:line="240" w:lineRule="auto"/>
        <w:jc w:val="both"/>
        <w:rPr>
          <w:rFonts w:cstheme="minorHAnsi"/>
          <w:sz w:val="24"/>
          <w:szCs w:val="24"/>
          <w:lang w:eastAsia="es-MX"/>
        </w:rPr>
      </w:pPr>
    </w:p>
    <w:p w14:paraId="22ECC48F" w14:textId="2B4044B0" w:rsidR="00744CC1" w:rsidRDefault="00744CC1" w:rsidP="00183A63">
      <w:pPr>
        <w:spacing w:after="0" w:line="240" w:lineRule="auto"/>
        <w:jc w:val="both"/>
        <w:rPr>
          <w:rFonts w:cstheme="minorHAnsi"/>
          <w:sz w:val="24"/>
          <w:szCs w:val="24"/>
          <w:lang w:eastAsia="es-MX"/>
        </w:rPr>
      </w:pPr>
      <w:r w:rsidRPr="00183A63">
        <w:rPr>
          <w:rFonts w:cstheme="minorHAnsi"/>
          <w:sz w:val="24"/>
          <w:szCs w:val="24"/>
          <w:lang w:eastAsia="es-MX"/>
        </w:rPr>
        <w:t>La principal limitación de este proyecto es el acceso al caucho reciclado. Actualmente hay pocas empresas que hacen ese proceso. Sin embargo, dada la capacidad de este material es factible usarlo con un impacto económico y ambiental importante.</w:t>
      </w:r>
    </w:p>
    <w:p w14:paraId="26236E24" w14:textId="77777777" w:rsidR="00107B73" w:rsidRPr="00183A63" w:rsidRDefault="00107B73" w:rsidP="00183A63">
      <w:pPr>
        <w:spacing w:after="0" w:line="240" w:lineRule="auto"/>
        <w:jc w:val="both"/>
        <w:rPr>
          <w:rFonts w:cstheme="minorHAnsi"/>
          <w:sz w:val="24"/>
          <w:szCs w:val="24"/>
          <w:lang w:eastAsia="es-MX"/>
        </w:rPr>
      </w:pPr>
    </w:p>
    <w:p w14:paraId="3FBF0ED6" w14:textId="32425902" w:rsidR="00E549EE" w:rsidRDefault="00E549EE" w:rsidP="00107B73">
      <w:pPr>
        <w:spacing w:after="0" w:line="240" w:lineRule="auto"/>
        <w:jc w:val="center"/>
        <w:rPr>
          <w:rFonts w:cstheme="minorHAnsi"/>
          <w:b/>
          <w:bCs/>
          <w:sz w:val="24"/>
          <w:szCs w:val="24"/>
          <w:lang w:eastAsia="es-MX"/>
        </w:rPr>
      </w:pPr>
      <w:r w:rsidRPr="00183A63">
        <w:rPr>
          <w:rFonts w:cstheme="minorHAnsi"/>
          <w:b/>
          <w:bCs/>
          <w:sz w:val="24"/>
          <w:szCs w:val="24"/>
          <w:lang w:eastAsia="es-MX"/>
        </w:rPr>
        <w:t>Futuras líneas de investigación</w:t>
      </w:r>
    </w:p>
    <w:p w14:paraId="4E5197FB" w14:textId="77777777" w:rsidR="00107B73" w:rsidRPr="00183A63" w:rsidRDefault="00107B73" w:rsidP="00183A63">
      <w:pPr>
        <w:spacing w:after="0" w:line="240" w:lineRule="auto"/>
        <w:jc w:val="both"/>
        <w:rPr>
          <w:rFonts w:cstheme="minorHAnsi"/>
          <w:b/>
          <w:bCs/>
          <w:sz w:val="24"/>
          <w:szCs w:val="24"/>
          <w:lang w:eastAsia="es-MX"/>
        </w:rPr>
      </w:pPr>
    </w:p>
    <w:p w14:paraId="570D3EF3" w14:textId="170479C3" w:rsidR="00744CC1" w:rsidRPr="00183A63" w:rsidRDefault="00E549EE" w:rsidP="00107B73">
      <w:pPr>
        <w:spacing w:after="0" w:line="240" w:lineRule="auto"/>
        <w:ind w:firstLine="708"/>
        <w:jc w:val="both"/>
        <w:rPr>
          <w:rFonts w:cstheme="minorHAnsi"/>
          <w:sz w:val="24"/>
          <w:szCs w:val="24"/>
          <w:lang w:eastAsia="es-MX"/>
        </w:rPr>
      </w:pPr>
      <w:r w:rsidRPr="00183A63">
        <w:rPr>
          <w:rFonts w:cstheme="minorHAnsi"/>
          <w:sz w:val="24"/>
          <w:szCs w:val="24"/>
          <w:lang w:eastAsia="es-MX"/>
        </w:rPr>
        <w:t>Como trabajo futuro se plantea la necesidad de determinar si existe diferencia estadísticamente significativa del peso de</w:t>
      </w:r>
      <w:r w:rsidR="00744CC1" w:rsidRPr="00183A63">
        <w:rPr>
          <w:rFonts w:cstheme="minorHAnsi"/>
          <w:sz w:val="24"/>
          <w:szCs w:val="24"/>
          <w:lang w:eastAsia="es-MX"/>
        </w:rPr>
        <w:t xml:space="preserve"> solo la mezcla de </w:t>
      </w:r>
      <w:r w:rsidRPr="00183A63">
        <w:rPr>
          <w:rFonts w:cstheme="minorHAnsi"/>
          <w:sz w:val="24"/>
          <w:szCs w:val="24"/>
          <w:lang w:eastAsia="es-MX"/>
        </w:rPr>
        <w:t>concreto y del concreto con agregado de caucho</w:t>
      </w:r>
      <w:r w:rsidR="003415EC" w:rsidRPr="00183A63">
        <w:rPr>
          <w:rFonts w:cstheme="minorHAnsi"/>
          <w:sz w:val="24"/>
          <w:szCs w:val="24"/>
          <w:lang w:eastAsia="es-MX"/>
        </w:rPr>
        <w:t xml:space="preserve">; esto debido a que </w:t>
      </w:r>
      <w:r w:rsidRPr="00183A63">
        <w:rPr>
          <w:rFonts w:cstheme="minorHAnsi"/>
          <w:sz w:val="24"/>
          <w:szCs w:val="24"/>
          <w:lang w:eastAsia="es-MX"/>
        </w:rPr>
        <w:t>otro beneficio que puede ofrecer la adición de</w:t>
      </w:r>
      <w:r w:rsidR="003415EC" w:rsidRPr="00183A63">
        <w:rPr>
          <w:rFonts w:cstheme="minorHAnsi"/>
          <w:sz w:val="24"/>
          <w:szCs w:val="24"/>
          <w:lang w:eastAsia="es-MX"/>
        </w:rPr>
        <w:t xml:space="preserve">l caucho </w:t>
      </w:r>
      <w:r w:rsidRPr="00183A63">
        <w:rPr>
          <w:rFonts w:cstheme="minorHAnsi"/>
          <w:sz w:val="24"/>
          <w:szCs w:val="24"/>
          <w:lang w:eastAsia="es-MX"/>
        </w:rPr>
        <w:t xml:space="preserve">al concreto </w:t>
      </w:r>
      <w:r w:rsidR="003415EC" w:rsidRPr="00183A63">
        <w:rPr>
          <w:rFonts w:cstheme="minorHAnsi"/>
          <w:sz w:val="24"/>
          <w:szCs w:val="24"/>
          <w:lang w:eastAsia="es-MX"/>
        </w:rPr>
        <w:t xml:space="preserve">es un menor peso, es decir, se pueden </w:t>
      </w:r>
      <w:r w:rsidRPr="00183A63">
        <w:rPr>
          <w:rFonts w:cstheme="minorHAnsi"/>
          <w:sz w:val="24"/>
          <w:szCs w:val="24"/>
          <w:lang w:eastAsia="es-MX"/>
        </w:rPr>
        <w:t>obtener productos más ligeros y</w:t>
      </w:r>
      <w:r w:rsidR="003415EC" w:rsidRPr="00183A63">
        <w:rPr>
          <w:rFonts w:cstheme="minorHAnsi"/>
          <w:sz w:val="24"/>
          <w:szCs w:val="24"/>
          <w:lang w:eastAsia="es-MX"/>
        </w:rPr>
        <w:t>,</w:t>
      </w:r>
      <w:r w:rsidRPr="00183A63">
        <w:rPr>
          <w:rFonts w:cstheme="minorHAnsi"/>
          <w:sz w:val="24"/>
          <w:szCs w:val="24"/>
          <w:lang w:eastAsia="es-MX"/>
        </w:rPr>
        <w:t xml:space="preserve"> por ende</w:t>
      </w:r>
      <w:r w:rsidR="003415EC" w:rsidRPr="00183A63">
        <w:rPr>
          <w:rFonts w:cstheme="minorHAnsi"/>
          <w:sz w:val="24"/>
          <w:szCs w:val="24"/>
          <w:lang w:eastAsia="es-MX"/>
        </w:rPr>
        <w:t>, ofrecer también</w:t>
      </w:r>
      <w:r w:rsidRPr="00183A63">
        <w:rPr>
          <w:rFonts w:cstheme="minorHAnsi"/>
          <w:sz w:val="24"/>
          <w:szCs w:val="24"/>
          <w:lang w:eastAsia="es-MX"/>
        </w:rPr>
        <w:t xml:space="preserve"> una mayor facilidad de manejo.</w:t>
      </w:r>
      <w:r w:rsidR="00744CC1" w:rsidRPr="00183A63">
        <w:rPr>
          <w:rFonts w:cstheme="minorHAnsi"/>
          <w:sz w:val="24"/>
          <w:szCs w:val="24"/>
          <w:lang w:eastAsia="es-MX"/>
        </w:rPr>
        <w:t xml:space="preserve"> Asimismo, es necesario hacer estudios del ciclo de vida sometiendo las muestras a pruebas de vida acelerada</w:t>
      </w:r>
      <w:r w:rsidR="003415EC" w:rsidRPr="00183A63">
        <w:rPr>
          <w:rFonts w:cstheme="minorHAnsi"/>
          <w:sz w:val="24"/>
          <w:szCs w:val="24"/>
          <w:lang w:eastAsia="es-MX"/>
        </w:rPr>
        <w:t xml:space="preserve">, con el fin de determinar la vida útil de este producto. </w:t>
      </w:r>
      <w:r w:rsidR="00744CC1" w:rsidRPr="00183A63">
        <w:rPr>
          <w:rFonts w:cstheme="minorHAnsi"/>
          <w:sz w:val="24"/>
          <w:szCs w:val="24"/>
          <w:lang w:eastAsia="es-MX"/>
        </w:rPr>
        <w:t xml:space="preserve"> También es necesario someter las pruebas a vibración con el fin de </w:t>
      </w:r>
      <w:r w:rsidR="003415EC" w:rsidRPr="00183A63">
        <w:rPr>
          <w:rFonts w:cstheme="minorHAnsi"/>
          <w:sz w:val="24"/>
          <w:szCs w:val="24"/>
          <w:lang w:eastAsia="es-MX"/>
        </w:rPr>
        <w:t>que</w:t>
      </w:r>
      <w:r w:rsidR="00744CC1" w:rsidRPr="00183A63">
        <w:rPr>
          <w:rFonts w:cstheme="minorHAnsi"/>
          <w:sz w:val="24"/>
          <w:szCs w:val="24"/>
          <w:lang w:eastAsia="es-MX"/>
        </w:rPr>
        <w:t xml:space="preserve"> su uso en aceras y pasos peatonales</w:t>
      </w:r>
      <w:r w:rsidR="003415EC" w:rsidRPr="00183A63">
        <w:rPr>
          <w:rFonts w:cstheme="minorHAnsi"/>
          <w:sz w:val="24"/>
          <w:szCs w:val="24"/>
          <w:lang w:eastAsia="es-MX"/>
        </w:rPr>
        <w:t xml:space="preserve"> sea seguro para la población.</w:t>
      </w:r>
    </w:p>
    <w:p w14:paraId="132386F5" w14:textId="77777777" w:rsidR="00107B73" w:rsidRDefault="00107B73" w:rsidP="00183A63">
      <w:pPr>
        <w:spacing w:after="0" w:line="240" w:lineRule="auto"/>
        <w:jc w:val="both"/>
        <w:rPr>
          <w:rFonts w:cstheme="minorHAnsi"/>
          <w:sz w:val="24"/>
          <w:szCs w:val="24"/>
          <w:lang w:eastAsia="es-MX"/>
        </w:rPr>
      </w:pPr>
    </w:p>
    <w:p w14:paraId="2B9764DF" w14:textId="08C1F012" w:rsidR="00E549EE" w:rsidRDefault="00E549EE" w:rsidP="00183A63">
      <w:pPr>
        <w:spacing w:after="0" w:line="240" w:lineRule="auto"/>
        <w:jc w:val="both"/>
        <w:rPr>
          <w:rFonts w:cstheme="minorHAnsi"/>
          <w:sz w:val="24"/>
          <w:szCs w:val="24"/>
          <w:lang w:eastAsia="es-MX"/>
        </w:rPr>
      </w:pPr>
      <w:r w:rsidRPr="00183A63">
        <w:rPr>
          <w:rFonts w:cstheme="minorHAnsi"/>
          <w:sz w:val="24"/>
          <w:szCs w:val="24"/>
          <w:lang w:eastAsia="es-MX"/>
        </w:rPr>
        <w:t xml:space="preserve">Considerando el </w:t>
      </w:r>
      <w:r w:rsidR="0083619D" w:rsidRPr="00183A63">
        <w:rPr>
          <w:rFonts w:cstheme="minorHAnsi"/>
          <w:sz w:val="24"/>
          <w:szCs w:val="24"/>
          <w:lang w:eastAsia="es-MX"/>
        </w:rPr>
        <w:t xml:space="preserve">incremento de residuos de caucho, se plantea estudiar otras aplicaciones. Dada la naturaleza de este material, se pretende </w:t>
      </w:r>
      <w:r w:rsidR="003415EC" w:rsidRPr="00183A63">
        <w:rPr>
          <w:rFonts w:cstheme="minorHAnsi"/>
          <w:sz w:val="24"/>
          <w:szCs w:val="24"/>
          <w:lang w:eastAsia="es-MX"/>
        </w:rPr>
        <w:t>examinar</w:t>
      </w:r>
      <w:r w:rsidR="0083619D" w:rsidRPr="00183A63">
        <w:rPr>
          <w:rFonts w:cstheme="minorHAnsi"/>
          <w:sz w:val="24"/>
          <w:szCs w:val="24"/>
          <w:lang w:eastAsia="es-MX"/>
        </w:rPr>
        <w:t xml:space="preserve"> su capacidad para ser usada en losetas para su uso en calles, como una forma de pavimenta</w:t>
      </w:r>
      <w:r w:rsidR="00761596" w:rsidRPr="00183A63">
        <w:rPr>
          <w:rFonts w:cstheme="minorHAnsi"/>
          <w:sz w:val="24"/>
          <w:szCs w:val="24"/>
          <w:lang w:eastAsia="es-MX"/>
        </w:rPr>
        <w:t>r</w:t>
      </w:r>
      <w:r w:rsidR="0083619D" w:rsidRPr="00183A63">
        <w:rPr>
          <w:rFonts w:cstheme="minorHAnsi"/>
          <w:sz w:val="24"/>
          <w:szCs w:val="24"/>
          <w:lang w:eastAsia="es-MX"/>
        </w:rPr>
        <w:t>.</w:t>
      </w:r>
      <w:r w:rsidR="003415EC" w:rsidRPr="00183A63">
        <w:rPr>
          <w:rFonts w:cstheme="minorHAnsi"/>
          <w:sz w:val="24"/>
          <w:szCs w:val="24"/>
          <w:lang w:eastAsia="es-MX"/>
        </w:rPr>
        <w:t xml:space="preserve"> Además, se estudiarán las capacidades de otros materiales, como el PET y el EPS.</w:t>
      </w:r>
    </w:p>
    <w:p w14:paraId="0E3925FF" w14:textId="77777777" w:rsidR="00107B73" w:rsidRPr="00183A63" w:rsidRDefault="00107B73" w:rsidP="00183A63">
      <w:pPr>
        <w:spacing w:after="0" w:line="240" w:lineRule="auto"/>
        <w:jc w:val="both"/>
        <w:rPr>
          <w:rFonts w:cstheme="minorHAnsi"/>
          <w:sz w:val="24"/>
          <w:szCs w:val="24"/>
          <w:lang w:eastAsia="es-MX"/>
        </w:rPr>
      </w:pPr>
    </w:p>
    <w:p w14:paraId="484975FA" w14:textId="77777777" w:rsidR="00330753" w:rsidRDefault="00330753" w:rsidP="00107B73">
      <w:pPr>
        <w:spacing w:after="0" w:line="240" w:lineRule="auto"/>
        <w:jc w:val="center"/>
        <w:rPr>
          <w:rFonts w:cstheme="minorHAnsi"/>
          <w:b/>
          <w:bCs/>
          <w:sz w:val="24"/>
          <w:szCs w:val="24"/>
          <w:lang w:eastAsia="es-MX"/>
        </w:rPr>
      </w:pPr>
      <w:r w:rsidRPr="00183A63">
        <w:rPr>
          <w:rFonts w:cstheme="minorHAnsi"/>
          <w:b/>
          <w:bCs/>
          <w:sz w:val="24"/>
          <w:szCs w:val="24"/>
          <w:lang w:eastAsia="es-MX"/>
        </w:rPr>
        <w:t>Agradecimientos</w:t>
      </w:r>
    </w:p>
    <w:p w14:paraId="6EB97977" w14:textId="77777777" w:rsidR="00107B73" w:rsidRPr="00183A63" w:rsidRDefault="00107B73" w:rsidP="00183A63">
      <w:pPr>
        <w:spacing w:after="0" w:line="240" w:lineRule="auto"/>
        <w:jc w:val="both"/>
        <w:rPr>
          <w:rFonts w:cstheme="minorHAnsi"/>
          <w:b/>
          <w:bCs/>
          <w:sz w:val="24"/>
          <w:szCs w:val="24"/>
          <w:lang w:eastAsia="es-MX"/>
        </w:rPr>
      </w:pPr>
    </w:p>
    <w:p w14:paraId="049A2E06" w14:textId="453FD10F" w:rsidR="00330753" w:rsidRDefault="00330753" w:rsidP="00183A63">
      <w:pPr>
        <w:spacing w:after="0" w:line="240" w:lineRule="auto"/>
        <w:jc w:val="both"/>
        <w:rPr>
          <w:rFonts w:cstheme="minorHAnsi"/>
          <w:sz w:val="24"/>
          <w:szCs w:val="24"/>
          <w:lang w:eastAsia="es-MX"/>
        </w:rPr>
      </w:pPr>
      <w:r w:rsidRPr="00183A63">
        <w:rPr>
          <w:rFonts w:cstheme="minorHAnsi"/>
          <w:sz w:val="24"/>
          <w:szCs w:val="24"/>
          <w:lang w:eastAsia="es-MX"/>
        </w:rPr>
        <w:t>Se agradece al CONACYT por la beca otorgada para la realización de sus estudios de Maestría en Tecnología de la primera autora de este trabajo.</w:t>
      </w:r>
    </w:p>
    <w:p w14:paraId="7FF44ACB" w14:textId="77777777" w:rsidR="00107B73" w:rsidRPr="00183A63" w:rsidRDefault="00107B73" w:rsidP="00183A63">
      <w:pPr>
        <w:spacing w:after="0" w:line="240" w:lineRule="auto"/>
        <w:jc w:val="both"/>
        <w:rPr>
          <w:rFonts w:cstheme="minorHAnsi"/>
          <w:sz w:val="24"/>
          <w:szCs w:val="24"/>
          <w:lang w:eastAsia="es-MX"/>
        </w:rPr>
      </w:pPr>
    </w:p>
    <w:p w14:paraId="00D99C6B" w14:textId="58B19088" w:rsidR="00C63777" w:rsidRDefault="00C63777" w:rsidP="00107B73">
      <w:pPr>
        <w:spacing w:after="0" w:line="240" w:lineRule="auto"/>
        <w:jc w:val="center"/>
        <w:rPr>
          <w:rFonts w:cstheme="minorHAnsi"/>
          <w:b/>
          <w:bCs/>
          <w:sz w:val="24"/>
          <w:szCs w:val="24"/>
          <w:lang w:eastAsia="es-MX"/>
        </w:rPr>
      </w:pPr>
      <w:r w:rsidRPr="00183A63">
        <w:rPr>
          <w:rFonts w:cstheme="minorHAnsi"/>
          <w:b/>
          <w:bCs/>
          <w:sz w:val="24"/>
          <w:szCs w:val="24"/>
          <w:lang w:eastAsia="es-MX"/>
        </w:rPr>
        <w:t>Referencias</w:t>
      </w:r>
    </w:p>
    <w:p w14:paraId="70F90FAA" w14:textId="77777777" w:rsidR="00107B73" w:rsidRPr="00183A63" w:rsidRDefault="00107B73" w:rsidP="00183A63">
      <w:pPr>
        <w:spacing w:after="0" w:line="240" w:lineRule="auto"/>
        <w:jc w:val="both"/>
        <w:rPr>
          <w:rFonts w:cstheme="minorHAnsi"/>
          <w:b/>
          <w:bCs/>
          <w:sz w:val="24"/>
          <w:szCs w:val="24"/>
          <w:lang w:eastAsia="es-MX"/>
        </w:rPr>
      </w:pPr>
    </w:p>
    <w:p w14:paraId="1F838925" w14:textId="77777777" w:rsidR="003C5425" w:rsidRPr="00183A63" w:rsidRDefault="003C5425" w:rsidP="00183A63">
      <w:pPr>
        <w:spacing w:after="0" w:line="240" w:lineRule="auto"/>
        <w:ind w:left="284" w:hanging="284"/>
        <w:jc w:val="both"/>
        <w:rPr>
          <w:rFonts w:cstheme="minorHAnsi"/>
          <w:sz w:val="24"/>
          <w:szCs w:val="24"/>
        </w:rPr>
      </w:pPr>
      <w:r w:rsidRPr="00183A63">
        <w:rPr>
          <w:rFonts w:cstheme="minorHAnsi"/>
          <w:sz w:val="24"/>
          <w:szCs w:val="24"/>
        </w:rPr>
        <w:t>Almendares, I. M., Rodríguez-Picón, L. A., Arguelles, S. V. T., &amp; Olguín, I. J. C. P. (2020). Optimización de un producto médico enfocado en el moldeo por inyección. </w:t>
      </w:r>
      <w:r w:rsidRPr="00183A63">
        <w:rPr>
          <w:rFonts w:cstheme="minorHAnsi"/>
          <w:i/>
          <w:iCs/>
          <w:sz w:val="24"/>
          <w:szCs w:val="24"/>
        </w:rPr>
        <w:t xml:space="preserve">Mundo </w:t>
      </w:r>
      <w:proofErr w:type="spellStart"/>
      <w:r w:rsidRPr="00183A63">
        <w:rPr>
          <w:rFonts w:cstheme="minorHAnsi"/>
          <w:i/>
          <w:iCs/>
          <w:sz w:val="24"/>
          <w:szCs w:val="24"/>
        </w:rPr>
        <w:t>Fesc</w:t>
      </w:r>
      <w:proofErr w:type="spellEnd"/>
      <w:r w:rsidRPr="00183A63">
        <w:rPr>
          <w:rFonts w:cstheme="minorHAnsi"/>
          <w:sz w:val="24"/>
          <w:szCs w:val="24"/>
        </w:rPr>
        <w:t>, </w:t>
      </w:r>
      <w:r w:rsidRPr="00183A63">
        <w:rPr>
          <w:rFonts w:cstheme="minorHAnsi"/>
          <w:i/>
          <w:iCs/>
          <w:sz w:val="24"/>
          <w:szCs w:val="24"/>
        </w:rPr>
        <w:t>10</w:t>
      </w:r>
      <w:r w:rsidRPr="00183A63">
        <w:rPr>
          <w:rFonts w:cstheme="minorHAnsi"/>
          <w:sz w:val="24"/>
          <w:szCs w:val="24"/>
        </w:rPr>
        <w:t xml:space="preserve">(20), 14-23. </w:t>
      </w:r>
    </w:p>
    <w:p w14:paraId="36B7F069" w14:textId="77777777" w:rsidR="003C5425" w:rsidRPr="00183A63" w:rsidRDefault="003C5425" w:rsidP="00183A63">
      <w:pPr>
        <w:spacing w:after="0" w:line="240" w:lineRule="auto"/>
        <w:ind w:left="284" w:hanging="284"/>
        <w:jc w:val="both"/>
        <w:rPr>
          <w:rFonts w:cstheme="minorHAnsi"/>
          <w:sz w:val="24"/>
          <w:szCs w:val="24"/>
          <w:lang w:val="en-US"/>
        </w:rPr>
      </w:pPr>
      <w:r w:rsidRPr="00183A63">
        <w:rPr>
          <w:rFonts w:cstheme="minorHAnsi"/>
          <w:sz w:val="24"/>
          <w:szCs w:val="24"/>
          <w:lang w:val="en-US"/>
        </w:rPr>
        <w:t xml:space="preserve">Bukhari, M. U., Riaz, K., Khan, A., Maqbool, K. Q., Wang, B., &amp; </w:t>
      </w:r>
      <w:proofErr w:type="spellStart"/>
      <w:r w:rsidRPr="00183A63">
        <w:rPr>
          <w:rFonts w:cstheme="minorHAnsi"/>
          <w:sz w:val="24"/>
          <w:szCs w:val="24"/>
          <w:lang w:val="en-US"/>
        </w:rPr>
        <w:t>Bermak</w:t>
      </w:r>
      <w:proofErr w:type="spellEnd"/>
      <w:r w:rsidRPr="00183A63">
        <w:rPr>
          <w:rFonts w:cstheme="minorHAnsi"/>
          <w:sz w:val="24"/>
          <w:szCs w:val="24"/>
          <w:lang w:val="en-US"/>
        </w:rPr>
        <w:t>, A. (2024, April). Sustainable Energy Generation from Recycled Household Waste: A Low-cost and Facile Rubber and Cardboard based Triboelectric Nanogenerator. In </w:t>
      </w:r>
      <w:r w:rsidRPr="00183A63">
        <w:rPr>
          <w:rFonts w:cstheme="minorHAnsi"/>
          <w:i/>
          <w:iCs/>
          <w:sz w:val="24"/>
          <w:szCs w:val="24"/>
          <w:lang w:val="en-US"/>
        </w:rPr>
        <w:t>2024 IEEE Conference on Technologies for Sustainability (</w:t>
      </w:r>
      <w:proofErr w:type="spellStart"/>
      <w:r w:rsidRPr="00183A63">
        <w:rPr>
          <w:rFonts w:cstheme="minorHAnsi"/>
          <w:i/>
          <w:iCs/>
          <w:sz w:val="24"/>
          <w:szCs w:val="24"/>
          <w:lang w:val="en-US"/>
        </w:rPr>
        <w:t>SusTech</w:t>
      </w:r>
      <w:proofErr w:type="spellEnd"/>
      <w:r w:rsidRPr="00183A63">
        <w:rPr>
          <w:rFonts w:cstheme="minorHAnsi"/>
          <w:i/>
          <w:iCs/>
          <w:sz w:val="24"/>
          <w:szCs w:val="24"/>
          <w:lang w:val="en-US"/>
        </w:rPr>
        <w:t>)</w:t>
      </w:r>
      <w:r w:rsidRPr="00183A63">
        <w:rPr>
          <w:rFonts w:cstheme="minorHAnsi"/>
          <w:sz w:val="24"/>
          <w:szCs w:val="24"/>
          <w:lang w:val="en-US"/>
        </w:rPr>
        <w:t xml:space="preserve"> (pp. 183-187). IEEE. </w:t>
      </w:r>
    </w:p>
    <w:p w14:paraId="0C6FA26B" w14:textId="18A27904" w:rsidR="00330753" w:rsidRPr="00183A63" w:rsidRDefault="00330753" w:rsidP="00183A63">
      <w:pPr>
        <w:spacing w:after="0" w:line="240" w:lineRule="auto"/>
        <w:ind w:left="284" w:hanging="284"/>
        <w:jc w:val="both"/>
        <w:rPr>
          <w:rFonts w:cstheme="minorHAnsi"/>
          <w:sz w:val="24"/>
          <w:szCs w:val="24"/>
        </w:rPr>
      </w:pPr>
      <w:r w:rsidRPr="00183A63">
        <w:rPr>
          <w:rFonts w:cstheme="minorHAnsi"/>
          <w:sz w:val="24"/>
          <w:szCs w:val="24"/>
        </w:rPr>
        <w:t>CEMEX</w:t>
      </w:r>
      <w:r w:rsidR="003C5425" w:rsidRPr="00183A63">
        <w:rPr>
          <w:rFonts w:cstheme="minorHAnsi"/>
          <w:sz w:val="24"/>
          <w:szCs w:val="24"/>
        </w:rPr>
        <w:t>. (2019).</w:t>
      </w:r>
      <w:r w:rsidRPr="00183A63">
        <w:rPr>
          <w:rFonts w:cstheme="minorHAnsi"/>
          <w:sz w:val="24"/>
          <w:szCs w:val="24"/>
        </w:rPr>
        <w:t xml:space="preserve"> “Por qué se determina la Resistencia a la compresión en el concreto? En: Artículos de Construcción” Artículos de construcción. </w:t>
      </w:r>
      <w:r w:rsidR="003C5425" w:rsidRPr="00183A63">
        <w:rPr>
          <w:rFonts w:cstheme="minorHAnsi"/>
          <w:sz w:val="24"/>
          <w:szCs w:val="24"/>
        </w:rPr>
        <w:t xml:space="preserve">Recuperado el 29 de octubre del 2019. </w:t>
      </w:r>
      <w:r w:rsidRPr="00183A63">
        <w:rPr>
          <w:rFonts w:cstheme="minorHAnsi"/>
          <w:sz w:val="24"/>
          <w:szCs w:val="24"/>
        </w:rPr>
        <w:t>https://www.cemex.com.pe/-/-por-que-se-determina-la-resistencia-a-la-compresion-en-el-concreto-.</w:t>
      </w:r>
    </w:p>
    <w:p w14:paraId="7A36270D" w14:textId="77777777" w:rsidR="003C5425" w:rsidRPr="00183A63" w:rsidRDefault="003C5425" w:rsidP="00183A63">
      <w:pPr>
        <w:spacing w:after="0" w:line="240" w:lineRule="auto"/>
        <w:ind w:left="284" w:hanging="284"/>
        <w:jc w:val="both"/>
        <w:rPr>
          <w:rFonts w:cstheme="minorHAnsi"/>
          <w:sz w:val="24"/>
          <w:szCs w:val="24"/>
          <w:lang w:val="en-US"/>
        </w:rPr>
      </w:pPr>
      <w:r w:rsidRPr="00183A63">
        <w:rPr>
          <w:rFonts w:cstheme="minorHAnsi"/>
          <w:sz w:val="24"/>
          <w:szCs w:val="24"/>
          <w:lang w:val="de-DE"/>
        </w:rPr>
        <w:lastRenderedPageBreak/>
        <w:t xml:space="preserve">Chen, Z., Wang, B., &amp; Gorban, A. N. (2020). </w:t>
      </w:r>
      <w:r w:rsidRPr="00183A63">
        <w:rPr>
          <w:rFonts w:cstheme="minorHAnsi"/>
          <w:sz w:val="24"/>
          <w:szCs w:val="24"/>
          <w:lang w:val="en-US"/>
        </w:rPr>
        <w:t>Multivariate Gaussian and Student-t process regression for multi-output prediction. </w:t>
      </w:r>
      <w:r w:rsidRPr="00183A63">
        <w:rPr>
          <w:rFonts w:cstheme="minorHAnsi"/>
          <w:i/>
          <w:iCs/>
          <w:sz w:val="24"/>
          <w:szCs w:val="24"/>
          <w:lang w:val="en-US"/>
        </w:rPr>
        <w:t>Neural Computing and Applications</w:t>
      </w:r>
      <w:r w:rsidRPr="00183A63">
        <w:rPr>
          <w:rFonts w:cstheme="minorHAnsi"/>
          <w:sz w:val="24"/>
          <w:szCs w:val="24"/>
          <w:lang w:val="en-US"/>
        </w:rPr>
        <w:t>, </w:t>
      </w:r>
      <w:r w:rsidRPr="00183A63">
        <w:rPr>
          <w:rFonts w:cstheme="minorHAnsi"/>
          <w:i/>
          <w:iCs/>
          <w:sz w:val="24"/>
          <w:szCs w:val="24"/>
          <w:lang w:val="en-US"/>
        </w:rPr>
        <w:t>32</w:t>
      </w:r>
      <w:r w:rsidRPr="00183A63">
        <w:rPr>
          <w:rFonts w:cstheme="minorHAnsi"/>
          <w:sz w:val="24"/>
          <w:szCs w:val="24"/>
          <w:lang w:val="en-US"/>
        </w:rPr>
        <w:t xml:space="preserve">(8), 3005-3028. </w:t>
      </w:r>
    </w:p>
    <w:p w14:paraId="4221EC63" w14:textId="77777777" w:rsidR="003C5425" w:rsidRPr="00183A63" w:rsidRDefault="003C5425" w:rsidP="00183A63">
      <w:pPr>
        <w:spacing w:after="0" w:line="240" w:lineRule="auto"/>
        <w:ind w:left="284" w:hanging="284"/>
        <w:jc w:val="both"/>
        <w:rPr>
          <w:rFonts w:cstheme="minorHAnsi"/>
          <w:sz w:val="24"/>
          <w:szCs w:val="24"/>
        </w:rPr>
      </w:pPr>
      <w:proofErr w:type="spellStart"/>
      <w:r w:rsidRPr="00183A63">
        <w:rPr>
          <w:rFonts w:cstheme="minorHAnsi"/>
          <w:sz w:val="24"/>
          <w:szCs w:val="24"/>
        </w:rPr>
        <w:t>Fukuda</w:t>
      </w:r>
      <w:proofErr w:type="spellEnd"/>
      <w:r w:rsidRPr="00183A63">
        <w:rPr>
          <w:rFonts w:cstheme="minorHAnsi"/>
          <w:sz w:val="24"/>
          <w:szCs w:val="24"/>
        </w:rPr>
        <w:t xml:space="preserve">, I. M., Pinto, C. F. F., Moreira, C. D. S., </w:t>
      </w:r>
      <w:proofErr w:type="spellStart"/>
      <w:r w:rsidRPr="00183A63">
        <w:rPr>
          <w:rFonts w:cstheme="minorHAnsi"/>
          <w:sz w:val="24"/>
          <w:szCs w:val="24"/>
        </w:rPr>
        <w:t>Saviano</w:t>
      </w:r>
      <w:proofErr w:type="spellEnd"/>
      <w:r w:rsidRPr="00183A63">
        <w:rPr>
          <w:rFonts w:cstheme="minorHAnsi"/>
          <w:sz w:val="24"/>
          <w:szCs w:val="24"/>
        </w:rPr>
        <w:t xml:space="preserve">, A. M., &amp; </w:t>
      </w:r>
      <w:proofErr w:type="spellStart"/>
      <w:r w:rsidRPr="00183A63">
        <w:rPr>
          <w:rFonts w:cstheme="minorHAnsi"/>
          <w:sz w:val="24"/>
          <w:szCs w:val="24"/>
        </w:rPr>
        <w:t>Lourenço</w:t>
      </w:r>
      <w:proofErr w:type="spellEnd"/>
      <w:r w:rsidRPr="00183A63">
        <w:rPr>
          <w:rFonts w:cstheme="minorHAnsi"/>
          <w:sz w:val="24"/>
          <w:szCs w:val="24"/>
        </w:rPr>
        <w:t xml:space="preserve">, F. R. (2018). </w:t>
      </w:r>
      <w:r w:rsidRPr="00183A63">
        <w:rPr>
          <w:rFonts w:cstheme="minorHAnsi"/>
          <w:sz w:val="24"/>
          <w:szCs w:val="24"/>
          <w:lang w:val="en-US"/>
        </w:rPr>
        <w:t>Design of experiments (DoE) applied to pharmaceutical and analytical quality by design (</w:t>
      </w:r>
      <w:proofErr w:type="spellStart"/>
      <w:r w:rsidRPr="00183A63">
        <w:rPr>
          <w:rFonts w:cstheme="minorHAnsi"/>
          <w:sz w:val="24"/>
          <w:szCs w:val="24"/>
          <w:lang w:val="en-US"/>
        </w:rPr>
        <w:t>QbD</w:t>
      </w:r>
      <w:proofErr w:type="spellEnd"/>
      <w:r w:rsidRPr="00183A63">
        <w:rPr>
          <w:rFonts w:cstheme="minorHAnsi"/>
          <w:sz w:val="24"/>
          <w:szCs w:val="24"/>
          <w:lang w:val="en-US"/>
        </w:rPr>
        <w:t>). </w:t>
      </w:r>
      <w:proofErr w:type="spellStart"/>
      <w:r w:rsidRPr="00183A63">
        <w:rPr>
          <w:rFonts w:cstheme="minorHAnsi"/>
          <w:i/>
          <w:iCs/>
          <w:sz w:val="24"/>
          <w:szCs w:val="24"/>
        </w:rPr>
        <w:t>Brazilian</w:t>
      </w:r>
      <w:proofErr w:type="spellEnd"/>
      <w:r w:rsidRPr="00183A63">
        <w:rPr>
          <w:rFonts w:cstheme="minorHAnsi"/>
          <w:i/>
          <w:iCs/>
          <w:sz w:val="24"/>
          <w:szCs w:val="24"/>
        </w:rPr>
        <w:t xml:space="preserve"> </w:t>
      </w:r>
      <w:proofErr w:type="spellStart"/>
      <w:r w:rsidRPr="00183A63">
        <w:rPr>
          <w:rFonts w:cstheme="minorHAnsi"/>
          <w:i/>
          <w:iCs/>
          <w:sz w:val="24"/>
          <w:szCs w:val="24"/>
        </w:rPr>
        <w:t>journal</w:t>
      </w:r>
      <w:proofErr w:type="spellEnd"/>
      <w:r w:rsidRPr="00183A63">
        <w:rPr>
          <w:rFonts w:cstheme="minorHAnsi"/>
          <w:i/>
          <w:iCs/>
          <w:sz w:val="24"/>
          <w:szCs w:val="24"/>
        </w:rPr>
        <w:t xml:space="preserve"> </w:t>
      </w:r>
      <w:proofErr w:type="spellStart"/>
      <w:r w:rsidRPr="00183A63">
        <w:rPr>
          <w:rFonts w:cstheme="minorHAnsi"/>
          <w:i/>
          <w:iCs/>
          <w:sz w:val="24"/>
          <w:szCs w:val="24"/>
        </w:rPr>
        <w:t>of</w:t>
      </w:r>
      <w:proofErr w:type="spellEnd"/>
      <w:r w:rsidRPr="00183A63">
        <w:rPr>
          <w:rFonts w:cstheme="minorHAnsi"/>
          <w:i/>
          <w:iCs/>
          <w:sz w:val="24"/>
          <w:szCs w:val="24"/>
        </w:rPr>
        <w:t xml:space="preserve"> </w:t>
      </w:r>
      <w:proofErr w:type="spellStart"/>
      <w:r w:rsidRPr="00183A63">
        <w:rPr>
          <w:rFonts w:cstheme="minorHAnsi"/>
          <w:i/>
          <w:iCs/>
          <w:sz w:val="24"/>
          <w:szCs w:val="24"/>
        </w:rPr>
        <w:t>pharmaceutical</w:t>
      </w:r>
      <w:proofErr w:type="spellEnd"/>
      <w:r w:rsidRPr="00183A63">
        <w:rPr>
          <w:rFonts w:cstheme="minorHAnsi"/>
          <w:i/>
          <w:iCs/>
          <w:sz w:val="24"/>
          <w:szCs w:val="24"/>
        </w:rPr>
        <w:t xml:space="preserve"> </w:t>
      </w:r>
      <w:proofErr w:type="spellStart"/>
      <w:r w:rsidRPr="00183A63">
        <w:rPr>
          <w:rFonts w:cstheme="minorHAnsi"/>
          <w:i/>
          <w:iCs/>
          <w:sz w:val="24"/>
          <w:szCs w:val="24"/>
        </w:rPr>
        <w:t>sciences</w:t>
      </w:r>
      <w:proofErr w:type="spellEnd"/>
      <w:r w:rsidRPr="00183A63">
        <w:rPr>
          <w:rFonts w:cstheme="minorHAnsi"/>
          <w:sz w:val="24"/>
          <w:szCs w:val="24"/>
        </w:rPr>
        <w:t>, </w:t>
      </w:r>
      <w:r w:rsidRPr="00183A63">
        <w:rPr>
          <w:rFonts w:cstheme="minorHAnsi"/>
          <w:i/>
          <w:iCs/>
          <w:sz w:val="24"/>
          <w:szCs w:val="24"/>
        </w:rPr>
        <w:t>54</w:t>
      </w:r>
      <w:r w:rsidRPr="00183A63">
        <w:rPr>
          <w:rFonts w:cstheme="minorHAnsi"/>
          <w:sz w:val="24"/>
          <w:szCs w:val="24"/>
        </w:rPr>
        <w:t>, e01006.</w:t>
      </w:r>
    </w:p>
    <w:p w14:paraId="0B14D970" w14:textId="6D6B0F0A" w:rsidR="00330753" w:rsidRPr="00183A63" w:rsidRDefault="00330753" w:rsidP="00183A63">
      <w:pPr>
        <w:spacing w:after="0" w:line="240" w:lineRule="auto"/>
        <w:ind w:left="284" w:hanging="284"/>
        <w:jc w:val="both"/>
        <w:rPr>
          <w:rFonts w:cstheme="minorHAnsi"/>
          <w:sz w:val="24"/>
          <w:szCs w:val="24"/>
          <w:lang w:val="en-US"/>
        </w:rPr>
      </w:pPr>
      <w:r w:rsidRPr="00183A63">
        <w:rPr>
          <w:rFonts w:cstheme="minorHAnsi"/>
          <w:sz w:val="24"/>
          <w:szCs w:val="24"/>
        </w:rPr>
        <w:t>Gutiérrez Pulido, H.</w:t>
      </w:r>
      <w:r w:rsidR="00EF1861" w:rsidRPr="00183A63">
        <w:rPr>
          <w:rFonts w:cstheme="minorHAnsi"/>
          <w:sz w:val="24"/>
          <w:szCs w:val="24"/>
        </w:rPr>
        <w:t xml:space="preserve"> &amp; de la Vara Salazar, R. (2012).</w:t>
      </w:r>
      <w:r w:rsidRPr="00183A63">
        <w:rPr>
          <w:rFonts w:cstheme="minorHAnsi"/>
          <w:sz w:val="24"/>
          <w:szCs w:val="24"/>
        </w:rPr>
        <w:t> </w:t>
      </w:r>
      <w:r w:rsidRPr="00183A63">
        <w:rPr>
          <w:rFonts w:cstheme="minorHAnsi"/>
          <w:i/>
          <w:iCs/>
          <w:sz w:val="24"/>
          <w:szCs w:val="24"/>
        </w:rPr>
        <w:t>Análisis y diseño de experimentos</w:t>
      </w:r>
      <w:r w:rsidRPr="00183A63">
        <w:rPr>
          <w:rFonts w:cstheme="minorHAnsi"/>
          <w:sz w:val="24"/>
          <w:szCs w:val="24"/>
        </w:rPr>
        <w:t>;</w:t>
      </w:r>
      <w:r w:rsidR="001F3540" w:rsidRPr="00183A63">
        <w:rPr>
          <w:rFonts w:cstheme="minorHAnsi"/>
          <w:sz w:val="24"/>
          <w:szCs w:val="24"/>
        </w:rPr>
        <w:t xml:space="preserve"> 3ra edición.</w:t>
      </w:r>
      <w:r w:rsidRPr="00183A63">
        <w:rPr>
          <w:rFonts w:cstheme="minorHAnsi"/>
          <w:sz w:val="24"/>
          <w:szCs w:val="24"/>
        </w:rPr>
        <w:t> </w:t>
      </w:r>
      <w:r w:rsidRPr="00183A63">
        <w:rPr>
          <w:rFonts w:cstheme="minorHAnsi"/>
          <w:sz w:val="24"/>
          <w:szCs w:val="24"/>
          <w:lang w:val="en-US"/>
        </w:rPr>
        <w:t>McGraw-Hill: New York.</w:t>
      </w:r>
      <w:r w:rsidR="001F3540" w:rsidRPr="00183A63">
        <w:rPr>
          <w:rFonts w:cstheme="minorHAnsi"/>
          <w:sz w:val="24"/>
          <w:szCs w:val="24"/>
          <w:lang w:val="en-US"/>
        </w:rPr>
        <w:t xml:space="preserve"> </w:t>
      </w:r>
      <w:hyperlink r:id="rId23" w:history="1">
        <w:r w:rsidR="001F3540" w:rsidRPr="00183A63">
          <w:rPr>
            <w:rStyle w:val="Hipervnculo"/>
            <w:rFonts w:cstheme="minorHAnsi"/>
            <w:sz w:val="24"/>
            <w:szCs w:val="24"/>
            <w:lang w:val="en-US"/>
          </w:rPr>
          <w:t>https://www.mheducation.com.mx/analisis-y-diseno-de-experimentos-9786071507259-latam</w:t>
        </w:r>
      </w:hyperlink>
      <w:r w:rsidR="001F3540" w:rsidRPr="00183A63">
        <w:rPr>
          <w:rFonts w:cstheme="minorHAnsi"/>
          <w:sz w:val="24"/>
          <w:szCs w:val="24"/>
          <w:lang w:val="en-US"/>
        </w:rPr>
        <w:t xml:space="preserve"> </w:t>
      </w:r>
    </w:p>
    <w:p w14:paraId="4ABC976E" w14:textId="77777777" w:rsidR="001B4D0E" w:rsidRPr="00183A63" w:rsidRDefault="001B4D0E" w:rsidP="00183A63">
      <w:pPr>
        <w:spacing w:after="0" w:line="240" w:lineRule="auto"/>
        <w:ind w:left="284" w:hanging="284"/>
        <w:jc w:val="both"/>
        <w:rPr>
          <w:rFonts w:cstheme="minorHAnsi"/>
          <w:sz w:val="24"/>
          <w:szCs w:val="24"/>
          <w:lang w:val="en-US"/>
        </w:rPr>
      </w:pPr>
      <w:proofErr w:type="spellStart"/>
      <w:r w:rsidRPr="00183A63">
        <w:rPr>
          <w:rFonts w:cstheme="minorHAnsi"/>
          <w:sz w:val="24"/>
          <w:szCs w:val="24"/>
        </w:rPr>
        <w:t>Hisam</w:t>
      </w:r>
      <w:proofErr w:type="spellEnd"/>
      <w:r w:rsidRPr="00183A63">
        <w:rPr>
          <w:rFonts w:cstheme="minorHAnsi"/>
          <w:sz w:val="24"/>
          <w:szCs w:val="24"/>
        </w:rPr>
        <w:t xml:space="preserve">, M. W., Dar, A. A., </w:t>
      </w:r>
      <w:proofErr w:type="spellStart"/>
      <w:r w:rsidRPr="00183A63">
        <w:rPr>
          <w:rFonts w:cstheme="minorHAnsi"/>
          <w:sz w:val="24"/>
          <w:szCs w:val="24"/>
        </w:rPr>
        <w:t>Elrasheed</w:t>
      </w:r>
      <w:proofErr w:type="spellEnd"/>
      <w:r w:rsidRPr="00183A63">
        <w:rPr>
          <w:rFonts w:cstheme="minorHAnsi"/>
          <w:sz w:val="24"/>
          <w:szCs w:val="24"/>
        </w:rPr>
        <w:t xml:space="preserve">, M. O., Khan, M. S., Gera, R., &amp; Azad, I. (2024). </w:t>
      </w:r>
      <w:r w:rsidRPr="00183A63">
        <w:rPr>
          <w:rFonts w:cstheme="minorHAnsi"/>
          <w:sz w:val="24"/>
          <w:szCs w:val="24"/>
          <w:lang w:val="en-US"/>
        </w:rPr>
        <w:t>The versatility of the Taguchi method: Optimizing experiments across diverse disciplines. </w:t>
      </w:r>
      <w:r w:rsidRPr="00183A63">
        <w:rPr>
          <w:rFonts w:cstheme="minorHAnsi"/>
          <w:i/>
          <w:iCs/>
          <w:sz w:val="24"/>
          <w:szCs w:val="24"/>
          <w:lang w:val="en-US"/>
        </w:rPr>
        <w:t>Journal of Statistical Theory and Applications</w:t>
      </w:r>
      <w:r w:rsidRPr="00183A63">
        <w:rPr>
          <w:rFonts w:cstheme="minorHAnsi"/>
          <w:sz w:val="24"/>
          <w:szCs w:val="24"/>
          <w:lang w:val="en-US"/>
        </w:rPr>
        <w:t>, </w:t>
      </w:r>
      <w:r w:rsidRPr="00183A63">
        <w:rPr>
          <w:rFonts w:cstheme="minorHAnsi"/>
          <w:i/>
          <w:iCs/>
          <w:sz w:val="24"/>
          <w:szCs w:val="24"/>
          <w:lang w:val="en-US"/>
        </w:rPr>
        <w:t>23</w:t>
      </w:r>
      <w:r w:rsidRPr="00183A63">
        <w:rPr>
          <w:rFonts w:cstheme="minorHAnsi"/>
          <w:sz w:val="24"/>
          <w:szCs w:val="24"/>
          <w:lang w:val="en-US"/>
        </w:rPr>
        <w:t xml:space="preserve">(4), 365-389. </w:t>
      </w:r>
    </w:p>
    <w:p w14:paraId="04404BD8" w14:textId="77777777" w:rsidR="00BA693B" w:rsidRPr="00183A63" w:rsidRDefault="00BA693B" w:rsidP="00183A63">
      <w:pPr>
        <w:spacing w:after="0" w:line="240" w:lineRule="auto"/>
        <w:ind w:left="284" w:hanging="284"/>
        <w:jc w:val="both"/>
        <w:rPr>
          <w:rFonts w:cstheme="minorHAnsi"/>
          <w:sz w:val="24"/>
          <w:szCs w:val="24"/>
          <w:lang w:val="en-US"/>
        </w:rPr>
      </w:pPr>
      <w:proofErr w:type="spellStart"/>
      <w:r w:rsidRPr="00183A63">
        <w:rPr>
          <w:rFonts w:cstheme="minorHAnsi"/>
          <w:sz w:val="24"/>
          <w:szCs w:val="24"/>
          <w:lang w:val="en-US"/>
        </w:rPr>
        <w:t>Indraratna</w:t>
      </w:r>
      <w:proofErr w:type="spellEnd"/>
      <w:r w:rsidRPr="00183A63">
        <w:rPr>
          <w:rFonts w:cstheme="minorHAnsi"/>
          <w:sz w:val="24"/>
          <w:szCs w:val="24"/>
          <w:lang w:val="en-US"/>
        </w:rPr>
        <w:t xml:space="preserve">, B., Qi, Y., Ngo, T., </w:t>
      </w:r>
      <w:proofErr w:type="spellStart"/>
      <w:r w:rsidRPr="00183A63">
        <w:rPr>
          <w:rFonts w:cstheme="minorHAnsi"/>
          <w:sz w:val="24"/>
          <w:szCs w:val="24"/>
          <w:lang w:val="en-US"/>
        </w:rPr>
        <w:t>Malisetty</w:t>
      </w:r>
      <w:proofErr w:type="spellEnd"/>
      <w:r w:rsidRPr="00183A63">
        <w:rPr>
          <w:rFonts w:cstheme="minorHAnsi"/>
          <w:sz w:val="24"/>
          <w:szCs w:val="24"/>
          <w:lang w:val="en-US"/>
        </w:rPr>
        <w:t>, R., &amp; Arachchige, C. K. (2024). Innovative and cost-effective rail track construction using recycled rubber. </w:t>
      </w:r>
      <w:proofErr w:type="spellStart"/>
      <w:r w:rsidRPr="00183A63">
        <w:rPr>
          <w:rFonts w:cstheme="minorHAnsi"/>
          <w:i/>
          <w:iCs/>
          <w:sz w:val="24"/>
          <w:szCs w:val="24"/>
        </w:rPr>
        <w:t>Railway</w:t>
      </w:r>
      <w:proofErr w:type="spellEnd"/>
      <w:r w:rsidRPr="00183A63">
        <w:rPr>
          <w:rFonts w:cstheme="minorHAnsi"/>
          <w:i/>
          <w:iCs/>
          <w:sz w:val="24"/>
          <w:szCs w:val="24"/>
        </w:rPr>
        <w:t xml:space="preserve"> </w:t>
      </w:r>
      <w:proofErr w:type="spellStart"/>
      <w:r w:rsidRPr="00183A63">
        <w:rPr>
          <w:rFonts w:cstheme="minorHAnsi"/>
          <w:i/>
          <w:iCs/>
          <w:sz w:val="24"/>
          <w:szCs w:val="24"/>
        </w:rPr>
        <w:t>Engineering</w:t>
      </w:r>
      <w:proofErr w:type="spellEnd"/>
      <w:r w:rsidRPr="00183A63">
        <w:rPr>
          <w:rFonts w:cstheme="minorHAnsi"/>
          <w:i/>
          <w:iCs/>
          <w:sz w:val="24"/>
          <w:szCs w:val="24"/>
        </w:rPr>
        <w:t xml:space="preserve"> </w:t>
      </w:r>
      <w:proofErr w:type="spellStart"/>
      <w:r w:rsidRPr="00183A63">
        <w:rPr>
          <w:rFonts w:cstheme="minorHAnsi"/>
          <w:i/>
          <w:iCs/>
          <w:sz w:val="24"/>
          <w:szCs w:val="24"/>
        </w:rPr>
        <w:t>Science</w:t>
      </w:r>
      <w:proofErr w:type="spellEnd"/>
      <w:r w:rsidRPr="00183A63">
        <w:rPr>
          <w:rFonts w:cstheme="minorHAnsi"/>
          <w:sz w:val="24"/>
          <w:szCs w:val="24"/>
        </w:rPr>
        <w:t>, 1-15.</w:t>
      </w:r>
      <w:r w:rsidRPr="00183A63">
        <w:rPr>
          <w:rFonts w:cstheme="minorHAnsi"/>
          <w:sz w:val="24"/>
          <w:szCs w:val="24"/>
          <w:lang w:val="en-US"/>
        </w:rPr>
        <w:t xml:space="preserve"> </w:t>
      </w:r>
    </w:p>
    <w:p w14:paraId="5B65763D" w14:textId="3734EBA1" w:rsidR="00330753" w:rsidRPr="00183A63" w:rsidRDefault="005B4CB6" w:rsidP="00183A63">
      <w:pPr>
        <w:spacing w:after="0" w:line="240" w:lineRule="auto"/>
        <w:ind w:left="284" w:hanging="284"/>
        <w:jc w:val="both"/>
        <w:rPr>
          <w:rFonts w:cstheme="minorHAnsi"/>
          <w:sz w:val="24"/>
          <w:szCs w:val="24"/>
          <w:lang w:val="en-US"/>
        </w:rPr>
      </w:pPr>
      <w:r w:rsidRPr="00183A63">
        <w:rPr>
          <w:rFonts w:cstheme="minorHAnsi"/>
          <w:sz w:val="24"/>
          <w:szCs w:val="24"/>
          <w:lang w:val="en-US"/>
        </w:rPr>
        <w:t>Jankovic, A., Chaudhary, G., &amp; Goia, F. (2021). Designing the design of experiments (DOE)–An investigation on the influence of different factorial designs on the characterization of complex systems. </w:t>
      </w:r>
      <w:r w:rsidRPr="00183A63">
        <w:rPr>
          <w:rFonts w:cstheme="minorHAnsi"/>
          <w:i/>
          <w:iCs/>
          <w:sz w:val="24"/>
          <w:szCs w:val="24"/>
        </w:rPr>
        <w:t xml:space="preserve">Energy and </w:t>
      </w:r>
      <w:proofErr w:type="spellStart"/>
      <w:r w:rsidRPr="00183A63">
        <w:rPr>
          <w:rFonts w:cstheme="minorHAnsi"/>
          <w:i/>
          <w:iCs/>
          <w:sz w:val="24"/>
          <w:szCs w:val="24"/>
        </w:rPr>
        <w:t>Buildings</w:t>
      </w:r>
      <w:proofErr w:type="spellEnd"/>
      <w:r w:rsidRPr="00183A63">
        <w:rPr>
          <w:rFonts w:cstheme="minorHAnsi"/>
          <w:sz w:val="24"/>
          <w:szCs w:val="24"/>
        </w:rPr>
        <w:t>, </w:t>
      </w:r>
      <w:r w:rsidRPr="00183A63">
        <w:rPr>
          <w:rFonts w:cstheme="minorHAnsi"/>
          <w:i/>
          <w:iCs/>
          <w:sz w:val="24"/>
          <w:szCs w:val="24"/>
        </w:rPr>
        <w:t>250</w:t>
      </w:r>
      <w:r w:rsidRPr="00183A63">
        <w:rPr>
          <w:rFonts w:cstheme="minorHAnsi"/>
          <w:sz w:val="24"/>
          <w:szCs w:val="24"/>
        </w:rPr>
        <w:t>, 111298.</w:t>
      </w:r>
    </w:p>
    <w:p w14:paraId="29CDCC7D" w14:textId="77777777" w:rsidR="005B4CB6" w:rsidRPr="00183A63" w:rsidRDefault="005B4CB6" w:rsidP="00183A63">
      <w:pPr>
        <w:spacing w:after="0" w:line="240" w:lineRule="auto"/>
        <w:ind w:left="284" w:hanging="284"/>
        <w:jc w:val="both"/>
        <w:rPr>
          <w:rFonts w:cstheme="minorHAnsi"/>
          <w:sz w:val="24"/>
          <w:szCs w:val="24"/>
          <w:lang w:val="en-US"/>
        </w:rPr>
      </w:pPr>
      <w:r w:rsidRPr="00183A63">
        <w:rPr>
          <w:rFonts w:cstheme="minorHAnsi"/>
          <w:sz w:val="24"/>
          <w:szCs w:val="24"/>
        </w:rPr>
        <w:t xml:space="preserve">Li, D., Leng, Z., Yao, L., Cao, R., </w:t>
      </w:r>
      <w:proofErr w:type="spellStart"/>
      <w:r w:rsidRPr="00183A63">
        <w:rPr>
          <w:rFonts w:cstheme="minorHAnsi"/>
          <w:sz w:val="24"/>
          <w:szCs w:val="24"/>
        </w:rPr>
        <w:t>Zou</w:t>
      </w:r>
      <w:proofErr w:type="spellEnd"/>
      <w:r w:rsidRPr="00183A63">
        <w:rPr>
          <w:rFonts w:cstheme="minorHAnsi"/>
          <w:sz w:val="24"/>
          <w:szCs w:val="24"/>
        </w:rPr>
        <w:t xml:space="preserve">, F., Li, G., ... </w:t>
      </w:r>
      <w:r w:rsidRPr="00183A63">
        <w:rPr>
          <w:rFonts w:cstheme="minorHAnsi"/>
          <w:sz w:val="24"/>
          <w:szCs w:val="24"/>
          <w:lang w:val="en-US"/>
        </w:rPr>
        <w:t>&amp; Wang, H. (2024). Mechanical, economic, and environmental assessment of recycling reclaimed asphalt rubber pavement using different rejuvenation schemes. </w:t>
      </w:r>
      <w:r w:rsidRPr="00183A63">
        <w:rPr>
          <w:rFonts w:cstheme="minorHAnsi"/>
          <w:i/>
          <w:iCs/>
          <w:sz w:val="24"/>
          <w:szCs w:val="24"/>
          <w:lang w:val="en-US"/>
        </w:rPr>
        <w:t>Resources, Conservation and Recycling</w:t>
      </w:r>
      <w:r w:rsidRPr="00183A63">
        <w:rPr>
          <w:rFonts w:cstheme="minorHAnsi"/>
          <w:sz w:val="24"/>
          <w:szCs w:val="24"/>
          <w:lang w:val="en-US"/>
        </w:rPr>
        <w:t>, </w:t>
      </w:r>
      <w:r w:rsidRPr="00183A63">
        <w:rPr>
          <w:rFonts w:cstheme="minorHAnsi"/>
          <w:i/>
          <w:iCs/>
          <w:sz w:val="24"/>
          <w:szCs w:val="24"/>
          <w:lang w:val="en-US"/>
        </w:rPr>
        <w:t>204</w:t>
      </w:r>
      <w:r w:rsidRPr="00183A63">
        <w:rPr>
          <w:rFonts w:cstheme="minorHAnsi"/>
          <w:sz w:val="24"/>
          <w:szCs w:val="24"/>
          <w:lang w:val="en-US"/>
        </w:rPr>
        <w:t xml:space="preserve">, 107534. </w:t>
      </w:r>
    </w:p>
    <w:p w14:paraId="44755A7F" w14:textId="0FED9DDC" w:rsidR="005B4CB6" w:rsidRPr="00183A63" w:rsidRDefault="005B4CB6" w:rsidP="00183A63">
      <w:pPr>
        <w:spacing w:after="0" w:line="240" w:lineRule="auto"/>
        <w:ind w:left="284" w:hanging="284"/>
        <w:jc w:val="both"/>
        <w:rPr>
          <w:rFonts w:cstheme="minorHAnsi"/>
          <w:sz w:val="24"/>
          <w:szCs w:val="24"/>
          <w:lang w:val="en-US"/>
        </w:rPr>
      </w:pPr>
      <w:r w:rsidRPr="00183A63">
        <w:rPr>
          <w:rFonts w:cstheme="minorHAnsi"/>
          <w:sz w:val="24"/>
          <w:szCs w:val="24"/>
          <w:lang w:val="en-US"/>
        </w:rPr>
        <w:t xml:space="preserve">Li, D., </w:t>
      </w:r>
      <w:proofErr w:type="spellStart"/>
      <w:r w:rsidRPr="00183A63">
        <w:rPr>
          <w:rFonts w:cstheme="minorHAnsi"/>
          <w:sz w:val="24"/>
          <w:szCs w:val="24"/>
          <w:lang w:val="en-US"/>
        </w:rPr>
        <w:t>Toghroli</w:t>
      </w:r>
      <w:proofErr w:type="spellEnd"/>
      <w:r w:rsidRPr="00183A63">
        <w:rPr>
          <w:rFonts w:cstheme="minorHAnsi"/>
          <w:sz w:val="24"/>
          <w:szCs w:val="24"/>
          <w:lang w:val="en-US"/>
        </w:rPr>
        <w:t xml:space="preserve">, A., Shariati, M., Sajedi, F., Bui, D. T., </w:t>
      </w:r>
      <w:proofErr w:type="spellStart"/>
      <w:r w:rsidRPr="00183A63">
        <w:rPr>
          <w:rFonts w:cstheme="minorHAnsi"/>
          <w:sz w:val="24"/>
          <w:szCs w:val="24"/>
          <w:lang w:val="en-US"/>
        </w:rPr>
        <w:t>Kianmehr</w:t>
      </w:r>
      <w:proofErr w:type="spellEnd"/>
      <w:r w:rsidRPr="00183A63">
        <w:rPr>
          <w:rFonts w:cstheme="minorHAnsi"/>
          <w:sz w:val="24"/>
          <w:szCs w:val="24"/>
          <w:lang w:val="en-US"/>
        </w:rPr>
        <w:t xml:space="preserve">, P., ... &amp; </w:t>
      </w:r>
      <w:proofErr w:type="spellStart"/>
      <w:r w:rsidRPr="00183A63">
        <w:rPr>
          <w:rFonts w:cstheme="minorHAnsi"/>
          <w:sz w:val="24"/>
          <w:szCs w:val="24"/>
          <w:lang w:val="en-US"/>
        </w:rPr>
        <w:t>Khorami</w:t>
      </w:r>
      <w:proofErr w:type="spellEnd"/>
      <w:r w:rsidRPr="00183A63">
        <w:rPr>
          <w:rFonts w:cstheme="minorHAnsi"/>
          <w:sz w:val="24"/>
          <w:szCs w:val="24"/>
          <w:lang w:val="en-US"/>
        </w:rPr>
        <w:t>, M. (2019). Application of polymer, silica-fume and crushed rubber in the production of Pervious concrete. </w:t>
      </w:r>
      <w:r w:rsidRPr="00183A63">
        <w:rPr>
          <w:rFonts w:cstheme="minorHAnsi"/>
          <w:i/>
          <w:iCs/>
          <w:sz w:val="24"/>
          <w:szCs w:val="24"/>
          <w:lang w:val="en-US"/>
        </w:rPr>
        <w:t>Smart Struct. Syst</w:t>
      </w:r>
      <w:r w:rsidRPr="00183A63">
        <w:rPr>
          <w:rFonts w:cstheme="minorHAnsi"/>
          <w:sz w:val="24"/>
          <w:szCs w:val="24"/>
          <w:lang w:val="en-US"/>
        </w:rPr>
        <w:t>, </w:t>
      </w:r>
      <w:r w:rsidRPr="00183A63">
        <w:rPr>
          <w:rFonts w:cstheme="minorHAnsi"/>
          <w:i/>
          <w:iCs/>
          <w:sz w:val="24"/>
          <w:szCs w:val="24"/>
          <w:lang w:val="en-US"/>
        </w:rPr>
        <w:t>23</w:t>
      </w:r>
      <w:r w:rsidRPr="00183A63">
        <w:rPr>
          <w:rFonts w:cstheme="minorHAnsi"/>
          <w:sz w:val="24"/>
          <w:szCs w:val="24"/>
          <w:lang w:val="en-US"/>
        </w:rPr>
        <w:t xml:space="preserve">(2), 207-214. </w:t>
      </w:r>
    </w:p>
    <w:p w14:paraId="6CDD3C61" w14:textId="193FED0A" w:rsidR="00330753" w:rsidRPr="00183A63" w:rsidRDefault="00330753" w:rsidP="00183A63">
      <w:pPr>
        <w:spacing w:after="0" w:line="240" w:lineRule="auto"/>
        <w:ind w:left="284" w:hanging="284"/>
        <w:jc w:val="both"/>
        <w:rPr>
          <w:rFonts w:cstheme="minorHAnsi"/>
          <w:sz w:val="24"/>
          <w:szCs w:val="24"/>
          <w:lang w:val="en-US"/>
        </w:rPr>
      </w:pPr>
      <w:r w:rsidRPr="00183A63">
        <w:rPr>
          <w:rFonts w:cstheme="minorHAnsi"/>
          <w:sz w:val="24"/>
          <w:szCs w:val="24"/>
          <w:lang w:val="en-US"/>
        </w:rPr>
        <w:t xml:space="preserve">Minitab. (2025). </w:t>
      </w:r>
      <w:r w:rsidR="000A5227" w:rsidRPr="00183A63">
        <w:rPr>
          <w:rFonts w:cstheme="minorHAnsi"/>
          <w:sz w:val="24"/>
          <w:szCs w:val="24"/>
          <w:lang w:val="en-US"/>
        </w:rPr>
        <w:t>https://www.minitab.com/es-mx/</w:t>
      </w:r>
    </w:p>
    <w:p w14:paraId="2B59D6CA" w14:textId="77777777" w:rsidR="00330753" w:rsidRPr="00183A63" w:rsidRDefault="00330753" w:rsidP="00183A63">
      <w:pPr>
        <w:spacing w:after="0" w:line="240" w:lineRule="auto"/>
        <w:ind w:left="284" w:hanging="284"/>
        <w:jc w:val="both"/>
        <w:rPr>
          <w:rFonts w:cstheme="minorHAnsi"/>
          <w:sz w:val="24"/>
          <w:szCs w:val="24"/>
          <w:lang w:val="en-US"/>
        </w:rPr>
      </w:pPr>
      <w:r w:rsidRPr="00183A63">
        <w:rPr>
          <w:rFonts w:cstheme="minorHAnsi"/>
          <w:sz w:val="24"/>
          <w:szCs w:val="24"/>
        </w:rPr>
        <w:t xml:space="preserve">Montgomery, D. C. (2020). Introduction to statistical quality control. </w:t>
      </w:r>
      <w:r w:rsidRPr="00183A63">
        <w:rPr>
          <w:rFonts w:cstheme="minorHAnsi"/>
          <w:sz w:val="24"/>
          <w:szCs w:val="24"/>
          <w:lang w:val="en-US"/>
        </w:rPr>
        <w:t xml:space="preserve">John </w:t>
      </w:r>
      <w:proofErr w:type="spellStart"/>
      <w:r w:rsidRPr="00183A63">
        <w:rPr>
          <w:rFonts w:cstheme="minorHAnsi"/>
          <w:sz w:val="24"/>
          <w:szCs w:val="24"/>
          <w:lang w:val="en-US"/>
        </w:rPr>
        <w:t>wiley</w:t>
      </w:r>
      <w:proofErr w:type="spellEnd"/>
      <w:r w:rsidRPr="00183A63">
        <w:rPr>
          <w:rFonts w:cstheme="minorHAnsi"/>
          <w:sz w:val="24"/>
          <w:szCs w:val="24"/>
          <w:lang w:val="en-US"/>
        </w:rPr>
        <w:t xml:space="preserve"> &amp; sons, Hoboken, N.J.</w:t>
      </w:r>
    </w:p>
    <w:p w14:paraId="71E419E6" w14:textId="77777777" w:rsidR="005B4CB6" w:rsidRPr="00183A63" w:rsidRDefault="005B4CB6" w:rsidP="00183A63">
      <w:pPr>
        <w:spacing w:after="0" w:line="240" w:lineRule="auto"/>
        <w:ind w:left="284" w:hanging="284"/>
        <w:jc w:val="both"/>
        <w:rPr>
          <w:rFonts w:cstheme="minorHAnsi"/>
          <w:sz w:val="24"/>
          <w:szCs w:val="24"/>
        </w:rPr>
      </w:pPr>
      <w:r w:rsidRPr="00183A63">
        <w:rPr>
          <w:rFonts w:cstheme="minorHAnsi"/>
          <w:sz w:val="24"/>
          <w:szCs w:val="24"/>
          <w:lang w:val="en-US"/>
        </w:rPr>
        <w:t xml:space="preserve">Nouri, Y., Ghanbari, M. A., &amp; </w:t>
      </w:r>
      <w:proofErr w:type="spellStart"/>
      <w:r w:rsidRPr="00183A63">
        <w:rPr>
          <w:rFonts w:cstheme="minorHAnsi"/>
          <w:sz w:val="24"/>
          <w:szCs w:val="24"/>
          <w:lang w:val="en-US"/>
        </w:rPr>
        <w:t>Fakharian</w:t>
      </w:r>
      <w:proofErr w:type="spellEnd"/>
      <w:r w:rsidRPr="00183A63">
        <w:rPr>
          <w:rFonts w:cstheme="minorHAnsi"/>
          <w:sz w:val="24"/>
          <w:szCs w:val="24"/>
          <w:lang w:val="en-US"/>
        </w:rPr>
        <w:t>, P. (2024). An integrated optimization and ANOVA approach for reinforcing concrete beams with glass fiber polymer. </w:t>
      </w:r>
      <w:proofErr w:type="spellStart"/>
      <w:r w:rsidRPr="00183A63">
        <w:rPr>
          <w:rFonts w:cstheme="minorHAnsi"/>
          <w:i/>
          <w:iCs/>
          <w:sz w:val="24"/>
          <w:szCs w:val="24"/>
        </w:rPr>
        <w:t>Decision</w:t>
      </w:r>
      <w:proofErr w:type="spellEnd"/>
      <w:r w:rsidRPr="00183A63">
        <w:rPr>
          <w:rFonts w:cstheme="minorHAnsi"/>
          <w:i/>
          <w:iCs/>
          <w:sz w:val="24"/>
          <w:szCs w:val="24"/>
        </w:rPr>
        <w:t xml:space="preserve"> </w:t>
      </w:r>
      <w:proofErr w:type="spellStart"/>
      <w:r w:rsidRPr="00183A63">
        <w:rPr>
          <w:rFonts w:cstheme="minorHAnsi"/>
          <w:i/>
          <w:iCs/>
          <w:sz w:val="24"/>
          <w:szCs w:val="24"/>
        </w:rPr>
        <w:t>Analytics</w:t>
      </w:r>
      <w:proofErr w:type="spellEnd"/>
      <w:r w:rsidRPr="00183A63">
        <w:rPr>
          <w:rFonts w:cstheme="minorHAnsi"/>
          <w:i/>
          <w:iCs/>
          <w:sz w:val="24"/>
          <w:szCs w:val="24"/>
        </w:rPr>
        <w:t xml:space="preserve"> </w:t>
      </w:r>
      <w:proofErr w:type="spellStart"/>
      <w:r w:rsidRPr="00183A63">
        <w:rPr>
          <w:rFonts w:cstheme="minorHAnsi"/>
          <w:i/>
          <w:iCs/>
          <w:sz w:val="24"/>
          <w:szCs w:val="24"/>
        </w:rPr>
        <w:t>Journal</w:t>
      </w:r>
      <w:proofErr w:type="spellEnd"/>
      <w:r w:rsidRPr="00183A63">
        <w:rPr>
          <w:rFonts w:cstheme="minorHAnsi"/>
          <w:sz w:val="24"/>
          <w:szCs w:val="24"/>
        </w:rPr>
        <w:t>, </w:t>
      </w:r>
      <w:r w:rsidRPr="00183A63">
        <w:rPr>
          <w:rFonts w:cstheme="minorHAnsi"/>
          <w:i/>
          <w:iCs/>
          <w:sz w:val="24"/>
          <w:szCs w:val="24"/>
        </w:rPr>
        <w:t>11</w:t>
      </w:r>
      <w:r w:rsidRPr="00183A63">
        <w:rPr>
          <w:rFonts w:cstheme="minorHAnsi"/>
          <w:sz w:val="24"/>
          <w:szCs w:val="24"/>
        </w:rPr>
        <w:t xml:space="preserve">, 100479. </w:t>
      </w:r>
    </w:p>
    <w:p w14:paraId="6A1DE7E8" w14:textId="24978237" w:rsidR="009768F3" w:rsidRPr="00183A63" w:rsidRDefault="009768F3" w:rsidP="00183A63">
      <w:pPr>
        <w:spacing w:after="0" w:line="240" w:lineRule="auto"/>
        <w:ind w:left="284" w:hanging="284"/>
        <w:jc w:val="both"/>
        <w:rPr>
          <w:rFonts w:cstheme="minorHAnsi"/>
          <w:sz w:val="24"/>
          <w:szCs w:val="24"/>
        </w:rPr>
      </w:pPr>
      <w:r w:rsidRPr="00183A63">
        <w:rPr>
          <w:rFonts w:cstheme="minorHAnsi"/>
          <w:sz w:val="24"/>
          <w:szCs w:val="24"/>
        </w:rPr>
        <w:t>Organismo Nacional de Normalización y Certificación de la Construcción y Edificación S.C. (20</w:t>
      </w:r>
      <w:r w:rsidR="000D2F25" w:rsidRPr="00183A63">
        <w:rPr>
          <w:rFonts w:cstheme="minorHAnsi"/>
          <w:sz w:val="24"/>
          <w:szCs w:val="24"/>
        </w:rPr>
        <w:t>11</w:t>
      </w:r>
      <w:r w:rsidRPr="00183A63">
        <w:rPr>
          <w:rFonts w:cstheme="minorHAnsi"/>
          <w:sz w:val="24"/>
          <w:szCs w:val="24"/>
        </w:rPr>
        <w:t>). “NMX-C-441-ONNCCE,</w:t>
      </w:r>
      <w:r w:rsidR="000D2F25" w:rsidRPr="00183A63">
        <w:rPr>
          <w:rFonts w:cstheme="minorHAnsi"/>
          <w:sz w:val="24"/>
          <w:szCs w:val="24"/>
        </w:rPr>
        <w:t> INDUSTRIA DE LA CONSTRUCCION-MAMPOSTERIA-BLOQUES, TABIQUES O LADRILLOS Y TABICONES PARA USO NO ESTRUCTURAL-ESPECIFICACIONES Y METODOS DE ENSAYO</w:t>
      </w:r>
      <w:r w:rsidRPr="00183A63">
        <w:rPr>
          <w:rFonts w:cstheme="minorHAnsi"/>
          <w:sz w:val="24"/>
          <w:szCs w:val="24"/>
        </w:rPr>
        <w:t xml:space="preserve">”. Recuperado el 29 de octubre del 2019. http://www.dof.gob.mx/nota_detalle.php?codigo=5267404&amp;fecha=10/09/2012. </w:t>
      </w:r>
    </w:p>
    <w:p w14:paraId="1EF1DF3C" w14:textId="25BA9CFC" w:rsidR="009768F3" w:rsidRPr="00183A63" w:rsidRDefault="009768F3" w:rsidP="00183A63">
      <w:pPr>
        <w:spacing w:after="0" w:line="240" w:lineRule="auto"/>
        <w:ind w:left="284" w:hanging="284"/>
        <w:jc w:val="both"/>
        <w:rPr>
          <w:rFonts w:cstheme="minorHAnsi"/>
          <w:sz w:val="24"/>
          <w:szCs w:val="24"/>
        </w:rPr>
      </w:pPr>
      <w:r w:rsidRPr="00183A63">
        <w:rPr>
          <w:rFonts w:cstheme="minorHAnsi"/>
          <w:sz w:val="24"/>
          <w:szCs w:val="24"/>
        </w:rPr>
        <w:t xml:space="preserve">Organismo Nacional de Normalización y Certificación de la Construcción y Edificación S.C. (2014). “Norma: NMX-C-038-ONNCCE-2013 - Industria de la construcción - Mampostería – Determinación de las dimensiones de bloques, tabiques o ladrillos y tabicones – Método de ensayo,” Fichas Técnicas. Recuperado el 29 de octubre del 2019. </w:t>
      </w:r>
      <w:r w:rsidR="00BA5D1A" w:rsidRPr="00183A63">
        <w:rPr>
          <w:rFonts w:cstheme="minorHAnsi"/>
          <w:sz w:val="24"/>
          <w:szCs w:val="24"/>
        </w:rPr>
        <w:t>https://onncce.org.mx/venta-de-normas/normas-onncce?view=item&amp;mc=65&amp;mi=56</w:t>
      </w:r>
    </w:p>
    <w:p w14:paraId="64FDBB1B" w14:textId="30593C0E" w:rsidR="00330753" w:rsidRPr="00183A63" w:rsidRDefault="00330753" w:rsidP="00183A63">
      <w:pPr>
        <w:spacing w:after="0" w:line="240" w:lineRule="auto"/>
        <w:ind w:left="284" w:hanging="284"/>
        <w:jc w:val="both"/>
        <w:rPr>
          <w:rFonts w:cstheme="minorHAnsi"/>
          <w:sz w:val="24"/>
          <w:szCs w:val="24"/>
        </w:rPr>
      </w:pPr>
      <w:r w:rsidRPr="00183A63">
        <w:rPr>
          <w:rFonts w:cstheme="minorHAnsi"/>
          <w:sz w:val="24"/>
          <w:szCs w:val="24"/>
        </w:rPr>
        <w:t>Organismo Nacional de Normalización y Certificación de la Construcción y Edificación S.C</w:t>
      </w:r>
      <w:r w:rsidR="005B4CB6" w:rsidRPr="00183A63">
        <w:rPr>
          <w:rFonts w:cstheme="minorHAnsi"/>
          <w:sz w:val="24"/>
          <w:szCs w:val="24"/>
        </w:rPr>
        <w:t>. (2015).</w:t>
      </w:r>
      <w:r w:rsidRPr="00183A63">
        <w:rPr>
          <w:rFonts w:cstheme="minorHAnsi"/>
          <w:sz w:val="24"/>
          <w:szCs w:val="24"/>
        </w:rPr>
        <w:t xml:space="preserve"> “Industria de la Construcción - Concreto - Determinación de la Resistencia a la Flexión del Concreto Usando una Viga Simple con Carga en los Tercios del Claro.</w:t>
      </w:r>
      <w:r w:rsidR="00EF1861" w:rsidRPr="00183A63">
        <w:rPr>
          <w:rFonts w:cstheme="minorHAnsi"/>
          <w:sz w:val="24"/>
          <w:szCs w:val="24"/>
        </w:rPr>
        <w:t>”</w:t>
      </w:r>
      <w:r w:rsidRPr="00183A63">
        <w:rPr>
          <w:rFonts w:cstheme="minorHAnsi"/>
          <w:sz w:val="24"/>
          <w:szCs w:val="24"/>
        </w:rPr>
        <w:t xml:space="preserve"> México.</w:t>
      </w:r>
      <w:r w:rsidR="005B4CB6" w:rsidRPr="00183A63">
        <w:rPr>
          <w:rFonts w:cstheme="minorHAnsi"/>
          <w:sz w:val="24"/>
          <w:szCs w:val="24"/>
        </w:rPr>
        <w:t xml:space="preserve"> Recuperado el </w:t>
      </w:r>
      <w:r w:rsidR="00BA5D1A" w:rsidRPr="00183A63">
        <w:rPr>
          <w:rFonts w:cstheme="minorHAnsi"/>
          <w:sz w:val="24"/>
          <w:szCs w:val="24"/>
        </w:rPr>
        <w:t>11</w:t>
      </w:r>
      <w:r w:rsidR="005B4CB6" w:rsidRPr="00183A63">
        <w:rPr>
          <w:rFonts w:cstheme="minorHAnsi"/>
          <w:sz w:val="24"/>
          <w:szCs w:val="24"/>
        </w:rPr>
        <w:t xml:space="preserve"> de </w:t>
      </w:r>
      <w:r w:rsidR="00BA5D1A" w:rsidRPr="00183A63">
        <w:rPr>
          <w:rFonts w:cstheme="minorHAnsi"/>
          <w:sz w:val="24"/>
          <w:szCs w:val="24"/>
        </w:rPr>
        <w:t xml:space="preserve">noviembre </w:t>
      </w:r>
      <w:r w:rsidR="005B4CB6" w:rsidRPr="00183A63">
        <w:rPr>
          <w:rFonts w:cstheme="minorHAnsi"/>
          <w:sz w:val="24"/>
          <w:szCs w:val="24"/>
        </w:rPr>
        <w:t>del 2019.</w:t>
      </w:r>
      <w:r w:rsidR="00BA5D1A" w:rsidRPr="00183A63">
        <w:rPr>
          <w:rFonts w:cstheme="minorHAnsi"/>
          <w:sz w:val="24"/>
          <w:szCs w:val="24"/>
        </w:rPr>
        <w:t xml:space="preserve"> https://onncce.org.mx/tienda?view=item&amp;mc=65&amp;mi=134</w:t>
      </w:r>
    </w:p>
    <w:p w14:paraId="4368193E" w14:textId="2030A8DE" w:rsidR="009768F3" w:rsidRPr="00183A63" w:rsidRDefault="009768F3" w:rsidP="00183A63">
      <w:pPr>
        <w:spacing w:after="0" w:line="240" w:lineRule="auto"/>
        <w:ind w:left="284" w:hanging="284"/>
        <w:jc w:val="both"/>
        <w:rPr>
          <w:rFonts w:cstheme="minorHAnsi"/>
          <w:sz w:val="24"/>
          <w:szCs w:val="24"/>
        </w:rPr>
      </w:pPr>
      <w:r w:rsidRPr="00183A63">
        <w:rPr>
          <w:rFonts w:cstheme="minorHAnsi"/>
          <w:sz w:val="24"/>
          <w:szCs w:val="24"/>
        </w:rPr>
        <w:t>Organismo Nacional de Normalización y Certificación de la Construcción y Edificación S.C. (2016). INDUSTRIA DE LA CONSTRUCCION-CONCRETO-ELABORACIÓN Y CURADO DE ESPECÍMENES DE ENSAYO. México. Recuperado el 17 de noviembre del 2019.</w:t>
      </w:r>
      <w:r w:rsidR="003802DB" w:rsidRPr="00183A63">
        <w:rPr>
          <w:rFonts w:cstheme="minorHAnsi"/>
          <w:sz w:val="24"/>
          <w:szCs w:val="24"/>
        </w:rPr>
        <w:t xml:space="preserve"> https://platiica.economia.gob.mx/normalizacion/nmx-c-159-onncce-2016/</w:t>
      </w:r>
    </w:p>
    <w:p w14:paraId="0676CD60" w14:textId="77777777" w:rsidR="008D316D" w:rsidRPr="00183A63" w:rsidRDefault="008D316D" w:rsidP="00183A63">
      <w:pPr>
        <w:spacing w:after="0" w:line="240" w:lineRule="auto"/>
        <w:ind w:left="284" w:hanging="284"/>
        <w:jc w:val="both"/>
        <w:rPr>
          <w:rFonts w:cstheme="minorHAnsi"/>
          <w:sz w:val="24"/>
          <w:szCs w:val="24"/>
        </w:rPr>
      </w:pPr>
      <w:r w:rsidRPr="00183A63">
        <w:rPr>
          <w:rFonts w:cstheme="minorHAnsi"/>
          <w:sz w:val="24"/>
          <w:szCs w:val="24"/>
        </w:rPr>
        <w:lastRenderedPageBreak/>
        <w:t>Peláez Arroyave, G. J., Velásquez Restrepo, S. M., &amp; Giraldo Vásquez, D. H. (2017). Aplicaciones de caucho reciclado: una revisión de la literatura. </w:t>
      </w:r>
      <w:r w:rsidRPr="00183A63">
        <w:rPr>
          <w:rFonts w:cstheme="minorHAnsi"/>
          <w:i/>
          <w:iCs/>
          <w:sz w:val="24"/>
          <w:szCs w:val="24"/>
        </w:rPr>
        <w:t>Ciencia e ingeniería Neogranadina</w:t>
      </w:r>
      <w:r w:rsidRPr="00183A63">
        <w:rPr>
          <w:rFonts w:cstheme="minorHAnsi"/>
          <w:sz w:val="24"/>
          <w:szCs w:val="24"/>
        </w:rPr>
        <w:t>, </w:t>
      </w:r>
      <w:r w:rsidRPr="00183A63">
        <w:rPr>
          <w:rFonts w:cstheme="minorHAnsi"/>
          <w:i/>
          <w:iCs/>
          <w:sz w:val="24"/>
          <w:szCs w:val="24"/>
        </w:rPr>
        <w:t>27</w:t>
      </w:r>
      <w:r w:rsidRPr="00183A63">
        <w:rPr>
          <w:rFonts w:cstheme="minorHAnsi"/>
          <w:sz w:val="24"/>
          <w:szCs w:val="24"/>
        </w:rPr>
        <w:t>(2), 27-50.</w:t>
      </w:r>
    </w:p>
    <w:p w14:paraId="5834AD3E" w14:textId="77777777" w:rsidR="00890BC7" w:rsidRPr="00183A63" w:rsidRDefault="00890BC7" w:rsidP="00183A63">
      <w:pPr>
        <w:spacing w:after="0" w:line="240" w:lineRule="auto"/>
        <w:ind w:left="284" w:hanging="284"/>
        <w:jc w:val="both"/>
        <w:rPr>
          <w:rFonts w:cstheme="minorHAnsi"/>
          <w:sz w:val="24"/>
          <w:szCs w:val="24"/>
        </w:rPr>
      </w:pPr>
      <w:r w:rsidRPr="00183A63">
        <w:rPr>
          <w:rFonts w:cstheme="minorHAnsi"/>
          <w:sz w:val="24"/>
          <w:szCs w:val="24"/>
        </w:rPr>
        <w:t>PROFEPA. (2016). NORMA Oficial Mexicana NOM-001-CONAGUA-2011, Sistemas de agua potable, toma domiciliaria alcantarillado sanitario-Hermeticidad-Especificaciones y métodos de prueba. Recuperado el 2 de marzo del 2024. chrome-extension://efaidnbmnnnibpcajpcglclefindmkaj/https://www.gob.mx/cms/uploads/attachment/file/94210/NOM-001-CONAGUA-2011.pdf</w:t>
      </w:r>
    </w:p>
    <w:p w14:paraId="79D3AAE6" w14:textId="2F345A3E" w:rsidR="008D316D" w:rsidRPr="00183A63" w:rsidRDefault="008D316D" w:rsidP="00183A63">
      <w:pPr>
        <w:spacing w:after="0" w:line="240" w:lineRule="auto"/>
        <w:ind w:left="284" w:hanging="284"/>
        <w:jc w:val="both"/>
        <w:rPr>
          <w:rFonts w:cstheme="minorHAnsi"/>
          <w:sz w:val="24"/>
          <w:szCs w:val="24"/>
          <w:lang w:val="en-US"/>
        </w:rPr>
      </w:pPr>
      <w:r w:rsidRPr="00183A63">
        <w:rPr>
          <w:rFonts w:cstheme="minorHAnsi"/>
          <w:sz w:val="24"/>
          <w:szCs w:val="24"/>
          <w:lang w:val="en-US"/>
        </w:rPr>
        <w:t>Sakr, M., &amp; Basha, A. (2019, March). Uses of Waste Tires in Geotechnical Application-A Review. In </w:t>
      </w:r>
      <w:r w:rsidRPr="00183A63">
        <w:rPr>
          <w:rFonts w:cstheme="minorHAnsi"/>
          <w:i/>
          <w:iCs/>
          <w:sz w:val="24"/>
          <w:szCs w:val="24"/>
          <w:lang w:val="en-US"/>
        </w:rPr>
        <w:t>International Conference on Advances in Structural and Geotechnical Engineering, Hurghada, Egypt</w:t>
      </w:r>
      <w:r w:rsidRPr="00183A63">
        <w:rPr>
          <w:rFonts w:cstheme="minorHAnsi"/>
          <w:sz w:val="24"/>
          <w:szCs w:val="24"/>
          <w:lang w:val="en-US"/>
        </w:rPr>
        <w:t xml:space="preserve">. </w:t>
      </w:r>
    </w:p>
    <w:p w14:paraId="20D67EB8" w14:textId="34D2109A" w:rsidR="008D316D" w:rsidRPr="00183A63" w:rsidRDefault="008D316D" w:rsidP="00183A63">
      <w:pPr>
        <w:spacing w:after="0" w:line="240" w:lineRule="auto"/>
        <w:ind w:left="284" w:hanging="284"/>
        <w:jc w:val="both"/>
        <w:rPr>
          <w:rFonts w:cstheme="minorHAnsi"/>
          <w:sz w:val="24"/>
          <w:szCs w:val="24"/>
        </w:rPr>
      </w:pPr>
      <w:r w:rsidRPr="00183A63">
        <w:rPr>
          <w:rFonts w:cstheme="minorHAnsi"/>
          <w:sz w:val="24"/>
          <w:szCs w:val="24"/>
          <w:lang w:val="de-DE"/>
        </w:rPr>
        <w:t xml:space="preserve">Samarakoon, S. S. M., Ruben, P., Pedersen, J. W., &amp; Evangelista, L. (2019). </w:t>
      </w:r>
      <w:r w:rsidRPr="00183A63">
        <w:rPr>
          <w:rFonts w:cstheme="minorHAnsi"/>
          <w:sz w:val="24"/>
          <w:szCs w:val="24"/>
          <w:lang w:val="en-US"/>
        </w:rPr>
        <w:t>Mechanical performance of concrete made of steel fibers from tire waste. </w:t>
      </w:r>
      <w:r w:rsidRPr="00183A63">
        <w:rPr>
          <w:rFonts w:cstheme="minorHAnsi"/>
          <w:i/>
          <w:iCs/>
          <w:sz w:val="24"/>
          <w:szCs w:val="24"/>
        </w:rPr>
        <w:t xml:space="preserve">Case </w:t>
      </w:r>
      <w:proofErr w:type="spellStart"/>
      <w:r w:rsidRPr="00183A63">
        <w:rPr>
          <w:rFonts w:cstheme="minorHAnsi"/>
          <w:i/>
          <w:iCs/>
          <w:sz w:val="24"/>
          <w:szCs w:val="24"/>
        </w:rPr>
        <w:t>Studies</w:t>
      </w:r>
      <w:proofErr w:type="spellEnd"/>
      <w:r w:rsidRPr="00183A63">
        <w:rPr>
          <w:rFonts w:cstheme="minorHAnsi"/>
          <w:i/>
          <w:iCs/>
          <w:sz w:val="24"/>
          <w:szCs w:val="24"/>
        </w:rPr>
        <w:t xml:space="preserve"> in </w:t>
      </w:r>
      <w:proofErr w:type="spellStart"/>
      <w:r w:rsidRPr="00183A63">
        <w:rPr>
          <w:rFonts w:cstheme="minorHAnsi"/>
          <w:i/>
          <w:iCs/>
          <w:sz w:val="24"/>
          <w:szCs w:val="24"/>
        </w:rPr>
        <w:t>Construction</w:t>
      </w:r>
      <w:proofErr w:type="spellEnd"/>
      <w:r w:rsidRPr="00183A63">
        <w:rPr>
          <w:rFonts w:cstheme="minorHAnsi"/>
          <w:i/>
          <w:iCs/>
          <w:sz w:val="24"/>
          <w:szCs w:val="24"/>
        </w:rPr>
        <w:t xml:space="preserve"> </w:t>
      </w:r>
      <w:proofErr w:type="spellStart"/>
      <w:r w:rsidRPr="00183A63">
        <w:rPr>
          <w:rFonts w:cstheme="minorHAnsi"/>
          <w:i/>
          <w:iCs/>
          <w:sz w:val="24"/>
          <w:szCs w:val="24"/>
        </w:rPr>
        <w:t>Materials</w:t>
      </w:r>
      <w:proofErr w:type="spellEnd"/>
      <w:r w:rsidRPr="00183A63">
        <w:rPr>
          <w:rFonts w:cstheme="minorHAnsi"/>
          <w:sz w:val="24"/>
          <w:szCs w:val="24"/>
        </w:rPr>
        <w:t>, </w:t>
      </w:r>
      <w:r w:rsidRPr="00183A63">
        <w:rPr>
          <w:rFonts w:cstheme="minorHAnsi"/>
          <w:i/>
          <w:iCs/>
          <w:sz w:val="24"/>
          <w:szCs w:val="24"/>
        </w:rPr>
        <w:t>11</w:t>
      </w:r>
      <w:r w:rsidRPr="00183A63">
        <w:rPr>
          <w:rFonts w:cstheme="minorHAnsi"/>
          <w:sz w:val="24"/>
          <w:szCs w:val="24"/>
        </w:rPr>
        <w:t xml:space="preserve">, e00259. </w:t>
      </w:r>
    </w:p>
    <w:p w14:paraId="0F62EB3B" w14:textId="048E8FD6" w:rsidR="00890BC7" w:rsidRPr="00183A63" w:rsidRDefault="00890BC7" w:rsidP="00183A63">
      <w:pPr>
        <w:spacing w:after="0" w:line="240" w:lineRule="auto"/>
        <w:ind w:left="284" w:hanging="284"/>
        <w:jc w:val="both"/>
        <w:rPr>
          <w:rFonts w:cstheme="minorHAnsi"/>
          <w:sz w:val="24"/>
          <w:szCs w:val="24"/>
        </w:rPr>
      </w:pPr>
      <w:r w:rsidRPr="00183A63">
        <w:rPr>
          <w:rFonts w:cstheme="minorHAnsi"/>
          <w:sz w:val="24"/>
          <w:szCs w:val="24"/>
        </w:rPr>
        <w:t xml:space="preserve">Sánchez-Amono, M. P., </w:t>
      </w:r>
      <w:proofErr w:type="spellStart"/>
      <w:r w:rsidRPr="00183A63">
        <w:rPr>
          <w:rFonts w:cstheme="minorHAnsi"/>
          <w:sz w:val="24"/>
          <w:szCs w:val="24"/>
        </w:rPr>
        <w:t>Sulaiman</w:t>
      </w:r>
      <w:proofErr w:type="spellEnd"/>
      <w:r w:rsidRPr="00183A63">
        <w:rPr>
          <w:rFonts w:cstheme="minorHAnsi"/>
          <w:sz w:val="24"/>
          <w:szCs w:val="24"/>
        </w:rPr>
        <w:t xml:space="preserve">, H., &amp; </w:t>
      </w:r>
      <w:proofErr w:type="spellStart"/>
      <w:r w:rsidRPr="00183A63">
        <w:rPr>
          <w:rFonts w:cstheme="minorHAnsi"/>
          <w:sz w:val="24"/>
          <w:szCs w:val="24"/>
        </w:rPr>
        <w:t>Gaggino</w:t>
      </w:r>
      <w:proofErr w:type="spellEnd"/>
      <w:r w:rsidRPr="00183A63">
        <w:rPr>
          <w:rFonts w:cstheme="minorHAnsi"/>
          <w:sz w:val="24"/>
          <w:szCs w:val="24"/>
        </w:rPr>
        <w:t xml:space="preserve">, R. (2024). Tejas de caucho y plástico reciclado: análisis de sus propiedades </w:t>
      </w:r>
      <w:proofErr w:type="spellStart"/>
      <w:r w:rsidRPr="00183A63">
        <w:rPr>
          <w:rFonts w:cstheme="minorHAnsi"/>
          <w:sz w:val="24"/>
          <w:szCs w:val="24"/>
        </w:rPr>
        <w:t>optotérmicas</w:t>
      </w:r>
      <w:proofErr w:type="spellEnd"/>
      <w:r w:rsidRPr="00183A63">
        <w:rPr>
          <w:rFonts w:cstheme="minorHAnsi"/>
          <w:sz w:val="24"/>
          <w:szCs w:val="24"/>
        </w:rPr>
        <w:t>. </w:t>
      </w:r>
      <w:r w:rsidRPr="00183A63">
        <w:rPr>
          <w:rFonts w:cstheme="minorHAnsi"/>
          <w:i/>
          <w:iCs/>
          <w:sz w:val="24"/>
          <w:szCs w:val="24"/>
        </w:rPr>
        <w:t>Revista de Arquitectura (Bogotá)</w:t>
      </w:r>
      <w:r w:rsidRPr="00183A63">
        <w:rPr>
          <w:rFonts w:cstheme="minorHAnsi"/>
          <w:sz w:val="24"/>
          <w:szCs w:val="24"/>
        </w:rPr>
        <w:t>, </w:t>
      </w:r>
      <w:r w:rsidRPr="00183A63">
        <w:rPr>
          <w:rFonts w:cstheme="minorHAnsi"/>
          <w:i/>
          <w:iCs/>
          <w:sz w:val="24"/>
          <w:szCs w:val="24"/>
        </w:rPr>
        <w:t>26</w:t>
      </w:r>
      <w:r w:rsidRPr="00183A63">
        <w:rPr>
          <w:rFonts w:cstheme="minorHAnsi"/>
          <w:sz w:val="24"/>
          <w:szCs w:val="24"/>
        </w:rPr>
        <w:t>(1), 49-64.</w:t>
      </w:r>
    </w:p>
    <w:p w14:paraId="5F492F3D" w14:textId="2C296BC1" w:rsidR="00330753" w:rsidRPr="00183A63" w:rsidRDefault="00330753" w:rsidP="00183A63">
      <w:pPr>
        <w:spacing w:after="0" w:line="240" w:lineRule="auto"/>
        <w:ind w:left="284" w:hanging="284"/>
        <w:jc w:val="both"/>
        <w:rPr>
          <w:rFonts w:cstheme="minorHAnsi"/>
          <w:sz w:val="24"/>
          <w:szCs w:val="24"/>
        </w:rPr>
      </w:pPr>
      <w:r w:rsidRPr="00183A63">
        <w:rPr>
          <w:rFonts w:cstheme="minorHAnsi"/>
          <w:sz w:val="24"/>
          <w:szCs w:val="24"/>
        </w:rPr>
        <w:t>SEMARNAT</w:t>
      </w:r>
      <w:r w:rsidR="008D316D" w:rsidRPr="00183A63">
        <w:rPr>
          <w:rFonts w:cstheme="minorHAnsi"/>
          <w:sz w:val="24"/>
          <w:szCs w:val="24"/>
        </w:rPr>
        <w:t>.</w:t>
      </w:r>
      <w:r w:rsidRPr="00183A63">
        <w:rPr>
          <w:rFonts w:cstheme="minorHAnsi"/>
          <w:sz w:val="24"/>
          <w:szCs w:val="24"/>
        </w:rPr>
        <w:t xml:space="preserve"> (2022)</w:t>
      </w:r>
      <w:r w:rsidR="008D316D" w:rsidRPr="00183A63">
        <w:rPr>
          <w:rFonts w:cstheme="minorHAnsi"/>
          <w:sz w:val="24"/>
          <w:szCs w:val="24"/>
        </w:rPr>
        <w:t>.</w:t>
      </w:r>
      <w:r w:rsidRPr="00183A63">
        <w:rPr>
          <w:rFonts w:cstheme="minorHAnsi"/>
          <w:sz w:val="24"/>
          <w:szCs w:val="24"/>
        </w:rPr>
        <w:t xml:space="preserve"> Informe de la Situación del Medio Ambiente en México, Compendio de Estadísticas Ambientales, Indicadores Clave de desempeño Ambiental y de Crecimiento Verde: Residuos de Manejo Especial. GOB</w:t>
      </w:r>
      <w:r w:rsidR="008D316D" w:rsidRPr="00183A63">
        <w:rPr>
          <w:rFonts w:cstheme="minorHAnsi"/>
          <w:sz w:val="24"/>
          <w:szCs w:val="24"/>
        </w:rPr>
        <w:t>I</w:t>
      </w:r>
      <w:r w:rsidRPr="00183A63">
        <w:rPr>
          <w:rFonts w:cstheme="minorHAnsi"/>
          <w:sz w:val="24"/>
          <w:szCs w:val="24"/>
        </w:rPr>
        <w:t xml:space="preserve">ERNO DE MÉXICO, [Online]. </w:t>
      </w:r>
      <w:r w:rsidR="008D316D" w:rsidRPr="00183A63">
        <w:rPr>
          <w:rFonts w:cstheme="minorHAnsi"/>
          <w:sz w:val="24"/>
          <w:szCs w:val="24"/>
        </w:rPr>
        <w:t>Recuperado el 20 de mayo de 2024</w:t>
      </w:r>
      <w:r w:rsidRPr="00183A63">
        <w:rPr>
          <w:rFonts w:cstheme="minorHAnsi"/>
          <w:sz w:val="24"/>
          <w:szCs w:val="24"/>
        </w:rPr>
        <w:t>: https://apps1.semarnat.gob.mx:8443/dgeia/informe18/index.html</w:t>
      </w:r>
    </w:p>
    <w:p w14:paraId="0EEE58E2" w14:textId="77777777" w:rsidR="008D316D" w:rsidRPr="00183A63" w:rsidRDefault="008D316D" w:rsidP="00183A63">
      <w:pPr>
        <w:spacing w:after="0" w:line="240" w:lineRule="auto"/>
        <w:ind w:left="284" w:hanging="284"/>
        <w:jc w:val="both"/>
        <w:rPr>
          <w:rFonts w:cstheme="minorHAnsi"/>
          <w:sz w:val="24"/>
          <w:szCs w:val="24"/>
          <w:lang w:val="en-US"/>
        </w:rPr>
      </w:pPr>
      <w:proofErr w:type="spellStart"/>
      <w:r w:rsidRPr="00183A63">
        <w:rPr>
          <w:rFonts w:cstheme="minorHAnsi"/>
          <w:sz w:val="24"/>
          <w:szCs w:val="24"/>
        </w:rPr>
        <w:t>Siddika</w:t>
      </w:r>
      <w:proofErr w:type="spellEnd"/>
      <w:r w:rsidRPr="00183A63">
        <w:rPr>
          <w:rFonts w:cstheme="minorHAnsi"/>
          <w:sz w:val="24"/>
          <w:szCs w:val="24"/>
        </w:rPr>
        <w:t xml:space="preserve">, A., Al </w:t>
      </w:r>
      <w:proofErr w:type="spellStart"/>
      <w:r w:rsidRPr="00183A63">
        <w:rPr>
          <w:rFonts w:cstheme="minorHAnsi"/>
          <w:sz w:val="24"/>
          <w:szCs w:val="24"/>
        </w:rPr>
        <w:t>Mamun</w:t>
      </w:r>
      <w:proofErr w:type="spellEnd"/>
      <w:r w:rsidRPr="00183A63">
        <w:rPr>
          <w:rFonts w:cstheme="minorHAnsi"/>
          <w:sz w:val="24"/>
          <w:szCs w:val="24"/>
        </w:rPr>
        <w:t xml:space="preserve">, M. A., </w:t>
      </w:r>
      <w:proofErr w:type="spellStart"/>
      <w:r w:rsidRPr="00183A63">
        <w:rPr>
          <w:rFonts w:cstheme="minorHAnsi"/>
          <w:sz w:val="24"/>
          <w:szCs w:val="24"/>
        </w:rPr>
        <w:t>Alyousef</w:t>
      </w:r>
      <w:proofErr w:type="spellEnd"/>
      <w:r w:rsidRPr="00183A63">
        <w:rPr>
          <w:rFonts w:cstheme="minorHAnsi"/>
          <w:sz w:val="24"/>
          <w:szCs w:val="24"/>
        </w:rPr>
        <w:t xml:space="preserve">, R., </w:t>
      </w:r>
      <w:proofErr w:type="spellStart"/>
      <w:r w:rsidRPr="00183A63">
        <w:rPr>
          <w:rFonts w:cstheme="minorHAnsi"/>
          <w:sz w:val="24"/>
          <w:szCs w:val="24"/>
        </w:rPr>
        <w:t>Amran</w:t>
      </w:r>
      <w:proofErr w:type="spellEnd"/>
      <w:r w:rsidRPr="00183A63">
        <w:rPr>
          <w:rFonts w:cstheme="minorHAnsi"/>
          <w:sz w:val="24"/>
          <w:szCs w:val="24"/>
        </w:rPr>
        <w:t xml:space="preserve">, Y. M., </w:t>
      </w:r>
      <w:proofErr w:type="spellStart"/>
      <w:r w:rsidRPr="00183A63">
        <w:rPr>
          <w:rFonts w:cstheme="minorHAnsi"/>
          <w:sz w:val="24"/>
          <w:szCs w:val="24"/>
        </w:rPr>
        <w:t>Aslani</w:t>
      </w:r>
      <w:proofErr w:type="spellEnd"/>
      <w:r w:rsidRPr="00183A63">
        <w:rPr>
          <w:rFonts w:cstheme="minorHAnsi"/>
          <w:sz w:val="24"/>
          <w:szCs w:val="24"/>
        </w:rPr>
        <w:t xml:space="preserve">, F., &amp; </w:t>
      </w:r>
      <w:proofErr w:type="spellStart"/>
      <w:r w:rsidRPr="00183A63">
        <w:rPr>
          <w:rFonts w:cstheme="minorHAnsi"/>
          <w:sz w:val="24"/>
          <w:szCs w:val="24"/>
        </w:rPr>
        <w:t>Alabduljabbar</w:t>
      </w:r>
      <w:proofErr w:type="spellEnd"/>
      <w:r w:rsidRPr="00183A63">
        <w:rPr>
          <w:rFonts w:cstheme="minorHAnsi"/>
          <w:sz w:val="24"/>
          <w:szCs w:val="24"/>
        </w:rPr>
        <w:t xml:space="preserve">, H. (2019). </w:t>
      </w:r>
      <w:r w:rsidRPr="00183A63">
        <w:rPr>
          <w:rFonts w:cstheme="minorHAnsi"/>
          <w:sz w:val="24"/>
          <w:szCs w:val="24"/>
          <w:lang w:val="en-US"/>
        </w:rPr>
        <w:t>Properties and utilizations of waste tire rubber in concrete: A review. </w:t>
      </w:r>
      <w:proofErr w:type="spellStart"/>
      <w:r w:rsidRPr="00183A63">
        <w:rPr>
          <w:rFonts w:cstheme="minorHAnsi"/>
          <w:i/>
          <w:iCs/>
          <w:sz w:val="24"/>
          <w:szCs w:val="24"/>
        </w:rPr>
        <w:t>Construction</w:t>
      </w:r>
      <w:proofErr w:type="spellEnd"/>
      <w:r w:rsidRPr="00183A63">
        <w:rPr>
          <w:rFonts w:cstheme="minorHAnsi"/>
          <w:i/>
          <w:iCs/>
          <w:sz w:val="24"/>
          <w:szCs w:val="24"/>
        </w:rPr>
        <w:t xml:space="preserve"> and </w:t>
      </w:r>
      <w:proofErr w:type="spellStart"/>
      <w:r w:rsidRPr="00183A63">
        <w:rPr>
          <w:rFonts w:cstheme="minorHAnsi"/>
          <w:i/>
          <w:iCs/>
          <w:sz w:val="24"/>
          <w:szCs w:val="24"/>
        </w:rPr>
        <w:t>Building</w:t>
      </w:r>
      <w:proofErr w:type="spellEnd"/>
      <w:r w:rsidRPr="00183A63">
        <w:rPr>
          <w:rFonts w:cstheme="minorHAnsi"/>
          <w:i/>
          <w:iCs/>
          <w:sz w:val="24"/>
          <w:szCs w:val="24"/>
        </w:rPr>
        <w:t xml:space="preserve"> </w:t>
      </w:r>
      <w:proofErr w:type="spellStart"/>
      <w:r w:rsidRPr="00183A63">
        <w:rPr>
          <w:rFonts w:cstheme="minorHAnsi"/>
          <w:i/>
          <w:iCs/>
          <w:sz w:val="24"/>
          <w:szCs w:val="24"/>
        </w:rPr>
        <w:t>Materials</w:t>
      </w:r>
      <w:proofErr w:type="spellEnd"/>
      <w:r w:rsidRPr="00183A63">
        <w:rPr>
          <w:rFonts w:cstheme="minorHAnsi"/>
          <w:sz w:val="24"/>
          <w:szCs w:val="24"/>
        </w:rPr>
        <w:t>, </w:t>
      </w:r>
      <w:r w:rsidRPr="00183A63">
        <w:rPr>
          <w:rFonts w:cstheme="minorHAnsi"/>
          <w:i/>
          <w:iCs/>
          <w:sz w:val="24"/>
          <w:szCs w:val="24"/>
        </w:rPr>
        <w:t>224</w:t>
      </w:r>
      <w:r w:rsidRPr="00183A63">
        <w:rPr>
          <w:rFonts w:cstheme="minorHAnsi"/>
          <w:sz w:val="24"/>
          <w:szCs w:val="24"/>
        </w:rPr>
        <w:t>, 711-731.</w:t>
      </w:r>
      <w:r w:rsidRPr="00183A63">
        <w:rPr>
          <w:rFonts w:cstheme="minorHAnsi"/>
          <w:sz w:val="24"/>
          <w:szCs w:val="24"/>
          <w:lang w:val="en-US"/>
        </w:rPr>
        <w:t xml:space="preserve"> </w:t>
      </w:r>
    </w:p>
    <w:p w14:paraId="2A8C076C" w14:textId="5C539E57" w:rsidR="008D316D" w:rsidRPr="00183A63" w:rsidRDefault="008D316D" w:rsidP="00183A63">
      <w:pPr>
        <w:spacing w:after="0" w:line="240" w:lineRule="auto"/>
        <w:ind w:left="284" w:hanging="284"/>
        <w:jc w:val="both"/>
        <w:rPr>
          <w:rFonts w:cstheme="minorHAnsi"/>
          <w:sz w:val="24"/>
          <w:szCs w:val="24"/>
        </w:rPr>
      </w:pPr>
      <w:r w:rsidRPr="00183A63">
        <w:rPr>
          <w:rFonts w:cstheme="minorHAnsi"/>
          <w:sz w:val="24"/>
          <w:szCs w:val="24"/>
          <w:lang w:val="en-US"/>
        </w:rPr>
        <w:t xml:space="preserve">Şimşek, B., &amp; </w:t>
      </w:r>
      <w:proofErr w:type="spellStart"/>
      <w:r w:rsidRPr="00183A63">
        <w:rPr>
          <w:rFonts w:cstheme="minorHAnsi"/>
          <w:sz w:val="24"/>
          <w:szCs w:val="24"/>
          <w:lang w:val="en-US"/>
        </w:rPr>
        <w:t>Uygunoğlu</w:t>
      </w:r>
      <w:proofErr w:type="spellEnd"/>
      <w:r w:rsidRPr="00183A63">
        <w:rPr>
          <w:rFonts w:cstheme="minorHAnsi"/>
          <w:sz w:val="24"/>
          <w:szCs w:val="24"/>
          <w:lang w:val="en-US"/>
        </w:rPr>
        <w:t>, T. (2018). A full factorial‐based desirability function approach to investigate optimal mixture ratio of polymer concrete. </w:t>
      </w:r>
      <w:proofErr w:type="spellStart"/>
      <w:r w:rsidRPr="00183A63">
        <w:rPr>
          <w:rFonts w:cstheme="minorHAnsi"/>
          <w:i/>
          <w:iCs/>
          <w:sz w:val="24"/>
          <w:szCs w:val="24"/>
        </w:rPr>
        <w:t>Polymer</w:t>
      </w:r>
      <w:proofErr w:type="spellEnd"/>
      <w:r w:rsidRPr="00183A63">
        <w:rPr>
          <w:rFonts w:cstheme="minorHAnsi"/>
          <w:i/>
          <w:iCs/>
          <w:sz w:val="24"/>
          <w:szCs w:val="24"/>
        </w:rPr>
        <w:t xml:space="preserve"> Composites</w:t>
      </w:r>
      <w:r w:rsidRPr="00183A63">
        <w:rPr>
          <w:rFonts w:cstheme="minorHAnsi"/>
          <w:sz w:val="24"/>
          <w:szCs w:val="24"/>
        </w:rPr>
        <w:t>, </w:t>
      </w:r>
      <w:r w:rsidRPr="00183A63">
        <w:rPr>
          <w:rFonts w:cstheme="minorHAnsi"/>
          <w:i/>
          <w:iCs/>
          <w:sz w:val="24"/>
          <w:szCs w:val="24"/>
        </w:rPr>
        <w:t>39</w:t>
      </w:r>
      <w:r w:rsidRPr="00183A63">
        <w:rPr>
          <w:rFonts w:cstheme="minorHAnsi"/>
          <w:sz w:val="24"/>
          <w:szCs w:val="24"/>
        </w:rPr>
        <w:t xml:space="preserve">(9), 3199-3211. </w:t>
      </w:r>
    </w:p>
    <w:p w14:paraId="0ED316BA" w14:textId="75B48CD7" w:rsidR="00330753" w:rsidRPr="00183A63" w:rsidRDefault="00330753" w:rsidP="00183A63">
      <w:pPr>
        <w:spacing w:after="0" w:line="240" w:lineRule="auto"/>
        <w:ind w:left="284" w:hanging="284"/>
        <w:jc w:val="both"/>
        <w:rPr>
          <w:rFonts w:cstheme="minorHAnsi"/>
          <w:sz w:val="24"/>
          <w:szCs w:val="24"/>
        </w:rPr>
      </w:pPr>
      <w:r w:rsidRPr="00183A63">
        <w:rPr>
          <w:rFonts w:cstheme="minorHAnsi"/>
          <w:sz w:val="24"/>
          <w:szCs w:val="24"/>
        </w:rPr>
        <w:t>SolidWorks (versión Sv.2.0, 2020), https://www.solidworks.com/es</w:t>
      </w:r>
    </w:p>
    <w:p w14:paraId="17145236" w14:textId="77777777" w:rsidR="008D316D" w:rsidRPr="00183A63" w:rsidRDefault="008D316D" w:rsidP="00183A63">
      <w:pPr>
        <w:spacing w:after="0" w:line="240" w:lineRule="auto"/>
        <w:ind w:left="284" w:hanging="284"/>
        <w:jc w:val="both"/>
        <w:rPr>
          <w:rFonts w:cstheme="minorHAnsi"/>
          <w:sz w:val="24"/>
          <w:szCs w:val="24"/>
          <w:lang w:val="en-US"/>
        </w:rPr>
      </w:pPr>
      <w:r w:rsidRPr="00183A63">
        <w:rPr>
          <w:rFonts w:cstheme="minorHAnsi"/>
          <w:sz w:val="24"/>
          <w:szCs w:val="24"/>
          <w:lang w:val="en-US"/>
        </w:rPr>
        <w:t xml:space="preserve">Sur, P., Chen, Y., &amp; </w:t>
      </w:r>
      <w:proofErr w:type="spellStart"/>
      <w:r w:rsidRPr="00183A63">
        <w:rPr>
          <w:rFonts w:cstheme="minorHAnsi"/>
          <w:sz w:val="24"/>
          <w:szCs w:val="24"/>
          <w:lang w:val="en-US"/>
        </w:rPr>
        <w:t>Candès</w:t>
      </w:r>
      <w:proofErr w:type="spellEnd"/>
      <w:r w:rsidRPr="00183A63">
        <w:rPr>
          <w:rFonts w:cstheme="minorHAnsi"/>
          <w:sz w:val="24"/>
          <w:szCs w:val="24"/>
          <w:lang w:val="en-US"/>
        </w:rPr>
        <w:t xml:space="preserve">, E. J. (2019). The likelihood ratio test in high-dimensional logistic regression is asymptotically a rescaled chi-square. Probability theory and related fields, 175(1), 487-558. </w:t>
      </w:r>
    </w:p>
    <w:p w14:paraId="313F11C3" w14:textId="10A4A32B" w:rsidR="00CB0237" w:rsidRPr="00183A63" w:rsidRDefault="008D316D" w:rsidP="00183A63">
      <w:pPr>
        <w:spacing w:after="0" w:line="240" w:lineRule="auto"/>
        <w:ind w:left="284" w:hanging="284"/>
        <w:jc w:val="both"/>
        <w:rPr>
          <w:rFonts w:cstheme="minorHAnsi"/>
          <w:sz w:val="24"/>
          <w:szCs w:val="24"/>
        </w:rPr>
      </w:pPr>
      <w:r w:rsidRPr="00183A63">
        <w:rPr>
          <w:rFonts w:cstheme="minorHAnsi"/>
          <w:sz w:val="24"/>
          <w:szCs w:val="24"/>
        </w:rPr>
        <w:t xml:space="preserve">Uriarte-Miranda, M. L., Caballero-Morales, S. O., Martinez-Flores, J. L., Cano-Olivos, P., &amp; </w:t>
      </w:r>
      <w:proofErr w:type="spellStart"/>
      <w:r w:rsidRPr="00183A63">
        <w:rPr>
          <w:rFonts w:cstheme="minorHAnsi"/>
          <w:sz w:val="24"/>
          <w:szCs w:val="24"/>
        </w:rPr>
        <w:t>Akulova</w:t>
      </w:r>
      <w:proofErr w:type="spellEnd"/>
      <w:r w:rsidRPr="00183A63">
        <w:rPr>
          <w:rFonts w:cstheme="minorHAnsi"/>
          <w:sz w:val="24"/>
          <w:szCs w:val="24"/>
        </w:rPr>
        <w:t xml:space="preserve">, A. A. (2018). </w:t>
      </w:r>
      <w:r w:rsidRPr="00183A63">
        <w:rPr>
          <w:rFonts w:cstheme="minorHAnsi"/>
          <w:sz w:val="24"/>
          <w:szCs w:val="24"/>
          <w:lang w:val="en-US"/>
        </w:rPr>
        <w:t xml:space="preserve">Reverse logistic strategy for the management of tire waste in Mexico and Russia: Review and conceptual model. </w:t>
      </w:r>
      <w:r w:rsidRPr="00183A63">
        <w:rPr>
          <w:rFonts w:cstheme="minorHAnsi"/>
          <w:sz w:val="24"/>
          <w:szCs w:val="24"/>
        </w:rPr>
        <w:t>Sustainability, 10(10), 3398.</w:t>
      </w:r>
    </w:p>
    <w:sectPr w:rsidR="00CB0237" w:rsidRPr="00183A63" w:rsidSect="00183A63">
      <w:footerReference w:type="default" r:id="rId24"/>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84AD" w14:textId="77777777" w:rsidR="00F70DBA" w:rsidRDefault="00F70DBA" w:rsidP="00CF6DC2">
      <w:pPr>
        <w:spacing w:after="0" w:line="240" w:lineRule="auto"/>
      </w:pPr>
      <w:r>
        <w:separator/>
      </w:r>
    </w:p>
  </w:endnote>
  <w:endnote w:type="continuationSeparator" w:id="0">
    <w:p w14:paraId="09AC4633" w14:textId="77777777" w:rsidR="00F70DBA" w:rsidRDefault="00F70DBA" w:rsidP="00CF6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8F63" w14:textId="4A3B9EC3" w:rsidR="00CF6DC2" w:rsidRPr="00CF6DC2" w:rsidRDefault="00CF6DC2" w:rsidP="00F505EA">
    <w:pPr>
      <w:pStyle w:val="Piedepgina"/>
      <w:jc w:val="center"/>
    </w:pPr>
    <w:r w:rsidRPr="00ED6D66">
      <w:rPr>
        <w:rFonts w:cstheme="minorHAnsi"/>
        <w:b/>
      </w:rPr>
      <w:t xml:space="preserve">Vol. 12, Núm. 24                  Julio – </w:t>
    </w:r>
    <w:proofErr w:type="gramStart"/>
    <w:r w:rsidRPr="00ED6D66">
      <w:rPr>
        <w:rFonts w:cstheme="minorHAnsi"/>
        <w:b/>
      </w:rPr>
      <w:t>Diciembre</w:t>
    </w:r>
    <w:proofErr w:type="gramEnd"/>
    <w:r w:rsidRPr="00ED6D66">
      <w:rPr>
        <w:rFonts w:cstheme="minorHAnsi"/>
        <w:b/>
      </w:rPr>
      <w:t xml:space="preserve"> 2025                        ISSN: 2448 – 6493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BFD33" w14:textId="77777777" w:rsidR="00F70DBA" w:rsidRDefault="00F70DBA" w:rsidP="00CF6DC2">
      <w:pPr>
        <w:spacing w:after="0" w:line="240" w:lineRule="auto"/>
      </w:pPr>
      <w:r>
        <w:separator/>
      </w:r>
    </w:p>
  </w:footnote>
  <w:footnote w:type="continuationSeparator" w:id="0">
    <w:p w14:paraId="47DC9A52" w14:textId="77777777" w:rsidR="00F70DBA" w:rsidRDefault="00F70DBA" w:rsidP="00CF6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07C81"/>
    <w:multiLevelType w:val="hybridMultilevel"/>
    <w:tmpl w:val="59568BD0"/>
    <w:lvl w:ilvl="0" w:tplc="4E34B29C">
      <w:start w:val="1"/>
      <w:numFmt w:val="decimal"/>
      <w:lvlText w:val="%1."/>
      <w:lvlJc w:val="left"/>
      <w:pPr>
        <w:tabs>
          <w:tab w:val="num" w:pos="720"/>
        </w:tabs>
        <w:ind w:left="720" w:hanging="360"/>
      </w:pPr>
    </w:lvl>
    <w:lvl w:ilvl="1" w:tplc="B39293C4" w:tentative="1">
      <w:start w:val="1"/>
      <w:numFmt w:val="decimal"/>
      <w:lvlText w:val="%2."/>
      <w:lvlJc w:val="left"/>
      <w:pPr>
        <w:tabs>
          <w:tab w:val="num" w:pos="1440"/>
        </w:tabs>
        <w:ind w:left="1440" w:hanging="360"/>
      </w:pPr>
    </w:lvl>
    <w:lvl w:ilvl="2" w:tplc="4E20B2C4" w:tentative="1">
      <w:start w:val="1"/>
      <w:numFmt w:val="decimal"/>
      <w:lvlText w:val="%3."/>
      <w:lvlJc w:val="left"/>
      <w:pPr>
        <w:tabs>
          <w:tab w:val="num" w:pos="2160"/>
        </w:tabs>
        <w:ind w:left="2160" w:hanging="360"/>
      </w:pPr>
    </w:lvl>
    <w:lvl w:ilvl="3" w:tplc="7FD0C8CE" w:tentative="1">
      <w:start w:val="1"/>
      <w:numFmt w:val="decimal"/>
      <w:lvlText w:val="%4."/>
      <w:lvlJc w:val="left"/>
      <w:pPr>
        <w:tabs>
          <w:tab w:val="num" w:pos="2880"/>
        </w:tabs>
        <w:ind w:left="2880" w:hanging="360"/>
      </w:pPr>
    </w:lvl>
    <w:lvl w:ilvl="4" w:tplc="02E0A0CE" w:tentative="1">
      <w:start w:val="1"/>
      <w:numFmt w:val="decimal"/>
      <w:lvlText w:val="%5."/>
      <w:lvlJc w:val="left"/>
      <w:pPr>
        <w:tabs>
          <w:tab w:val="num" w:pos="3600"/>
        </w:tabs>
        <w:ind w:left="3600" w:hanging="360"/>
      </w:pPr>
    </w:lvl>
    <w:lvl w:ilvl="5" w:tplc="7BBEAD0C" w:tentative="1">
      <w:start w:val="1"/>
      <w:numFmt w:val="decimal"/>
      <w:lvlText w:val="%6."/>
      <w:lvlJc w:val="left"/>
      <w:pPr>
        <w:tabs>
          <w:tab w:val="num" w:pos="4320"/>
        </w:tabs>
        <w:ind w:left="4320" w:hanging="360"/>
      </w:pPr>
    </w:lvl>
    <w:lvl w:ilvl="6" w:tplc="2CE82852" w:tentative="1">
      <w:start w:val="1"/>
      <w:numFmt w:val="decimal"/>
      <w:lvlText w:val="%7."/>
      <w:lvlJc w:val="left"/>
      <w:pPr>
        <w:tabs>
          <w:tab w:val="num" w:pos="5040"/>
        </w:tabs>
        <w:ind w:left="5040" w:hanging="360"/>
      </w:pPr>
    </w:lvl>
    <w:lvl w:ilvl="7" w:tplc="53B4A0EE" w:tentative="1">
      <w:start w:val="1"/>
      <w:numFmt w:val="decimal"/>
      <w:lvlText w:val="%8."/>
      <w:lvlJc w:val="left"/>
      <w:pPr>
        <w:tabs>
          <w:tab w:val="num" w:pos="5760"/>
        </w:tabs>
        <w:ind w:left="5760" w:hanging="360"/>
      </w:pPr>
    </w:lvl>
    <w:lvl w:ilvl="8" w:tplc="30E066DC" w:tentative="1">
      <w:start w:val="1"/>
      <w:numFmt w:val="decimal"/>
      <w:lvlText w:val="%9."/>
      <w:lvlJc w:val="left"/>
      <w:pPr>
        <w:tabs>
          <w:tab w:val="num" w:pos="6480"/>
        </w:tabs>
        <w:ind w:left="6480" w:hanging="360"/>
      </w:pPr>
    </w:lvl>
  </w:abstractNum>
  <w:abstractNum w:abstractNumId="1" w15:restartNumberingAfterBreak="0">
    <w:nsid w:val="20477975"/>
    <w:multiLevelType w:val="multilevel"/>
    <w:tmpl w:val="7CC0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6642C"/>
    <w:multiLevelType w:val="multilevel"/>
    <w:tmpl w:val="56626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50479D"/>
    <w:multiLevelType w:val="multilevel"/>
    <w:tmpl w:val="38604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D941F5"/>
    <w:multiLevelType w:val="multilevel"/>
    <w:tmpl w:val="0B901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463CA3"/>
    <w:multiLevelType w:val="multilevel"/>
    <w:tmpl w:val="DD64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0F77CD0"/>
    <w:multiLevelType w:val="multilevel"/>
    <w:tmpl w:val="F3C0C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B25A40"/>
    <w:multiLevelType w:val="multilevel"/>
    <w:tmpl w:val="4A5AC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4245AC"/>
    <w:multiLevelType w:val="multilevel"/>
    <w:tmpl w:val="5ADC0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3AF2571"/>
    <w:multiLevelType w:val="hybridMultilevel"/>
    <w:tmpl w:val="277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4C515D"/>
    <w:multiLevelType w:val="multilevel"/>
    <w:tmpl w:val="4DD2E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AAC4FC0"/>
    <w:multiLevelType w:val="multilevel"/>
    <w:tmpl w:val="632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B5D3B33"/>
    <w:multiLevelType w:val="multilevel"/>
    <w:tmpl w:val="938A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BE3845"/>
    <w:multiLevelType w:val="multilevel"/>
    <w:tmpl w:val="D5D2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33F0E02"/>
    <w:multiLevelType w:val="multilevel"/>
    <w:tmpl w:val="05D8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D66F02"/>
    <w:multiLevelType w:val="multilevel"/>
    <w:tmpl w:val="C7A0C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367247"/>
    <w:multiLevelType w:val="multilevel"/>
    <w:tmpl w:val="A6E08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5672889">
    <w:abstractNumId w:val="0"/>
  </w:num>
  <w:num w:numId="2" w16cid:durableId="1969048922">
    <w:abstractNumId w:val="1"/>
  </w:num>
  <w:num w:numId="3" w16cid:durableId="863710440">
    <w:abstractNumId w:val="7"/>
  </w:num>
  <w:num w:numId="4" w16cid:durableId="31268932">
    <w:abstractNumId w:val="14"/>
  </w:num>
  <w:num w:numId="5" w16cid:durableId="2018924790">
    <w:abstractNumId w:val="5"/>
  </w:num>
  <w:num w:numId="6" w16cid:durableId="735737209">
    <w:abstractNumId w:val="10"/>
  </w:num>
  <w:num w:numId="7" w16cid:durableId="1213345202">
    <w:abstractNumId w:val="12"/>
  </w:num>
  <w:num w:numId="8" w16cid:durableId="1713844186">
    <w:abstractNumId w:val="2"/>
  </w:num>
  <w:num w:numId="9" w16cid:durableId="1129008719">
    <w:abstractNumId w:val="6"/>
  </w:num>
  <w:num w:numId="10" w16cid:durableId="1382248627">
    <w:abstractNumId w:val="15"/>
  </w:num>
  <w:num w:numId="11" w16cid:durableId="1394278772">
    <w:abstractNumId w:val="3"/>
  </w:num>
  <w:num w:numId="12" w16cid:durableId="2062358622">
    <w:abstractNumId w:val="13"/>
  </w:num>
  <w:num w:numId="13" w16cid:durableId="1320306454">
    <w:abstractNumId w:val="8"/>
  </w:num>
  <w:num w:numId="14" w16cid:durableId="232786107">
    <w:abstractNumId w:val="11"/>
  </w:num>
  <w:num w:numId="15" w16cid:durableId="301929018">
    <w:abstractNumId w:val="4"/>
  </w:num>
  <w:num w:numId="16" w16cid:durableId="584725595">
    <w:abstractNumId w:val="16"/>
  </w:num>
  <w:num w:numId="17" w16cid:durableId="472718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61"/>
    <w:rsid w:val="00002431"/>
    <w:rsid w:val="00053228"/>
    <w:rsid w:val="00060E96"/>
    <w:rsid w:val="00065DBF"/>
    <w:rsid w:val="00091956"/>
    <w:rsid w:val="000A5227"/>
    <w:rsid w:val="000B4B52"/>
    <w:rsid w:val="000C26A8"/>
    <w:rsid w:val="000D2F25"/>
    <w:rsid w:val="000D552D"/>
    <w:rsid w:val="00107B73"/>
    <w:rsid w:val="00127FE4"/>
    <w:rsid w:val="00146C82"/>
    <w:rsid w:val="00183A63"/>
    <w:rsid w:val="001B4D0E"/>
    <w:rsid w:val="001F3540"/>
    <w:rsid w:val="002051BB"/>
    <w:rsid w:val="00286913"/>
    <w:rsid w:val="002937C6"/>
    <w:rsid w:val="002C4A10"/>
    <w:rsid w:val="002D5F76"/>
    <w:rsid w:val="002D67EC"/>
    <w:rsid w:val="00330753"/>
    <w:rsid w:val="003415EC"/>
    <w:rsid w:val="003467A0"/>
    <w:rsid w:val="00355DF4"/>
    <w:rsid w:val="00361875"/>
    <w:rsid w:val="003713C6"/>
    <w:rsid w:val="003802DB"/>
    <w:rsid w:val="003C5425"/>
    <w:rsid w:val="00403DD8"/>
    <w:rsid w:val="00405DC9"/>
    <w:rsid w:val="00426FBB"/>
    <w:rsid w:val="004541BC"/>
    <w:rsid w:val="00454D7F"/>
    <w:rsid w:val="00485CE6"/>
    <w:rsid w:val="00492958"/>
    <w:rsid w:val="004A6AC2"/>
    <w:rsid w:val="004C56A8"/>
    <w:rsid w:val="004E4984"/>
    <w:rsid w:val="004F0DEB"/>
    <w:rsid w:val="004F3019"/>
    <w:rsid w:val="0056155E"/>
    <w:rsid w:val="00563949"/>
    <w:rsid w:val="005946C7"/>
    <w:rsid w:val="005A3F8A"/>
    <w:rsid w:val="005B4CB6"/>
    <w:rsid w:val="005C177E"/>
    <w:rsid w:val="005E4DEF"/>
    <w:rsid w:val="00603054"/>
    <w:rsid w:val="00615A70"/>
    <w:rsid w:val="00627B37"/>
    <w:rsid w:val="006318DA"/>
    <w:rsid w:val="00633FFA"/>
    <w:rsid w:val="006478C7"/>
    <w:rsid w:val="00652032"/>
    <w:rsid w:val="006A154C"/>
    <w:rsid w:val="0073193A"/>
    <w:rsid w:val="00744CC1"/>
    <w:rsid w:val="007503F1"/>
    <w:rsid w:val="00760142"/>
    <w:rsid w:val="00761596"/>
    <w:rsid w:val="0077157A"/>
    <w:rsid w:val="00787B77"/>
    <w:rsid w:val="00801FA7"/>
    <w:rsid w:val="0081579B"/>
    <w:rsid w:val="00834465"/>
    <w:rsid w:val="0083619D"/>
    <w:rsid w:val="00890BC7"/>
    <w:rsid w:val="008D0170"/>
    <w:rsid w:val="008D316D"/>
    <w:rsid w:val="0090350A"/>
    <w:rsid w:val="00903700"/>
    <w:rsid w:val="00905C87"/>
    <w:rsid w:val="00907239"/>
    <w:rsid w:val="009768F3"/>
    <w:rsid w:val="009B654B"/>
    <w:rsid w:val="009C0035"/>
    <w:rsid w:val="00A30289"/>
    <w:rsid w:val="00A3723F"/>
    <w:rsid w:val="00A62D05"/>
    <w:rsid w:val="00AA74E6"/>
    <w:rsid w:val="00AB3D61"/>
    <w:rsid w:val="00AC7366"/>
    <w:rsid w:val="00AE513D"/>
    <w:rsid w:val="00AF74BB"/>
    <w:rsid w:val="00B25138"/>
    <w:rsid w:val="00B400E6"/>
    <w:rsid w:val="00B4726A"/>
    <w:rsid w:val="00B708A9"/>
    <w:rsid w:val="00BA00A0"/>
    <w:rsid w:val="00BA5D1A"/>
    <w:rsid w:val="00BA693B"/>
    <w:rsid w:val="00BC6346"/>
    <w:rsid w:val="00BE730D"/>
    <w:rsid w:val="00C34BEC"/>
    <w:rsid w:val="00C375B6"/>
    <w:rsid w:val="00C43E3A"/>
    <w:rsid w:val="00C5027D"/>
    <w:rsid w:val="00C63777"/>
    <w:rsid w:val="00C65C6B"/>
    <w:rsid w:val="00C84FE2"/>
    <w:rsid w:val="00CB0237"/>
    <w:rsid w:val="00CC1220"/>
    <w:rsid w:val="00CD536B"/>
    <w:rsid w:val="00CF6DC2"/>
    <w:rsid w:val="00D94126"/>
    <w:rsid w:val="00DA1761"/>
    <w:rsid w:val="00DA5399"/>
    <w:rsid w:val="00DA7C2E"/>
    <w:rsid w:val="00DB357C"/>
    <w:rsid w:val="00E25DE0"/>
    <w:rsid w:val="00E26574"/>
    <w:rsid w:val="00E27211"/>
    <w:rsid w:val="00E5030A"/>
    <w:rsid w:val="00E549EE"/>
    <w:rsid w:val="00E843FC"/>
    <w:rsid w:val="00EE01C0"/>
    <w:rsid w:val="00EF1861"/>
    <w:rsid w:val="00F07469"/>
    <w:rsid w:val="00F13711"/>
    <w:rsid w:val="00F479CA"/>
    <w:rsid w:val="00F505EA"/>
    <w:rsid w:val="00F70DBA"/>
    <w:rsid w:val="00F86336"/>
    <w:rsid w:val="00FA3215"/>
    <w:rsid w:val="00FB2D98"/>
    <w:rsid w:val="00FD2E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D1A4"/>
  <w15:chartTrackingRefBased/>
  <w15:docId w15:val="{0BA68A13-DF17-41DE-B436-3F8793D7C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22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26FBB"/>
    <w:rPr>
      <w:color w:val="0563C1" w:themeColor="hyperlink"/>
      <w:u w:val="single"/>
    </w:rPr>
  </w:style>
  <w:style w:type="character" w:styleId="Mencinsinresolver">
    <w:name w:val="Unresolved Mention"/>
    <w:basedOn w:val="Fuentedeprrafopredeter"/>
    <w:uiPriority w:val="99"/>
    <w:semiHidden/>
    <w:unhideWhenUsed/>
    <w:rsid w:val="00760142"/>
    <w:rPr>
      <w:color w:val="605E5C"/>
      <w:shd w:val="clear" w:color="auto" w:fill="E1DFDD"/>
    </w:rPr>
  </w:style>
  <w:style w:type="paragraph" w:customStyle="1" w:styleId="my-2">
    <w:name w:val="my-2"/>
    <w:basedOn w:val="Normal"/>
    <w:rsid w:val="003713C6"/>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paragraph" w:styleId="Prrafodelista">
    <w:name w:val="List Paragraph"/>
    <w:basedOn w:val="Normal"/>
    <w:uiPriority w:val="34"/>
    <w:qFormat/>
    <w:rsid w:val="002C4A10"/>
    <w:pPr>
      <w:ind w:left="720"/>
      <w:contextualSpacing/>
    </w:pPr>
  </w:style>
  <w:style w:type="paragraph" w:styleId="Textoindependiente">
    <w:name w:val="Body Text"/>
    <w:basedOn w:val="Normal"/>
    <w:link w:val="TextoindependienteCar"/>
    <w:uiPriority w:val="1"/>
    <w:qFormat/>
    <w:rsid w:val="00603054"/>
    <w:pPr>
      <w:widowControl w:val="0"/>
      <w:autoSpaceDE w:val="0"/>
      <w:autoSpaceDN w:val="0"/>
      <w:adjustRightInd w:val="0"/>
      <w:spacing w:after="0" w:line="240" w:lineRule="auto"/>
      <w:ind w:left="100" w:firstLine="708"/>
    </w:pPr>
    <w:rPr>
      <w:rFonts w:ascii="Arial" w:eastAsiaTheme="minorEastAsia" w:hAnsi="Arial" w:cs="Arial"/>
      <w:kern w:val="0"/>
      <w:lang w:eastAsia="es-MX"/>
      <w14:ligatures w14:val="none"/>
    </w:rPr>
  </w:style>
  <w:style w:type="character" w:customStyle="1" w:styleId="TextoindependienteCar">
    <w:name w:val="Texto independiente Car"/>
    <w:basedOn w:val="Fuentedeprrafopredeter"/>
    <w:link w:val="Textoindependiente"/>
    <w:uiPriority w:val="1"/>
    <w:rsid w:val="00603054"/>
    <w:rPr>
      <w:rFonts w:ascii="Arial" w:eastAsiaTheme="minorEastAsia" w:hAnsi="Arial" w:cs="Arial"/>
      <w:kern w:val="0"/>
      <w:lang w:eastAsia="es-MX"/>
      <w14:ligatures w14:val="none"/>
    </w:rPr>
  </w:style>
  <w:style w:type="table" w:styleId="Tablaconcuadrcula">
    <w:name w:val="Table Grid"/>
    <w:basedOn w:val="Tablanormal"/>
    <w:uiPriority w:val="39"/>
    <w:rsid w:val="006030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F6D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6DC2"/>
  </w:style>
  <w:style w:type="paragraph" w:styleId="Piedepgina">
    <w:name w:val="footer"/>
    <w:basedOn w:val="Normal"/>
    <w:link w:val="PiedepginaCar"/>
    <w:uiPriority w:val="99"/>
    <w:unhideWhenUsed/>
    <w:rsid w:val="00CF6D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6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007462">
      <w:bodyDiv w:val="1"/>
      <w:marLeft w:val="0"/>
      <w:marRight w:val="0"/>
      <w:marTop w:val="0"/>
      <w:marBottom w:val="0"/>
      <w:divBdr>
        <w:top w:val="none" w:sz="0" w:space="0" w:color="auto"/>
        <w:left w:val="none" w:sz="0" w:space="0" w:color="auto"/>
        <w:bottom w:val="none" w:sz="0" w:space="0" w:color="auto"/>
        <w:right w:val="none" w:sz="0" w:space="0" w:color="auto"/>
      </w:divBdr>
      <w:divsChild>
        <w:div w:id="2142192235">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martine@uacj.mx"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endnotes" Target="endnotes.xml"/><Relationship Id="rId12" Type="http://schemas.openxmlformats.org/officeDocument/2006/relationships/hyperlink" Target="https://orcid.org/0000-0003-0859-327X" TargetMode="External"/><Relationship Id="rId17" Type="http://schemas.openxmlformats.org/officeDocument/2006/relationships/image" Target="media/image2.ti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3-0978-3796"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omero@uacj.mx"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ianey.torres@uacj.mx" TargetMode="External"/><Relationship Id="rId23" Type="http://schemas.openxmlformats.org/officeDocument/2006/relationships/hyperlink" Target="https://www.mheducation.com.mx/analisis-y-diseno-de-experimentos-9786071507259-latam" TargetMode="External"/><Relationship Id="rId10" Type="http://schemas.openxmlformats.org/officeDocument/2006/relationships/hyperlink" Target="https://orcid.org/0000-0001-5013-6959"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marisolmg@yahoo.com" TargetMode="External"/><Relationship Id="rId14" Type="http://schemas.openxmlformats.org/officeDocument/2006/relationships/hyperlink" Target="https://orcid.org/0000-0002-7753-2545" TargetMode="External"/><Relationship Id="rId22"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6535E-5E05-4F73-9673-3D459F7B0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4433</Words>
  <Characters>24382</Characters>
  <Application>Microsoft Office Word</Application>
  <DocSecurity>0</DocSecurity>
  <Lines>203</Lines>
  <Paragraphs>57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Francisco Santillán Campos</cp:lastModifiedBy>
  <cp:revision>6</cp:revision>
  <dcterms:created xsi:type="dcterms:W3CDTF">2025-10-23T23:03:00Z</dcterms:created>
  <dcterms:modified xsi:type="dcterms:W3CDTF">2025-11-13T14:04:00Z</dcterms:modified>
</cp:coreProperties>
</file>