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DACE" w14:textId="1F1C952F" w:rsidR="002D5DF4" w:rsidRPr="002D5DF4" w:rsidRDefault="002D5DF4" w:rsidP="002D5DF4">
      <w:pPr>
        <w:spacing w:before="240" w:line="276" w:lineRule="auto"/>
        <w:jc w:val="right"/>
        <w:rPr>
          <w:rFonts w:ascii="Times New Roman" w:eastAsia="Times New Roman" w:hAnsi="Times New Roman" w:cs="Times New Roman"/>
          <w:b/>
          <w:sz w:val="36"/>
          <w:szCs w:val="36"/>
        </w:rPr>
      </w:pPr>
      <w:r w:rsidRPr="002D5DF4">
        <w:rPr>
          <w:rFonts w:ascii="Times New Roman" w:hAnsi="Times New Roman"/>
          <w:b/>
          <w:bCs/>
          <w:i/>
          <w:iCs/>
          <w:sz w:val="24"/>
          <w:szCs w:val="24"/>
        </w:rPr>
        <w:t>Artículos científicos</w:t>
      </w:r>
    </w:p>
    <w:p w14:paraId="09E539AA" w14:textId="4B802BB0" w:rsidR="00D719E7" w:rsidRPr="00F62E73" w:rsidRDefault="00F360B0" w:rsidP="002D5DF4">
      <w:pPr>
        <w:spacing w:after="0" w:line="276" w:lineRule="auto"/>
        <w:jc w:val="right"/>
        <w:rPr>
          <w:rFonts w:ascii="Times New Roman" w:hAnsi="Times New Roman" w:cs="Times New Roman"/>
          <w:b/>
          <w:bCs/>
          <w:sz w:val="32"/>
          <w:szCs w:val="32"/>
        </w:rPr>
      </w:pPr>
      <w:r w:rsidRPr="00F62E73">
        <w:rPr>
          <w:rFonts w:ascii="Times New Roman" w:hAnsi="Times New Roman" w:cs="Times New Roman"/>
          <w:b/>
          <w:bCs/>
          <w:sz w:val="32"/>
          <w:szCs w:val="32"/>
        </w:rPr>
        <w:t xml:space="preserve">Revisión sistemática de literatura para </w:t>
      </w:r>
      <w:r w:rsidR="00927CB6" w:rsidRPr="00F62E73">
        <w:rPr>
          <w:rFonts w:ascii="Times New Roman" w:hAnsi="Times New Roman" w:cs="Times New Roman"/>
          <w:b/>
          <w:bCs/>
          <w:sz w:val="32"/>
          <w:szCs w:val="32"/>
        </w:rPr>
        <w:t xml:space="preserve">transferencia de tecnología </w:t>
      </w:r>
      <w:proofErr w:type="spellStart"/>
      <w:r w:rsidRPr="00F62E73">
        <w:rPr>
          <w:rFonts w:ascii="Times New Roman" w:hAnsi="Times New Roman" w:cs="Times New Roman"/>
          <w:b/>
          <w:bCs/>
          <w:sz w:val="32"/>
          <w:szCs w:val="32"/>
        </w:rPr>
        <w:t>intraempresarial</w:t>
      </w:r>
      <w:proofErr w:type="spellEnd"/>
    </w:p>
    <w:p w14:paraId="16115744" w14:textId="77777777" w:rsidR="000046B5" w:rsidRPr="00F62E73" w:rsidRDefault="000046B5" w:rsidP="002D5DF4">
      <w:pPr>
        <w:spacing w:after="0" w:line="276" w:lineRule="auto"/>
        <w:jc w:val="right"/>
        <w:rPr>
          <w:rFonts w:ascii="Times New Roman" w:hAnsi="Times New Roman" w:cs="Times New Roman"/>
          <w:b/>
          <w:bCs/>
        </w:rPr>
      </w:pPr>
    </w:p>
    <w:p w14:paraId="781F7058" w14:textId="65733295" w:rsidR="005D4418" w:rsidRPr="002D5DF4" w:rsidRDefault="00F360B0" w:rsidP="002D5DF4">
      <w:pPr>
        <w:spacing w:after="0" w:line="276" w:lineRule="auto"/>
        <w:jc w:val="right"/>
        <w:rPr>
          <w:rFonts w:ascii="Times New Roman" w:hAnsi="Times New Roman" w:cs="Times New Roman"/>
          <w:b/>
          <w:bCs/>
          <w:i/>
          <w:iCs/>
          <w:sz w:val="28"/>
          <w:szCs w:val="28"/>
          <w:lang w:val="en-US"/>
        </w:rPr>
      </w:pPr>
      <w:r w:rsidRPr="002D5DF4">
        <w:rPr>
          <w:rFonts w:ascii="Times New Roman" w:hAnsi="Times New Roman" w:cs="Times New Roman"/>
          <w:b/>
          <w:bCs/>
          <w:i/>
          <w:iCs/>
          <w:sz w:val="28"/>
          <w:szCs w:val="28"/>
          <w:lang w:val="en-US"/>
        </w:rPr>
        <w:t>Systematic Literature Review for Intra-firm Technology Transfer</w:t>
      </w:r>
    </w:p>
    <w:p w14:paraId="41481656" w14:textId="77777777" w:rsidR="00B05B09" w:rsidRPr="00F62E73" w:rsidRDefault="00B05B09" w:rsidP="00F360B0">
      <w:pPr>
        <w:spacing w:after="0" w:line="360" w:lineRule="auto"/>
        <w:rPr>
          <w:rFonts w:ascii="Times New Roman" w:hAnsi="Times New Roman" w:cs="Times New Roman"/>
          <w:lang w:val="en-US"/>
        </w:rPr>
      </w:pPr>
    </w:p>
    <w:p w14:paraId="76389C16" w14:textId="6B48BE36" w:rsidR="00F360B0" w:rsidRPr="002D5DF4" w:rsidRDefault="00927CB6" w:rsidP="002D5DF4">
      <w:pPr>
        <w:spacing w:after="0" w:line="276" w:lineRule="auto"/>
        <w:jc w:val="right"/>
        <w:rPr>
          <w:rFonts w:cs="Times New Roman"/>
          <w:b/>
          <w:bCs/>
          <w:sz w:val="24"/>
          <w:szCs w:val="24"/>
        </w:rPr>
      </w:pPr>
      <w:r w:rsidRPr="002D5DF4">
        <w:rPr>
          <w:rFonts w:cs="Times New Roman"/>
          <w:b/>
          <w:bCs/>
          <w:sz w:val="24"/>
          <w:szCs w:val="24"/>
          <w:lang w:val="en-US"/>
        </w:rPr>
        <w:t xml:space="preserve"> </w:t>
      </w:r>
      <w:r w:rsidR="00F360B0" w:rsidRPr="002D5DF4">
        <w:rPr>
          <w:rFonts w:cs="Times New Roman"/>
          <w:b/>
          <w:bCs/>
          <w:sz w:val="24"/>
          <w:szCs w:val="24"/>
        </w:rPr>
        <w:t xml:space="preserve">Jorge </w:t>
      </w:r>
      <w:r w:rsidR="002F5E5C" w:rsidRPr="002D5DF4">
        <w:rPr>
          <w:rFonts w:cs="Times New Roman"/>
          <w:b/>
          <w:bCs/>
          <w:sz w:val="24"/>
          <w:szCs w:val="24"/>
        </w:rPr>
        <w:t xml:space="preserve">Arturo </w:t>
      </w:r>
      <w:r w:rsidR="00F360B0" w:rsidRPr="002D5DF4">
        <w:rPr>
          <w:rFonts w:cs="Times New Roman"/>
          <w:b/>
          <w:bCs/>
          <w:sz w:val="24"/>
          <w:szCs w:val="24"/>
        </w:rPr>
        <w:t xml:space="preserve">Quijano </w:t>
      </w:r>
      <w:proofErr w:type="spellStart"/>
      <w:r w:rsidR="00F360B0" w:rsidRPr="002D5DF4">
        <w:rPr>
          <w:rFonts w:cs="Times New Roman"/>
          <w:b/>
          <w:bCs/>
          <w:sz w:val="24"/>
          <w:szCs w:val="24"/>
        </w:rPr>
        <w:t>Gallardo</w:t>
      </w:r>
      <w:proofErr w:type="spellEnd"/>
    </w:p>
    <w:p w14:paraId="7C034A26" w14:textId="133C7171" w:rsidR="00F360B0" w:rsidRPr="002D5DF4" w:rsidRDefault="00927CB6" w:rsidP="002D5DF4">
      <w:pPr>
        <w:spacing w:after="0" w:line="276" w:lineRule="auto"/>
        <w:jc w:val="right"/>
        <w:rPr>
          <w:rFonts w:ascii="Times New Roman" w:hAnsi="Times New Roman" w:cs="Times New Roman"/>
          <w:sz w:val="24"/>
          <w:szCs w:val="24"/>
        </w:rPr>
      </w:pPr>
      <w:r w:rsidRPr="002D5DF4">
        <w:rPr>
          <w:rFonts w:ascii="Times New Roman" w:hAnsi="Times New Roman" w:cs="Times New Roman"/>
          <w:b/>
          <w:bCs/>
          <w:sz w:val="24"/>
          <w:szCs w:val="24"/>
        </w:rPr>
        <w:t xml:space="preserve"> </w:t>
      </w:r>
      <w:r w:rsidR="00F360B0" w:rsidRPr="002D5DF4">
        <w:rPr>
          <w:rFonts w:ascii="Times New Roman" w:hAnsi="Times New Roman" w:cs="Times New Roman"/>
          <w:sz w:val="24"/>
          <w:szCs w:val="24"/>
        </w:rPr>
        <w:t>Universidad Autónoma de Ciudad Juárez</w:t>
      </w:r>
      <w:r w:rsidR="002D5DF4" w:rsidRPr="002D5DF4">
        <w:rPr>
          <w:rFonts w:ascii="Times New Roman" w:hAnsi="Times New Roman" w:cs="Times New Roman"/>
          <w:sz w:val="24"/>
          <w:szCs w:val="24"/>
        </w:rPr>
        <w:t>, México</w:t>
      </w:r>
    </w:p>
    <w:p w14:paraId="05E26D78" w14:textId="1D2E656C" w:rsidR="002D5DF4" w:rsidRPr="002D5DF4" w:rsidRDefault="00F360B0" w:rsidP="002D5DF4">
      <w:pPr>
        <w:spacing w:after="0" w:line="276" w:lineRule="auto"/>
        <w:jc w:val="right"/>
        <w:rPr>
          <w:rFonts w:ascii="Times New Roman" w:hAnsi="Times New Roman" w:cs="Times New Roman"/>
          <w:sz w:val="24"/>
          <w:szCs w:val="24"/>
        </w:rPr>
      </w:pPr>
      <w:r w:rsidRPr="002D5DF4">
        <w:rPr>
          <w:rFonts w:ascii="Times New Roman" w:hAnsi="Times New Roman" w:cs="Times New Roman"/>
          <w:color w:val="FF0000"/>
          <w:sz w:val="24"/>
          <w:szCs w:val="24"/>
        </w:rPr>
        <w:t>Jorge.quijano@live.com.mx</w:t>
      </w:r>
    </w:p>
    <w:p w14:paraId="4577BE3D" w14:textId="6DCF5125" w:rsidR="00F360B0" w:rsidRPr="002D5DF4" w:rsidRDefault="002D5DF4" w:rsidP="002D5DF4">
      <w:pPr>
        <w:spacing w:after="0" w:line="276" w:lineRule="auto"/>
        <w:jc w:val="right"/>
        <w:rPr>
          <w:rFonts w:ascii="Times New Roman" w:hAnsi="Times New Roman" w:cs="Times New Roman"/>
          <w:sz w:val="24"/>
          <w:szCs w:val="24"/>
        </w:rPr>
      </w:pPr>
      <w:r w:rsidRPr="002D5DF4">
        <w:rPr>
          <w:rFonts w:ascii="Times New Roman" w:hAnsi="Times New Roman" w:cs="Times New Roman"/>
          <w:sz w:val="24"/>
          <w:szCs w:val="24"/>
          <w:lang w:val="es-VE"/>
        </w:rPr>
        <w:t>http://orcid.org/</w:t>
      </w:r>
      <w:r w:rsidR="00F360B0" w:rsidRPr="002D5DF4">
        <w:rPr>
          <w:rFonts w:ascii="Times New Roman" w:hAnsi="Times New Roman" w:cs="Times New Roman"/>
          <w:sz w:val="24"/>
          <w:szCs w:val="24"/>
        </w:rPr>
        <w:t>0000-0001-6293-4982</w:t>
      </w:r>
    </w:p>
    <w:p w14:paraId="26F34176" w14:textId="77777777" w:rsidR="00B05B09" w:rsidRPr="00F62E73" w:rsidRDefault="00B05B09" w:rsidP="001F2E1E">
      <w:pPr>
        <w:spacing w:after="0" w:line="360" w:lineRule="auto"/>
        <w:jc w:val="both"/>
        <w:rPr>
          <w:rFonts w:ascii="Times New Roman" w:hAnsi="Times New Roman" w:cs="Times New Roman"/>
        </w:rPr>
      </w:pPr>
    </w:p>
    <w:p w14:paraId="60C2B8EB" w14:textId="77777777" w:rsidR="00927CB6" w:rsidRPr="002D5DF4" w:rsidRDefault="00F360B0" w:rsidP="00473FF7">
      <w:pPr>
        <w:spacing w:after="0" w:line="360" w:lineRule="auto"/>
        <w:jc w:val="both"/>
        <w:rPr>
          <w:rFonts w:cs="Times New Roman"/>
          <w:b/>
          <w:bCs/>
          <w:sz w:val="28"/>
          <w:szCs w:val="28"/>
        </w:rPr>
      </w:pPr>
      <w:r w:rsidRPr="002D5DF4">
        <w:rPr>
          <w:rFonts w:cs="Times New Roman"/>
          <w:b/>
          <w:bCs/>
          <w:sz w:val="28"/>
          <w:szCs w:val="28"/>
        </w:rPr>
        <w:t>Resumen</w:t>
      </w:r>
    </w:p>
    <w:p w14:paraId="168DC497" w14:textId="04DE013A" w:rsidR="00E75B8C" w:rsidRPr="002D5DF4" w:rsidRDefault="00473FF7" w:rsidP="002D5DF4">
      <w:pPr>
        <w:spacing w:after="0" w:line="360" w:lineRule="auto"/>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Este estudio se propuso enriquecer la comprensión del proceso de transferencia de tecnología </w:t>
      </w:r>
      <w:r w:rsidR="003D08E0" w:rsidRPr="002D5DF4">
        <w:rPr>
          <w:rFonts w:ascii="Times New Roman" w:hAnsi="Times New Roman" w:cs="Times New Roman"/>
          <w:sz w:val="24"/>
          <w:szCs w:val="24"/>
        </w:rPr>
        <w:t xml:space="preserve">en el contexto </w:t>
      </w:r>
      <w:proofErr w:type="spellStart"/>
      <w:r w:rsidR="003D08E0" w:rsidRPr="002D5DF4">
        <w:rPr>
          <w:rFonts w:ascii="Times New Roman" w:hAnsi="Times New Roman" w:cs="Times New Roman"/>
          <w:sz w:val="24"/>
          <w:szCs w:val="24"/>
        </w:rPr>
        <w:t>intraempresarial</w:t>
      </w:r>
      <w:proofErr w:type="spellEnd"/>
      <w:r w:rsidRPr="002D5DF4">
        <w:rPr>
          <w:rFonts w:ascii="Times New Roman" w:hAnsi="Times New Roman" w:cs="Times New Roman"/>
          <w:sz w:val="24"/>
          <w:szCs w:val="24"/>
        </w:rPr>
        <w:t>. Para lograrlo, se realizó una revisión sistemática de la literatura, empleando la metodología PRISMA</w:t>
      </w:r>
      <w:r w:rsidR="00927CB6" w:rsidRPr="002D5DF4">
        <w:rPr>
          <w:rFonts w:ascii="Times New Roman" w:hAnsi="Times New Roman" w:cs="Times New Roman"/>
          <w:sz w:val="24"/>
          <w:szCs w:val="24"/>
        </w:rPr>
        <w:t>,</w:t>
      </w:r>
      <w:r w:rsidRPr="002D5DF4">
        <w:rPr>
          <w:rFonts w:ascii="Times New Roman" w:hAnsi="Times New Roman" w:cs="Times New Roman"/>
          <w:sz w:val="24"/>
          <w:szCs w:val="24"/>
        </w:rPr>
        <w:t xml:space="preserve"> para identificar los factores que ejercen influencia en este proceso. Los resultados obtenidos permitieron </w:t>
      </w:r>
      <w:r w:rsidR="00927CB6" w:rsidRPr="002D5DF4">
        <w:rPr>
          <w:rFonts w:ascii="Times New Roman" w:hAnsi="Times New Roman" w:cs="Times New Roman"/>
          <w:sz w:val="24"/>
          <w:szCs w:val="24"/>
        </w:rPr>
        <w:t xml:space="preserve">detectar </w:t>
      </w:r>
      <w:r w:rsidRPr="002D5DF4">
        <w:rPr>
          <w:rFonts w:ascii="Times New Roman" w:hAnsi="Times New Roman" w:cs="Times New Roman"/>
          <w:sz w:val="24"/>
          <w:szCs w:val="24"/>
        </w:rPr>
        <w:t>factores críticos de éxito, cuya implementación podría tener un impacto significativo en las estrategias destinadas a mejorar la competitividad mediante una transferencia de tecnología más eficaz.</w:t>
      </w:r>
      <w:r w:rsidR="00927CB6" w:rsidRPr="002D5DF4">
        <w:rPr>
          <w:rFonts w:ascii="Times New Roman" w:hAnsi="Times New Roman" w:cs="Times New Roman"/>
          <w:sz w:val="24"/>
          <w:szCs w:val="24"/>
        </w:rPr>
        <w:t xml:space="preserve"> </w:t>
      </w:r>
      <w:r w:rsidRPr="002D5DF4">
        <w:rPr>
          <w:rFonts w:ascii="Times New Roman" w:hAnsi="Times New Roman" w:cs="Times New Roman"/>
          <w:sz w:val="24"/>
          <w:szCs w:val="24"/>
        </w:rPr>
        <w:t>Los hallazgos derivados de este estudio ofrecen un recurso valioso en los campos de administración e ingeniería</w:t>
      </w:r>
      <w:r w:rsidR="00927CB6" w:rsidRPr="002D5DF4">
        <w:rPr>
          <w:rFonts w:ascii="Times New Roman" w:hAnsi="Times New Roman" w:cs="Times New Roman"/>
          <w:sz w:val="24"/>
          <w:szCs w:val="24"/>
        </w:rPr>
        <w:t>, pues</w:t>
      </w:r>
      <w:r w:rsidRPr="002D5DF4">
        <w:rPr>
          <w:rFonts w:ascii="Times New Roman" w:hAnsi="Times New Roman" w:cs="Times New Roman"/>
          <w:sz w:val="24"/>
          <w:szCs w:val="24"/>
        </w:rPr>
        <w:t xml:space="preserve"> </w:t>
      </w:r>
      <w:r w:rsidR="00927CB6" w:rsidRPr="002D5DF4">
        <w:rPr>
          <w:rFonts w:ascii="Times New Roman" w:hAnsi="Times New Roman" w:cs="Times New Roman"/>
          <w:sz w:val="24"/>
          <w:szCs w:val="24"/>
        </w:rPr>
        <w:t>p</w:t>
      </w:r>
      <w:r w:rsidRPr="002D5DF4">
        <w:rPr>
          <w:rFonts w:ascii="Times New Roman" w:hAnsi="Times New Roman" w:cs="Times New Roman"/>
          <w:sz w:val="24"/>
          <w:szCs w:val="24"/>
        </w:rPr>
        <w:t>roporcionan una perspectiva integral que tiene el potencial de impulsar mejoras tangibles en la transferencia de tecnología empresarial, lo que</w:t>
      </w:r>
      <w:r w:rsidR="00927CB6" w:rsidRPr="002D5DF4">
        <w:rPr>
          <w:rFonts w:ascii="Times New Roman" w:hAnsi="Times New Roman" w:cs="Times New Roman"/>
          <w:sz w:val="24"/>
          <w:szCs w:val="24"/>
        </w:rPr>
        <w:t>,</w:t>
      </w:r>
      <w:r w:rsidRPr="002D5DF4">
        <w:rPr>
          <w:rFonts w:ascii="Times New Roman" w:hAnsi="Times New Roman" w:cs="Times New Roman"/>
          <w:sz w:val="24"/>
          <w:szCs w:val="24"/>
        </w:rPr>
        <w:t xml:space="preserve"> a su vez</w:t>
      </w:r>
      <w:r w:rsidR="00927CB6" w:rsidRPr="002D5DF4">
        <w:rPr>
          <w:rFonts w:ascii="Times New Roman" w:hAnsi="Times New Roman" w:cs="Times New Roman"/>
          <w:sz w:val="24"/>
          <w:szCs w:val="24"/>
        </w:rPr>
        <w:t>,</w:t>
      </w:r>
      <w:r w:rsidRPr="002D5DF4">
        <w:rPr>
          <w:rFonts w:ascii="Times New Roman" w:hAnsi="Times New Roman" w:cs="Times New Roman"/>
          <w:sz w:val="24"/>
          <w:szCs w:val="24"/>
        </w:rPr>
        <w:t xml:space="preserve"> amplifica la competitividad de la organización en un entorno tecnológicamente dinámico.</w:t>
      </w:r>
    </w:p>
    <w:p w14:paraId="3767E1BB" w14:textId="40B954D0" w:rsidR="00927CB6" w:rsidRPr="002D5DF4" w:rsidRDefault="00927CB6" w:rsidP="00927CB6">
      <w:pPr>
        <w:spacing w:after="0" w:line="360" w:lineRule="auto"/>
        <w:jc w:val="both"/>
        <w:rPr>
          <w:rFonts w:ascii="Times New Roman" w:hAnsi="Times New Roman" w:cs="Times New Roman"/>
          <w:sz w:val="24"/>
          <w:szCs w:val="24"/>
        </w:rPr>
      </w:pPr>
      <w:r w:rsidRPr="002D5DF4">
        <w:rPr>
          <w:rFonts w:cs="Times New Roman"/>
          <w:b/>
          <w:bCs/>
          <w:sz w:val="28"/>
          <w:szCs w:val="28"/>
        </w:rPr>
        <w:t>Palabras clave:</w:t>
      </w:r>
      <w:r w:rsidRPr="002D5DF4">
        <w:rPr>
          <w:rFonts w:ascii="Times New Roman" w:hAnsi="Times New Roman" w:cs="Times New Roman"/>
          <w:b/>
          <w:bCs/>
          <w:sz w:val="24"/>
          <w:szCs w:val="24"/>
        </w:rPr>
        <w:t xml:space="preserve"> </w:t>
      </w:r>
      <w:r w:rsidRPr="002D5DF4">
        <w:rPr>
          <w:rFonts w:ascii="Times New Roman" w:hAnsi="Times New Roman" w:cs="Times New Roman"/>
          <w:sz w:val="24"/>
          <w:szCs w:val="24"/>
        </w:rPr>
        <w:t xml:space="preserve">transferencia de tecnología </w:t>
      </w:r>
      <w:proofErr w:type="spellStart"/>
      <w:r w:rsidRPr="002D5DF4">
        <w:rPr>
          <w:rFonts w:ascii="Times New Roman" w:hAnsi="Times New Roman" w:cs="Times New Roman"/>
          <w:sz w:val="24"/>
          <w:szCs w:val="24"/>
        </w:rPr>
        <w:t>intraempresarial</w:t>
      </w:r>
      <w:proofErr w:type="spellEnd"/>
      <w:r w:rsidRPr="002D5DF4">
        <w:rPr>
          <w:rFonts w:ascii="Times New Roman" w:hAnsi="Times New Roman" w:cs="Times New Roman"/>
          <w:sz w:val="24"/>
          <w:szCs w:val="24"/>
        </w:rPr>
        <w:t>, revisión sistemática de literatura, metodología PRISMA.</w:t>
      </w:r>
    </w:p>
    <w:p w14:paraId="35DDA013" w14:textId="77777777" w:rsidR="00927CB6" w:rsidRPr="002D5DF4" w:rsidRDefault="00927CB6" w:rsidP="00473FF7">
      <w:pPr>
        <w:spacing w:after="0" w:line="360" w:lineRule="auto"/>
        <w:jc w:val="both"/>
        <w:rPr>
          <w:rFonts w:ascii="Times New Roman" w:hAnsi="Times New Roman" w:cs="Times New Roman"/>
          <w:b/>
          <w:bCs/>
          <w:sz w:val="24"/>
          <w:szCs w:val="24"/>
        </w:rPr>
      </w:pPr>
    </w:p>
    <w:p w14:paraId="0AB41F81" w14:textId="6D38F57B" w:rsidR="00927CB6" w:rsidRPr="002D5DF4" w:rsidRDefault="00927CB6" w:rsidP="00473FF7">
      <w:pPr>
        <w:spacing w:after="0" w:line="360" w:lineRule="auto"/>
        <w:jc w:val="both"/>
        <w:rPr>
          <w:rFonts w:cs="Times New Roman"/>
          <w:b/>
          <w:bCs/>
          <w:sz w:val="28"/>
          <w:szCs w:val="28"/>
        </w:rPr>
      </w:pPr>
      <w:proofErr w:type="spellStart"/>
      <w:r w:rsidRPr="002D5DF4">
        <w:rPr>
          <w:rFonts w:cs="Times New Roman"/>
          <w:b/>
          <w:bCs/>
          <w:sz w:val="28"/>
          <w:szCs w:val="28"/>
        </w:rPr>
        <w:t>Abstract</w:t>
      </w:r>
      <w:proofErr w:type="spellEnd"/>
      <w:r w:rsidRPr="002D5DF4">
        <w:rPr>
          <w:rFonts w:cs="Times New Roman"/>
          <w:b/>
          <w:bCs/>
          <w:sz w:val="28"/>
          <w:szCs w:val="28"/>
        </w:rPr>
        <w:t xml:space="preserve"> </w:t>
      </w:r>
    </w:p>
    <w:p w14:paraId="1B252EE7" w14:textId="1252B9F1" w:rsidR="00473FF7" w:rsidRPr="002D5DF4" w:rsidRDefault="00473FF7" w:rsidP="002D5DF4">
      <w:pPr>
        <w:spacing w:after="0" w:line="360" w:lineRule="auto"/>
        <w:contextualSpacing/>
        <w:jc w:val="both"/>
        <w:rPr>
          <w:rFonts w:ascii="Times New Roman" w:hAnsi="Times New Roman" w:cs="Times New Roman"/>
          <w:sz w:val="24"/>
          <w:szCs w:val="24"/>
          <w:lang w:val="en-US"/>
        </w:rPr>
      </w:pPr>
      <w:r w:rsidRPr="002D5DF4">
        <w:rPr>
          <w:rFonts w:ascii="Times New Roman" w:hAnsi="Times New Roman" w:cs="Times New Roman"/>
          <w:sz w:val="24"/>
          <w:szCs w:val="24"/>
          <w:lang w:val="en-US"/>
        </w:rPr>
        <w:t xml:space="preserve">This study was proposed to enrich the understanding of the technology transfer process </w:t>
      </w:r>
      <w:r w:rsidR="003D08E0" w:rsidRPr="002D5DF4">
        <w:rPr>
          <w:rFonts w:ascii="Times New Roman" w:hAnsi="Times New Roman" w:cs="Times New Roman"/>
          <w:sz w:val="24"/>
          <w:szCs w:val="24"/>
          <w:lang w:val="en-US"/>
        </w:rPr>
        <w:t>in the intra-firm context.</w:t>
      </w:r>
      <w:r w:rsidRPr="002D5DF4">
        <w:rPr>
          <w:rFonts w:ascii="Times New Roman" w:hAnsi="Times New Roman" w:cs="Times New Roman"/>
          <w:sz w:val="24"/>
          <w:szCs w:val="24"/>
          <w:lang w:val="en-US"/>
        </w:rPr>
        <w:t xml:space="preserve"> To achieve this, a systematic review of the literature was carried out, using the PRISMA methodology, to identify the factors that influence this process. The results obtained allowed the identification of critical success factors, the implementation of which could have a significant impact on strategies aimed at improving competitiveness through more effective technology transfer.</w:t>
      </w:r>
    </w:p>
    <w:p w14:paraId="7C851DB8" w14:textId="77777777" w:rsidR="00473FF7" w:rsidRPr="002D5DF4" w:rsidRDefault="00473FF7" w:rsidP="002D5DF4">
      <w:pPr>
        <w:spacing w:after="0" w:line="360" w:lineRule="auto"/>
        <w:contextualSpacing/>
        <w:jc w:val="both"/>
        <w:rPr>
          <w:rFonts w:ascii="Times New Roman" w:hAnsi="Times New Roman" w:cs="Times New Roman"/>
          <w:sz w:val="24"/>
          <w:szCs w:val="24"/>
          <w:lang w:val="en-US"/>
        </w:rPr>
      </w:pPr>
    </w:p>
    <w:p w14:paraId="3EB640DE" w14:textId="10097969" w:rsidR="001B1833" w:rsidRPr="002D5DF4" w:rsidRDefault="00473FF7" w:rsidP="002D5DF4">
      <w:pPr>
        <w:spacing w:after="0" w:line="360" w:lineRule="auto"/>
        <w:contextualSpacing/>
        <w:jc w:val="both"/>
        <w:rPr>
          <w:rFonts w:ascii="Times New Roman" w:hAnsi="Times New Roman" w:cs="Times New Roman"/>
          <w:sz w:val="24"/>
          <w:szCs w:val="24"/>
          <w:lang w:val="en-US"/>
        </w:rPr>
      </w:pPr>
      <w:r w:rsidRPr="002D5DF4">
        <w:rPr>
          <w:rFonts w:ascii="Times New Roman" w:hAnsi="Times New Roman" w:cs="Times New Roman"/>
          <w:sz w:val="24"/>
          <w:szCs w:val="24"/>
          <w:lang w:val="en-US"/>
        </w:rPr>
        <w:t>The findings derived from this study offer valuable insight in the fields of management and engineering. They will provide a comprehensive perspective that has the potential to drive tangible improvements in business technology transfer, which in turn amplifies the organization's competitiveness in a technologically dynamic environment.</w:t>
      </w:r>
    </w:p>
    <w:p w14:paraId="6CB85707" w14:textId="77777777" w:rsidR="003D08E0" w:rsidRPr="002D5DF4" w:rsidRDefault="003D08E0" w:rsidP="002D5DF4">
      <w:pPr>
        <w:spacing w:after="0" w:line="360" w:lineRule="auto"/>
        <w:contextualSpacing/>
        <w:jc w:val="both"/>
        <w:rPr>
          <w:rFonts w:ascii="Times New Roman" w:hAnsi="Times New Roman" w:cs="Times New Roman"/>
          <w:sz w:val="24"/>
          <w:szCs w:val="24"/>
          <w:lang w:val="en-US"/>
        </w:rPr>
      </w:pPr>
    </w:p>
    <w:p w14:paraId="3DC9E69A" w14:textId="51B2B95C" w:rsidR="006C2B66" w:rsidRPr="002D5DF4" w:rsidRDefault="00DE4FDC" w:rsidP="002D5DF4">
      <w:pPr>
        <w:pStyle w:val="Prrafodelista"/>
        <w:tabs>
          <w:tab w:val="left" w:pos="0"/>
        </w:tabs>
        <w:spacing w:after="0" w:line="360" w:lineRule="auto"/>
        <w:ind w:left="360"/>
        <w:jc w:val="center"/>
        <w:outlineLvl w:val="1"/>
        <w:rPr>
          <w:rFonts w:ascii="Times New Roman" w:hAnsi="Times New Roman" w:cs="Times New Roman"/>
          <w:b/>
          <w:bCs/>
          <w:sz w:val="32"/>
          <w:szCs w:val="32"/>
        </w:rPr>
      </w:pPr>
      <w:r w:rsidRPr="002D5DF4">
        <w:rPr>
          <w:rFonts w:ascii="Times New Roman" w:hAnsi="Times New Roman" w:cs="Times New Roman"/>
          <w:b/>
          <w:bCs/>
          <w:sz w:val="32"/>
          <w:szCs w:val="32"/>
        </w:rPr>
        <w:t>I</w:t>
      </w:r>
      <w:r w:rsidR="00B3660D" w:rsidRPr="002D5DF4">
        <w:rPr>
          <w:rFonts w:ascii="Times New Roman" w:hAnsi="Times New Roman" w:cs="Times New Roman"/>
          <w:b/>
          <w:bCs/>
          <w:sz w:val="32"/>
          <w:szCs w:val="32"/>
        </w:rPr>
        <w:t>ntroducción</w:t>
      </w:r>
    </w:p>
    <w:p w14:paraId="12EADC4E" w14:textId="4511C574" w:rsidR="00927CB6" w:rsidRPr="002D5DF4" w:rsidRDefault="006C2B66"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En las últimas dos décadas, la transferencia de tecnología (TT) ha captado una creciente atención, lo que ha dado lugar a una variedad de enfoques y perspectivas para abordar este fenómeno. No obstante, la definición de TT aún se encuentra en un estado de evolución (Bozeman, 2000). Por un lado, </w:t>
      </w:r>
      <w:proofErr w:type="spellStart"/>
      <w:r w:rsidRPr="002D5DF4">
        <w:rPr>
          <w:rFonts w:ascii="Times New Roman" w:hAnsi="Times New Roman" w:cs="Times New Roman"/>
          <w:sz w:val="24"/>
          <w:szCs w:val="24"/>
        </w:rPr>
        <w:t>Elshahoupy</w:t>
      </w:r>
      <w:proofErr w:type="spellEnd"/>
      <w:r w:rsidRPr="002D5DF4">
        <w:rPr>
          <w:rFonts w:ascii="Times New Roman" w:hAnsi="Times New Roman" w:cs="Times New Roman"/>
          <w:sz w:val="24"/>
          <w:szCs w:val="24"/>
        </w:rPr>
        <w:t xml:space="preserve"> (2020) propone que la TT es un flujo de tecnología y conocimientos desde los poseedores hacia los usuarios, a través de canales como compraventa, arrendamiento, préstamo o licenciamiento. Por otro lado, para </w:t>
      </w:r>
      <w:proofErr w:type="spellStart"/>
      <w:r w:rsidRPr="002D5DF4">
        <w:rPr>
          <w:rFonts w:ascii="Times New Roman" w:hAnsi="Times New Roman" w:cs="Times New Roman"/>
          <w:sz w:val="24"/>
          <w:szCs w:val="24"/>
        </w:rPr>
        <w:t>Yoon</w:t>
      </w:r>
      <w:proofErr w:type="spellEnd"/>
      <w:r w:rsidRPr="002D5DF4">
        <w:rPr>
          <w:rFonts w:ascii="Times New Roman" w:hAnsi="Times New Roman" w:cs="Times New Roman"/>
          <w:sz w:val="24"/>
          <w:szCs w:val="24"/>
        </w:rPr>
        <w:t xml:space="preserve"> </w:t>
      </w:r>
      <w:r w:rsidR="003E45C2" w:rsidRPr="002D5DF4">
        <w:rPr>
          <w:rFonts w:ascii="Times New Roman" w:hAnsi="Times New Roman" w:cs="Times New Roman"/>
          <w:sz w:val="24"/>
          <w:szCs w:val="24"/>
        </w:rPr>
        <w:t xml:space="preserve">y </w:t>
      </w:r>
      <w:r w:rsidR="003E45C2" w:rsidRPr="002D5DF4">
        <w:rPr>
          <w:rFonts w:ascii="Times New Roman" w:hAnsi="Times New Roman" w:cs="Times New Roman"/>
          <w:noProof/>
          <w:sz w:val="24"/>
          <w:szCs w:val="24"/>
        </w:rPr>
        <w:t>Han</w:t>
      </w:r>
      <w:r w:rsidR="003E45C2" w:rsidRPr="002D5DF4">
        <w:rPr>
          <w:rFonts w:ascii="Times New Roman" w:hAnsi="Times New Roman" w:cs="Times New Roman"/>
          <w:sz w:val="24"/>
          <w:szCs w:val="24"/>
        </w:rPr>
        <w:t xml:space="preserve"> </w:t>
      </w:r>
      <w:r w:rsidRPr="002D5DF4">
        <w:rPr>
          <w:rFonts w:ascii="Times New Roman" w:hAnsi="Times New Roman" w:cs="Times New Roman"/>
          <w:sz w:val="24"/>
          <w:szCs w:val="24"/>
        </w:rPr>
        <w:t>(2016) es un proceso que involucra la comercialización de tecnologías, destacando sus beneficios para las organizaciones involucradas.</w:t>
      </w:r>
    </w:p>
    <w:p w14:paraId="2AF4CB8E" w14:textId="20EC65D9" w:rsidR="00927CB6" w:rsidRPr="002D5DF4" w:rsidRDefault="006C2B66"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La TT, en el ámbito </w:t>
      </w:r>
      <w:proofErr w:type="spellStart"/>
      <w:r w:rsidRPr="002D5DF4">
        <w:rPr>
          <w:rFonts w:ascii="Times New Roman" w:hAnsi="Times New Roman" w:cs="Times New Roman"/>
          <w:sz w:val="24"/>
          <w:szCs w:val="24"/>
        </w:rPr>
        <w:t>intraempresarial</w:t>
      </w:r>
      <w:proofErr w:type="spellEnd"/>
      <w:r w:rsidRPr="002D5DF4">
        <w:rPr>
          <w:rFonts w:ascii="Times New Roman" w:hAnsi="Times New Roman" w:cs="Times New Roman"/>
          <w:sz w:val="24"/>
          <w:szCs w:val="24"/>
        </w:rPr>
        <w:t xml:space="preserve">, es un proceso interactivo que </w:t>
      </w:r>
      <w:r w:rsidR="00927CB6" w:rsidRPr="002D5DF4">
        <w:rPr>
          <w:rFonts w:ascii="Times New Roman" w:hAnsi="Times New Roman" w:cs="Times New Roman"/>
          <w:sz w:val="24"/>
          <w:szCs w:val="24"/>
        </w:rPr>
        <w:t>—</w:t>
      </w:r>
      <w:r w:rsidRPr="002D5DF4">
        <w:rPr>
          <w:rFonts w:ascii="Times New Roman" w:hAnsi="Times New Roman" w:cs="Times New Roman"/>
          <w:sz w:val="24"/>
          <w:szCs w:val="24"/>
        </w:rPr>
        <w:t xml:space="preserve">para </w:t>
      </w:r>
      <w:proofErr w:type="spellStart"/>
      <w:r w:rsidRPr="002D5DF4">
        <w:rPr>
          <w:rFonts w:ascii="Times New Roman" w:hAnsi="Times New Roman" w:cs="Times New Roman"/>
          <w:sz w:val="24"/>
          <w:szCs w:val="24"/>
        </w:rPr>
        <w:t>Belderbos</w:t>
      </w:r>
      <w:proofErr w:type="spellEnd"/>
      <w:r w:rsidRPr="002D5DF4">
        <w:rPr>
          <w:rFonts w:ascii="Times New Roman" w:hAnsi="Times New Roman" w:cs="Times New Roman"/>
          <w:sz w:val="24"/>
          <w:szCs w:val="24"/>
        </w:rPr>
        <w:t xml:space="preserve"> </w:t>
      </w:r>
      <w:r w:rsidR="004532C6" w:rsidRPr="002D5DF4">
        <w:rPr>
          <w:rFonts w:ascii="Times New Roman" w:hAnsi="Times New Roman" w:cs="Times New Roman"/>
          <w:i/>
          <w:iCs/>
          <w:sz w:val="24"/>
          <w:szCs w:val="24"/>
        </w:rPr>
        <w:t>et al.</w:t>
      </w:r>
      <w:r w:rsidR="004532C6" w:rsidRPr="002D5DF4">
        <w:rPr>
          <w:rFonts w:ascii="Times New Roman" w:hAnsi="Times New Roman" w:cs="Times New Roman"/>
          <w:sz w:val="24"/>
          <w:szCs w:val="24"/>
        </w:rPr>
        <w:t xml:space="preserve"> </w:t>
      </w:r>
      <w:r w:rsidRPr="002D5DF4">
        <w:rPr>
          <w:rFonts w:ascii="Times New Roman" w:hAnsi="Times New Roman" w:cs="Times New Roman"/>
          <w:sz w:val="24"/>
          <w:szCs w:val="24"/>
        </w:rPr>
        <w:t>(200</w:t>
      </w:r>
      <w:r w:rsidR="004532C6" w:rsidRPr="002D5DF4">
        <w:rPr>
          <w:rFonts w:ascii="Times New Roman" w:hAnsi="Times New Roman" w:cs="Times New Roman"/>
          <w:sz w:val="24"/>
          <w:szCs w:val="24"/>
        </w:rPr>
        <w:t>6</w:t>
      </w:r>
      <w:r w:rsidRPr="002D5DF4">
        <w:rPr>
          <w:rFonts w:ascii="Times New Roman" w:hAnsi="Times New Roman" w:cs="Times New Roman"/>
          <w:sz w:val="24"/>
          <w:szCs w:val="24"/>
        </w:rPr>
        <w:t>)</w:t>
      </w:r>
      <w:r w:rsidR="00927CB6" w:rsidRPr="002D5DF4">
        <w:rPr>
          <w:rFonts w:ascii="Times New Roman" w:hAnsi="Times New Roman" w:cs="Times New Roman"/>
          <w:sz w:val="24"/>
          <w:szCs w:val="24"/>
        </w:rPr>
        <w:t>—</w:t>
      </w:r>
      <w:r w:rsidRPr="002D5DF4">
        <w:rPr>
          <w:rFonts w:ascii="Times New Roman" w:hAnsi="Times New Roman" w:cs="Times New Roman"/>
          <w:sz w:val="24"/>
          <w:szCs w:val="24"/>
        </w:rPr>
        <w:t xml:space="preserve"> implica la introducción de tecnologías nuevas y mejoradas mediante acuerdos internacionales dentro de la propia empresa. Este proceso incorpora la transferencia de conocimiento y la adaptación por parte del receptor, con diversos actores desempeñando roles, características y habilidades específicas que deben ejecutarse de manera estructurada.</w:t>
      </w:r>
    </w:p>
    <w:p w14:paraId="3A5C3104" w14:textId="77777777" w:rsidR="00927CB6" w:rsidRPr="002D5DF4" w:rsidRDefault="006C2B66"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Este proceso es realizado de forma estratégica siguiendo modelos actuales como los propuestos por </w:t>
      </w:r>
      <w:proofErr w:type="spellStart"/>
      <w:r w:rsidRPr="002D5DF4">
        <w:rPr>
          <w:rFonts w:ascii="Times New Roman" w:hAnsi="Times New Roman" w:cs="Times New Roman"/>
          <w:sz w:val="24"/>
          <w:szCs w:val="24"/>
        </w:rPr>
        <w:t>Gaynor</w:t>
      </w:r>
      <w:proofErr w:type="spellEnd"/>
      <w:r w:rsidRPr="002D5DF4">
        <w:rPr>
          <w:rFonts w:ascii="Times New Roman" w:hAnsi="Times New Roman" w:cs="Times New Roman"/>
          <w:sz w:val="24"/>
          <w:szCs w:val="24"/>
        </w:rPr>
        <w:t xml:space="preserve"> (1998), y desempeña un papel crucial en la consecución de objetivos estratégicos. Una ejecución adecuada de este suele </w:t>
      </w:r>
      <w:r w:rsidR="00927CB6" w:rsidRPr="002D5DF4">
        <w:rPr>
          <w:rFonts w:ascii="Times New Roman" w:hAnsi="Times New Roman" w:cs="Times New Roman"/>
          <w:sz w:val="24"/>
          <w:szCs w:val="24"/>
        </w:rPr>
        <w:t>ofrecer</w:t>
      </w:r>
      <w:r w:rsidRPr="002D5DF4">
        <w:rPr>
          <w:rFonts w:ascii="Times New Roman" w:hAnsi="Times New Roman" w:cs="Times New Roman"/>
          <w:sz w:val="24"/>
          <w:szCs w:val="24"/>
        </w:rPr>
        <w:t xml:space="preserve"> beneficios significativos, especialmente en el caso de </w:t>
      </w:r>
      <w:r w:rsidR="00927CB6" w:rsidRPr="002D5DF4">
        <w:rPr>
          <w:rFonts w:ascii="Times New Roman" w:hAnsi="Times New Roman" w:cs="Times New Roman"/>
          <w:sz w:val="24"/>
          <w:szCs w:val="24"/>
        </w:rPr>
        <w:t xml:space="preserve">empresas multinacionales </w:t>
      </w:r>
      <w:r w:rsidRPr="002D5DF4">
        <w:rPr>
          <w:rFonts w:ascii="Times New Roman" w:hAnsi="Times New Roman" w:cs="Times New Roman"/>
          <w:sz w:val="24"/>
          <w:szCs w:val="24"/>
        </w:rPr>
        <w:t>(EMN) (Malik, 2002).</w:t>
      </w:r>
    </w:p>
    <w:p w14:paraId="407911DF" w14:textId="77777777" w:rsidR="00927CB6" w:rsidRPr="002D5DF4" w:rsidRDefault="006C2B66"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Diversos modelos de TT han sido expuestos en la literatura, </w:t>
      </w:r>
      <w:r w:rsidR="00927CB6" w:rsidRPr="002D5DF4">
        <w:rPr>
          <w:rFonts w:ascii="Times New Roman" w:hAnsi="Times New Roman" w:cs="Times New Roman"/>
          <w:sz w:val="24"/>
          <w:szCs w:val="24"/>
        </w:rPr>
        <w:t>donde se describen</w:t>
      </w:r>
      <w:r w:rsidRPr="002D5DF4">
        <w:rPr>
          <w:rFonts w:ascii="Times New Roman" w:hAnsi="Times New Roman" w:cs="Times New Roman"/>
          <w:sz w:val="24"/>
          <w:szCs w:val="24"/>
        </w:rPr>
        <w:t xml:space="preserve"> elementos que favorecen una transferencia exitosa. Gibson (1990) propone que debe tratarse a la TT como un proceso de comunicación e intercambio de información transparente y bidireccional entre organizaciones involucradas.</w:t>
      </w:r>
    </w:p>
    <w:p w14:paraId="00C30B55" w14:textId="77777777" w:rsidR="00927CB6" w:rsidRPr="002D5DF4" w:rsidRDefault="006C2B66"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El intercambio continuo de información, así como un enfoque que abarque aspectos como el análisis tecnológico, la estrategia de colaboración a largo plazo con las organizaciones intervinientes, la inversión de capital y la capacidad técnica de la </w:t>
      </w:r>
      <w:r w:rsidRPr="002D5DF4">
        <w:rPr>
          <w:rFonts w:ascii="Times New Roman" w:hAnsi="Times New Roman" w:cs="Times New Roman"/>
          <w:sz w:val="24"/>
          <w:szCs w:val="24"/>
        </w:rPr>
        <w:lastRenderedPageBreak/>
        <w:t>organización receptora para asimilar la tecnología tienen como objetivo principal la retención de la tecnología mejorada (Foster-McGregor, 2012).</w:t>
      </w:r>
    </w:p>
    <w:p w14:paraId="3475B1CA" w14:textId="77777777" w:rsidR="00927CB6" w:rsidRPr="002D5DF4" w:rsidRDefault="00927CB6"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Por ende, l</w:t>
      </w:r>
      <w:r w:rsidR="006C2B66" w:rsidRPr="002D5DF4">
        <w:rPr>
          <w:rFonts w:ascii="Times New Roman" w:hAnsi="Times New Roman" w:cs="Times New Roman"/>
          <w:sz w:val="24"/>
          <w:szCs w:val="24"/>
        </w:rPr>
        <w:t>a TT ha sido objeto de numerosos estudios</w:t>
      </w:r>
      <w:r w:rsidRPr="002D5DF4">
        <w:rPr>
          <w:rFonts w:ascii="Times New Roman" w:hAnsi="Times New Roman" w:cs="Times New Roman"/>
          <w:sz w:val="24"/>
          <w:szCs w:val="24"/>
        </w:rPr>
        <w:t xml:space="preserve">, los cuales </w:t>
      </w:r>
      <w:r w:rsidR="006C2B66" w:rsidRPr="002D5DF4">
        <w:rPr>
          <w:rFonts w:ascii="Times New Roman" w:hAnsi="Times New Roman" w:cs="Times New Roman"/>
          <w:sz w:val="24"/>
          <w:szCs w:val="24"/>
        </w:rPr>
        <w:t xml:space="preserve">han identificado sus beneficios. </w:t>
      </w:r>
      <w:r w:rsidRPr="002D5DF4">
        <w:rPr>
          <w:rFonts w:ascii="Times New Roman" w:hAnsi="Times New Roman" w:cs="Times New Roman"/>
          <w:sz w:val="24"/>
          <w:szCs w:val="24"/>
        </w:rPr>
        <w:t xml:space="preserve">Por ejemplo, </w:t>
      </w:r>
      <w:proofErr w:type="spellStart"/>
      <w:r w:rsidR="006C2B66" w:rsidRPr="002D5DF4">
        <w:rPr>
          <w:rFonts w:ascii="Times New Roman" w:hAnsi="Times New Roman" w:cs="Times New Roman"/>
          <w:sz w:val="24"/>
          <w:szCs w:val="24"/>
        </w:rPr>
        <w:t>Dubickis</w:t>
      </w:r>
      <w:proofErr w:type="spellEnd"/>
      <w:r w:rsidR="006C2B66" w:rsidRPr="002D5DF4">
        <w:rPr>
          <w:rFonts w:ascii="Times New Roman" w:hAnsi="Times New Roman" w:cs="Times New Roman"/>
          <w:sz w:val="24"/>
          <w:szCs w:val="24"/>
        </w:rPr>
        <w:t xml:space="preserve"> </w:t>
      </w:r>
      <w:r w:rsidRPr="002D5DF4">
        <w:rPr>
          <w:rFonts w:ascii="Times New Roman" w:hAnsi="Times New Roman" w:cs="Times New Roman"/>
          <w:sz w:val="24"/>
          <w:szCs w:val="24"/>
        </w:rPr>
        <w:t>y</w:t>
      </w:r>
      <w:r w:rsidR="006C2B66" w:rsidRPr="002D5DF4">
        <w:rPr>
          <w:rFonts w:ascii="Times New Roman" w:hAnsi="Times New Roman" w:cs="Times New Roman"/>
          <w:sz w:val="24"/>
          <w:szCs w:val="24"/>
        </w:rPr>
        <w:t xml:space="preserve"> </w:t>
      </w:r>
      <w:bookmarkStart w:id="0" w:name="_Hlk146955606"/>
      <w:proofErr w:type="spellStart"/>
      <w:r w:rsidR="006C2B66" w:rsidRPr="002D5DF4">
        <w:rPr>
          <w:rFonts w:ascii="Times New Roman" w:hAnsi="Times New Roman" w:cs="Times New Roman"/>
          <w:sz w:val="24"/>
          <w:szCs w:val="24"/>
        </w:rPr>
        <w:t>Gaile</w:t>
      </w:r>
      <w:bookmarkStart w:id="1" w:name="_Hlk146955610"/>
      <w:bookmarkEnd w:id="0"/>
      <w:r w:rsidR="006C2B66" w:rsidRPr="002D5DF4">
        <w:rPr>
          <w:rFonts w:ascii="Times New Roman" w:hAnsi="Times New Roman" w:cs="Times New Roman"/>
          <w:sz w:val="24"/>
          <w:szCs w:val="24"/>
        </w:rPr>
        <w:t>-Sarkane</w:t>
      </w:r>
      <w:bookmarkEnd w:id="1"/>
      <w:proofErr w:type="spellEnd"/>
      <w:r w:rsidR="006C2B66" w:rsidRPr="002D5DF4">
        <w:rPr>
          <w:rFonts w:ascii="Times New Roman" w:hAnsi="Times New Roman" w:cs="Times New Roman"/>
          <w:sz w:val="24"/>
          <w:szCs w:val="24"/>
        </w:rPr>
        <w:t xml:space="preserve"> (2021)</w:t>
      </w:r>
      <w:r w:rsidRPr="002D5DF4">
        <w:rPr>
          <w:rFonts w:ascii="Times New Roman" w:hAnsi="Times New Roman" w:cs="Times New Roman"/>
          <w:sz w:val="24"/>
          <w:szCs w:val="24"/>
        </w:rPr>
        <w:t xml:space="preserve"> señalan que</w:t>
      </w:r>
      <w:r w:rsidR="006C2B66" w:rsidRPr="002D5DF4">
        <w:rPr>
          <w:rFonts w:ascii="Times New Roman" w:hAnsi="Times New Roman" w:cs="Times New Roman"/>
          <w:sz w:val="24"/>
          <w:szCs w:val="24"/>
        </w:rPr>
        <w:t xml:space="preserve"> una TT bien definida, aplicada en un mercado en constante crecimiento, brinda mayores oportunidades para la adquisición de nuevos conocimientos y tecnología. Por otro lado, </w:t>
      </w:r>
      <w:proofErr w:type="spellStart"/>
      <w:r w:rsidR="006C2B66" w:rsidRPr="002D5DF4">
        <w:rPr>
          <w:rFonts w:ascii="Times New Roman" w:hAnsi="Times New Roman" w:cs="Times New Roman"/>
          <w:sz w:val="24"/>
          <w:szCs w:val="24"/>
        </w:rPr>
        <w:t>Wahab</w:t>
      </w:r>
      <w:proofErr w:type="spellEnd"/>
      <w:r w:rsidR="006C2B66" w:rsidRPr="002D5DF4">
        <w:rPr>
          <w:rFonts w:ascii="Times New Roman" w:hAnsi="Times New Roman" w:cs="Times New Roman"/>
          <w:sz w:val="24"/>
          <w:szCs w:val="24"/>
        </w:rPr>
        <w:t xml:space="preserve"> </w:t>
      </w:r>
      <w:r w:rsidR="006C2B66" w:rsidRPr="002D5DF4">
        <w:rPr>
          <w:rFonts w:ascii="Times New Roman" w:hAnsi="Times New Roman" w:cs="Times New Roman"/>
          <w:i/>
          <w:iCs/>
          <w:sz w:val="24"/>
          <w:szCs w:val="24"/>
        </w:rPr>
        <w:t>et al</w:t>
      </w:r>
      <w:r w:rsidR="006C2B66" w:rsidRPr="002D5DF4">
        <w:rPr>
          <w:rFonts w:ascii="Times New Roman" w:hAnsi="Times New Roman" w:cs="Times New Roman"/>
          <w:sz w:val="24"/>
          <w:szCs w:val="24"/>
        </w:rPr>
        <w:t xml:space="preserve">. (2012) identifican múltiples beneficios indirectos que emergen cuando las EMN, como propietarias de la tecnología, deciden transferirla debido a que ya no pueden retenerla internamente. Esto no solo favorece al generador de la tecnología, sino también al receptor, </w:t>
      </w:r>
      <w:r w:rsidRPr="002D5DF4">
        <w:rPr>
          <w:rFonts w:ascii="Times New Roman" w:hAnsi="Times New Roman" w:cs="Times New Roman"/>
          <w:sz w:val="24"/>
          <w:szCs w:val="24"/>
        </w:rPr>
        <w:t xml:space="preserve">pues </w:t>
      </w:r>
      <w:r w:rsidR="006C2B66" w:rsidRPr="002D5DF4">
        <w:rPr>
          <w:rFonts w:ascii="Times New Roman" w:hAnsi="Times New Roman" w:cs="Times New Roman"/>
          <w:sz w:val="24"/>
          <w:szCs w:val="24"/>
        </w:rPr>
        <w:t>aumenta sus capacidades gracias a la retención y control de la tecnología, lo que a su vez propicia la difusión tecnológica.</w:t>
      </w:r>
    </w:p>
    <w:p w14:paraId="7AD60760" w14:textId="2D850323" w:rsidR="006C2B66" w:rsidRPr="002D5DF4" w:rsidRDefault="006C2B66"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Existen múltiples factores que permiten tener procesos de TT eficiente</w:t>
      </w:r>
      <w:r w:rsidR="00927CB6" w:rsidRPr="002D5DF4">
        <w:rPr>
          <w:rFonts w:ascii="Times New Roman" w:hAnsi="Times New Roman" w:cs="Times New Roman"/>
          <w:sz w:val="24"/>
          <w:szCs w:val="24"/>
        </w:rPr>
        <w:t xml:space="preserve">. Al respecto, </w:t>
      </w:r>
      <w:r w:rsidRPr="002D5DF4">
        <w:rPr>
          <w:rFonts w:ascii="Times New Roman" w:hAnsi="Times New Roman" w:cs="Times New Roman"/>
          <w:sz w:val="24"/>
          <w:szCs w:val="24"/>
        </w:rPr>
        <w:t xml:space="preserve">Marín (2008) destaca la importancia del acceso a financiamiento, el desarrollo de recursos humanos especializados, la adquisición de equipos nuevos y mejorados, los acuerdos con instituciones educativas, y la formación y capacitación. De acuerdo con López </w:t>
      </w:r>
      <w:bookmarkStart w:id="2" w:name="_Hlk146955782"/>
      <w:r w:rsidR="00927CB6" w:rsidRPr="002D5DF4">
        <w:rPr>
          <w:rFonts w:ascii="Times New Roman" w:hAnsi="Times New Roman" w:cs="Times New Roman"/>
          <w:sz w:val="24"/>
          <w:szCs w:val="24"/>
        </w:rPr>
        <w:t>y</w:t>
      </w:r>
      <w:r w:rsidRPr="002D5DF4">
        <w:rPr>
          <w:rFonts w:ascii="Times New Roman" w:hAnsi="Times New Roman" w:cs="Times New Roman"/>
          <w:sz w:val="24"/>
          <w:szCs w:val="24"/>
        </w:rPr>
        <w:t xml:space="preserve"> Mauricio </w:t>
      </w:r>
      <w:bookmarkEnd w:id="2"/>
      <w:r w:rsidRPr="002D5DF4">
        <w:rPr>
          <w:rFonts w:ascii="Times New Roman" w:hAnsi="Times New Roman" w:cs="Times New Roman"/>
          <w:sz w:val="24"/>
          <w:szCs w:val="24"/>
        </w:rPr>
        <w:t>(2020), identificar estos factores que inciden en el proceso de TT posibilita a las EMN alcanzar objetivos estratégicos y mejorar la calidad de vida, así como promover la autonomía económica en las regiones donde operan estas entidades.</w:t>
      </w:r>
    </w:p>
    <w:p w14:paraId="7B9B63B6" w14:textId="134D2C04" w:rsidR="00736F26" w:rsidRPr="002D5DF4" w:rsidRDefault="00736F26" w:rsidP="002D5DF4">
      <w:pPr>
        <w:spacing w:line="360" w:lineRule="auto"/>
        <w:contextualSpacing/>
        <w:rPr>
          <w:rFonts w:ascii="Times New Roman" w:hAnsi="Times New Roman" w:cs="Times New Roman"/>
          <w:sz w:val="24"/>
          <w:szCs w:val="24"/>
        </w:rPr>
      </w:pPr>
    </w:p>
    <w:p w14:paraId="32DCB295" w14:textId="7938AAC5" w:rsidR="00605398" w:rsidRPr="002D5DF4" w:rsidRDefault="009B124A" w:rsidP="002D5DF4">
      <w:pPr>
        <w:spacing w:after="0" w:line="360" w:lineRule="auto"/>
        <w:jc w:val="center"/>
        <w:rPr>
          <w:rFonts w:cs="Times New Roman"/>
          <w:b/>
          <w:bCs/>
          <w:sz w:val="32"/>
          <w:szCs w:val="32"/>
        </w:rPr>
      </w:pPr>
      <w:r w:rsidRPr="002D5DF4">
        <w:rPr>
          <w:rFonts w:cs="Times New Roman"/>
          <w:b/>
          <w:bCs/>
          <w:sz w:val="32"/>
          <w:szCs w:val="32"/>
        </w:rPr>
        <w:t>M</w:t>
      </w:r>
      <w:r w:rsidR="00B3660D" w:rsidRPr="002D5DF4">
        <w:rPr>
          <w:rFonts w:cs="Times New Roman"/>
          <w:b/>
          <w:bCs/>
          <w:sz w:val="32"/>
          <w:szCs w:val="32"/>
        </w:rPr>
        <w:t>ateriales y métodos</w:t>
      </w:r>
    </w:p>
    <w:p w14:paraId="6200620E" w14:textId="5E6CA09C" w:rsidR="00F56CB8" w:rsidRPr="002D5DF4" w:rsidRDefault="00C27F43" w:rsidP="002D5DF4">
      <w:pPr>
        <w:spacing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En esta sección se identifican los materiales y métodos utilizados en el desarrollo de esta investigación</w:t>
      </w:r>
      <w:r w:rsidR="00927CB6" w:rsidRPr="002D5DF4">
        <w:rPr>
          <w:rFonts w:ascii="Times New Roman" w:hAnsi="Times New Roman" w:cs="Times New Roman"/>
          <w:sz w:val="24"/>
          <w:szCs w:val="24"/>
        </w:rPr>
        <w:t>;</w:t>
      </w:r>
      <w:r w:rsidRPr="002D5DF4">
        <w:rPr>
          <w:rFonts w:ascii="Times New Roman" w:hAnsi="Times New Roman" w:cs="Times New Roman"/>
          <w:sz w:val="24"/>
          <w:szCs w:val="24"/>
        </w:rPr>
        <w:t xml:space="preserve"> primero se explican los materiales utilizados</w:t>
      </w:r>
      <w:r w:rsidR="00927CB6" w:rsidRPr="002D5DF4">
        <w:rPr>
          <w:rFonts w:ascii="Times New Roman" w:hAnsi="Times New Roman" w:cs="Times New Roman"/>
          <w:sz w:val="24"/>
          <w:szCs w:val="24"/>
        </w:rPr>
        <w:t>,</w:t>
      </w:r>
      <w:r w:rsidRPr="002D5DF4">
        <w:rPr>
          <w:rFonts w:ascii="Times New Roman" w:hAnsi="Times New Roman" w:cs="Times New Roman"/>
          <w:sz w:val="24"/>
          <w:szCs w:val="24"/>
        </w:rPr>
        <w:t xml:space="preserve"> y en la segunda parte se explican los métodos aplicados. </w:t>
      </w:r>
    </w:p>
    <w:p w14:paraId="1379D9AC" w14:textId="60476885" w:rsidR="0042120A" w:rsidRPr="002D5DF4" w:rsidRDefault="00F56CB8" w:rsidP="002D5DF4">
      <w:pPr>
        <w:spacing w:after="0" w:line="360" w:lineRule="auto"/>
        <w:jc w:val="center"/>
        <w:rPr>
          <w:rFonts w:cs="Times New Roman"/>
          <w:b/>
          <w:bCs/>
          <w:sz w:val="28"/>
          <w:szCs w:val="28"/>
        </w:rPr>
      </w:pPr>
      <w:r w:rsidRPr="002D5DF4">
        <w:rPr>
          <w:rFonts w:cs="Times New Roman"/>
          <w:b/>
          <w:bCs/>
          <w:sz w:val="28"/>
          <w:szCs w:val="28"/>
        </w:rPr>
        <w:t>Materiales</w:t>
      </w:r>
    </w:p>
    <w:p w14:paraId="219B6401" w14:textId="749CC99F" w:rsidR="00C27F43" w:rsidRPr="002D5DF4" w:rsidRDefault="00756381"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Se llevó a cabo una selección cuidadosamente elaborada de artículos con el propósito de discernir entre bases de datos reconocidas por su alta calidad de información y facilidad de acceso. En consecuencia, se consideraron las bases de datos </w:t>
      </w:r>
      <w:proofErr w:type="spellStart"/>
      <w:r w:rsidRPr="002D5DF4">
        <w:rPr>
          <w:rFonts w:ascii="Times New Roman" w:hAnsi="Times New Roman" w:cs="Times New Roman"/>
          <w:sz w:val="24"/>
          <w:szCs w:val="24"/>
        </w:rPr>
        <w:t>Science</w:t>
      </w:r>
      <w:proofErr w:type="spellEnd"/>
      <w:r w:rsidRPr="002D5DF4">
        <w:rPr>
          <w:rFonts w:ascii="Times New Roman" w:hAnsi="Times New Roman" w:cs="Times New Roman"/>
          <w:sz w:val="24"/>
          <w:szCs w:val="24"/>
        </w:rPr>
        <w:t xml:space="preserve"> Direct, Springer e IEEE. Las publicaciones fueron escogidas con detenimiento</w:t>
      </w:r>
      <w:r w:rsidR="00FC569E" w:rsidRPr="002D5DF4">
        <w:rPr>
          <w:rFonts w:ascii="Times New Roman" w:hAnsi="Times New Roman" w:cs="Times New Roman"/>
          <w:sz w:val="24"/>
          <w:szCs w:val="24"/>
        </w:rPr>
        <w:t xml:space="preserve"> y se dio</w:t>
      </w:r>
      <w:r w:rsidRPr="002D5DF4">
        <w:rPr>
          <w:rFonts w:ascii="Times New Roman" w:hAnsi="Times New Roman" w:cs="Times New Roman"/>
          <w:sz w:val="24"/>
          <w:szCs w:val="24"/>
        </w:rPr>
        <w:t xml:space="preserve"> preferencia a un per</w:t>
      </w:r>
      <w:r w:rsidR="00FC569E" w:rsidRPr="002D5DF4">
        <w:rPr>
          <w:rFonts w:ascii="Times New Roman" w:hAnsi="Times New Roman" w:cs="Times New Roman"/>
          <w:sz w:val="24"/>
          <w:szCs w:val="24"/>
        </w:rPr>
        <w:t>i</w:t>
      </w:r>
      <w:r w:rsidRPr="002D5DF4">
        <w:rPr>
          <w:rFonts w:ascii="Times New Roman" w:hAnsi="Times New Roman" w:cs="Times New Roman"/>
          <w:sz w:val="24"/>
          <w:szCs w:val="24"/>
        </w:rPr>
        <w:t xml:space="preserve">odo temporal de hasta 12 años, con el objetivo de proporcionar perspectivas contemporáneas que subrayen la importancia de las aplicaciones de la TT. Esta selección también buscó </w:t>
      </w:r>
      <w:r w:rsidR="00FC569E" w:rsidRPr="002D5DF4">
        <w:rPr>
          <w:rFonts w:ascii="Times New Roman" w:hAnsi="Times New Roman" w:cs="Times New Roman"/>
          <w:sz w:val="24"/>
          <w:szCs w:val="24"/>
        </w:rPr>
        <w:t>demostrar</w:t>
      </w:r>
      <w:r w:rsidRPr="002D5DF4">
        <w:rPr>
          <w:rFonts w:ascii="Times New Roman" w:hAnsi="Times New Roman" w:cs="Times New Roman"/>
          <w:sz w:val="24"/>
          <w:szCs w:val="24"/>
        </w:rPr>
        <w:t xml:space="preserve"> la reciente proliferación de áreas de investigación en las cuales los </w:t>
      </w:r>
      <w:r w:rsidR="00FC569E" w:rsidRPr="002D5DF4">
        <w:rPr>
          <w:rFonts w:ascii="Times New Roman" w:hAnsi="Times New Roman" w:cs="Times New Roman"/>
          <w:sz w:val="24"/>
          <w:szCs w:val="24"/>
        </w:rPr>
        <w:lastRenderedPageBreak/>
        <w:t>especialistas</w:t>
      </w:r>
      <w:r w:rsidRPr="002D5DF4">
        <w:rPr>
          <w:rFonts w:ascii="Times New Roman" w:hAnsi="Times New Roman" w:cs="Times New Roman"/>
          <w:sz w:val="24"/>
          <w:szCs w:val="24"/>
        </w:rPr>
        <w:t xml:space="preserve"> han presentado sus hallazgos, </w:t>
      </w:r>
      <w:r w:rsidR="00FC569E" w:rsidRPr="002D5DF4">
        <w:rPr>
          <w:rFonts w:ascii="Times New Roman" w:hAnsi="Times New Roman" w:cs="Times New Roman"/>
          <w:sz w:val="24"/>
          <w:szCs w:val="24"/>
        </w:rPr>
        <w:t xml:space="preserve">lo que refleja </w:t>
      </w:r>
      <w:r w:rsidRPr="002D5DF4">
        <w:rPr>
          <w:rFonts w:ascii="Times New Roman" w:hAnsi="Times New Roman" w:cs="Times New Roman"/>
          <w:sz w:val="24"/>
          <w:szCs w:val="24"/>
        </w:rPr>
        <w:t>el panorama diversificado de los esfuerzos académicos recientes.</w:t>
      </w:r>
    </w:p>
    <w:p w14:paraId="2FD8111C" w14:textId="77777777" w:rsidR="00756381" w:rsidRPr="002D5DF4" w:rsidRDefault="00756381" w:rsidP="002D5DF4">
      <w:pPr>
        <w:spacing w:after="0" w:line="360" w:lineRule="auto"/>
        <w:contextualSpacing/>
        <w:jc w:val="both"/>
        <w:rPr>
          <w:rFonts w:ascii="Times New Roman" w:hAnsi="Times New Roman" w:cs="Times New Roman"/>
          <w:sz w:val="24"/>
          <w:szCs w:val="24"/>
        </w:rPr>
      </w:pPr>
    </w:p>
    <w:p w14:paraId="72A1D45C" w14:textId="31611BB9" w:rsidR="00736F26" w:rsidRPr="002D5DF4" w:rsidRDefault="00F56CB8" w:rsidP="002D5DF4">
      <w:pPr>
        <w:pStyle w:val="Prrafodelista"/>
        <w:tabs>
          <w:tab w:val="left" w:pos="0"/>
        </w:tabs>
        <w:spacing w:after="0" w:line="360" w:lineRule="auto"/>
        <w:ind w:left="360"/>
        <w:jc w:val="center"/>
        <w:outlineLvl w:val="1"/>
        <w:rPr>
          <w:rFonts w:ascii="Times New Roman" w:hAnsi="Times New Roman" w:cs="Times New Roman"/>
          <w:b/>
          <w:bCs/>
          <w:sz w:val="28"/>
          <w:szCs w:val="28"/>
        </w:rPr>
      </w:pPr>
      <w:r w:rsidRPr="002D5DF4">
        <w:rPr>
          <w:rFonts w:ascii="Times New Roman" w:hAnsi="Times New Roman" w:cs="Times New Roman"/>
          <w:b/>
          <w:bCs/>
          <w:sz w:val="28"/>
          <w:szCs w:val="28"/>
        </w:rPr>
        <w:t>M</w:t>
      </w:r>
      <w:r w:rsidR="00605398" w:rsidRPr="002D5DF4">
        <w:rPr>
          <w:rFonts w:ascii="Times New Roman" w:hAnsi="Times New Roman" w:cs="Times New Roman"/>
          <w:b/>
          <w:bCs/>
          <w:sz w:val="28"/>
          <w:szCs w:val="28"/>
        </w:rPr>
        <w:t>é</w:t>
      </w:r>
      <w:r w:rsidRPr="002D5DF4">
        <w:rPr>
          <w:rFonts w:ascii="Times New Roman" w:hAnsi="Times New Roman" w:cs="Times New Roman"/>
          <w:b/>
          <w:bCs/>
          <w:sz w:val="28"/>
          <w:szCs w:val="28"/>
        </w:rPr>
        <w:t>t</w:t>
      </w:r>
      <w:r w:rsidR="00605398" w:rsidRPr="002D5DF4">
        <w:rPr>
          <w:rFonts w:ascii="Times New Roman" w:hAnsi="Times New Roman" w:cs="Times New Roman"/>
          <w:b/>
          <w:bCs/>
          <w:sz w:val="28"/>
          <w:szCs w:val="28"/>
        </w:rPr>
        <w:t>odos</w:t>
      </w:r>
    </w:p>
    <w:p w14:paraId="79338648" w14:textId="46BAE5F3" w:rsidR="00FC569E" w:rsidRPr="002D5DF4" w:rsidRDefault="00736F26"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Con la intención de proporcionar una comprensión de la literatura actual, se llev</w:t>
      </w:r>
      <w:r w:rsidR="00FC569E" w:rsidRPr="002D5DF4">
        <w:rPr>
          <w:rFonts w:ascii="Times New Roman" w:hAnsi="Times New Roman" w:cs="Times New Roman"/>
          <w:sz w:val="24"/>
          <w:szCs w:val="24"/>
        </w:rPr>
        <w:t>ó</w:t>
      </w:r>
      <w:r w:rsidRPr="002D5DF4">
        <w:rPr>
          <w:rFonts w:ascii="Times New Roman" w:hAnsi="Times New Roman" w:cs="Times New Roman"/>
          <w:sz w:val="24"/>
          <w:szCs w:val="24"/>
        </w:rPr>
        <w:t xml:space="preserve"> a cabo una revisión sistemática de la literatura (SLR) sobre el tema de TT de una manera objetiva y organizada</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FC569E" w:rsidRPr="002D5DF4">
        <w:rPr>
          <w:rFonts w:ascii="Times New Roman" w:hAnsi="Times New Roman" w:cs="Times New Roman"/>
          <w:sz w:val="24"/>
          <w:szCs w:val="24"/>
        </w:rPr>
        <w:t>E</w:t>
      </w:r>
      <w:r w:rsidRPr="002D5DF4">
        <w:rPr>
          <w:rFonts w:ascii="Times New Roman" w:hAnsi="Times New Roman" w:cs="Times New Roman"/>
          <w:sz w:val="24"/>
          <w:szCs w:val="24"/>
        </w:rPr>
        <w:t xml:space="preserve">ste método </w:t>
      </w:r>
      <w:r w:rsidR="00FC569E" w:rsidRPr="002D5DF4">
        <w:rPr>
          <w:rFonts w:ascii="Times New Roman" w:hAnsi="Times New Roman" w:cs="Times New Roman"/>
          <w:sz w:val="24"/>
          <w:szCs w:val="24"/>
        </w:rPr>
        <w:t xml:space="preserve">consiste en </w:t>
      </w:r>
      <w:r w:rsidRPr="002D5DF4">
        <w:rPr>
          <w:rFonts w:ascii="Times New Roman" w:hAnsi="Times New Roman" w:cs="Times New Roman"/>
          <w:sz w:val="24"/>
          <w:szCs w:val="24"/>
        </w:rPr>
        <w:t>una metodología de revisión de conclusiones basada en la evidencia menos sesgada que conduce a la aceptación gradual del marco teórico (</w:t>
      </w:r>
      <w:proofErr w:type="spellStart"/>
      <w:r w:rsidRPr="002D5DF4">
        <w:rPr>
          <w:rFonts w:ascii="Times New Roman" w:hAnsi="Times New Roman" w:cs="Times New Roman"/>
          <w:sz w:val="24"/>
          <w:szCs w:val="24"/>
        </w:rPr>
        <w:t>Munn</w:t>
      </w:r>
      <w:proofErr w:type="spellEnd"/>
      <w:r w:rsidR="003E45C2" w:rsidRPr="002D5DF4">
        <w:rPr>
          <w:rFonts w:ascii="Times New Roman" w:hAnsi="Times New Roman" w:cs="Times New Roman"/>
          <w:sz w:val="24"/>
          <w:szCs w:val="24"/>
        </w:rPr>
        <w:t xml:space="preserve"> </w:t>
      </w:r>
      <w:r w:rsidR="003E45C2" w:rsidRPr="002D5DF4">
        <w:rPr>
          <w:rFonts w:ascii="Times New Roman" w:hAnsi="Times New Roman" w:cs="Times New Roman"/>
          <w:i/>
          <w:iCs/>
          <w:sz w:val="24"/>
          <w:szCs w:val="24"/>
        </w:rPr>
        <w:t>et al.</w:t>
      </w:r>
      <w:r w:rsidRPr="002D5DF4">
        <w:rPr>
          <w:rFonts w:ascii="Times New Roman" w:hAnsi="Times New Roman" w:cs="Times New Roman"/>
          <w:sz w:val="24"/>
          <w:szCs w:val="24"/>
        </w:rPr>
        <w:t>, 2018)</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FC569E" w:rsidRPr="002D5DF4">
        <w:rPr>
          <w:rFonts w:ascii="Times New Roman" w:hAnsi="Times New Roman" w:cs="Times New Roman"/>
          <w:sz w:val="24"/>
          <w:szCs w:val="24"/>
        </w:rPr>
        <w:t>E</w:t>
      </w:r>
      <w:r w:rsidRPr="002D5DF4">
        <w:rPr>
          <w:rFonts w:ascii="Times New Roman" w:hAnsi="Times New Roman" w:cs="Times New Roman"/>
          <w:sz w:val="24"/>
          <w:szCs w:val="24"/>
        </w:rPr>
        <w:t xml:space="preserve">ste tipo de </w:t>
      </w:r>
      <w:r w:rsidR="00FC569E" w:rsidRPr="002D5DF4">
        <w:rPr>
          <w:rFonts w:ascii="Times New Roman" w:hAnsi="Times New Roman" w:cs="Times New Roman"/>
          <w:sz w:val="24"/>
          <w:szCs w:val="24"/>
        </w:rPr>
        <w:t>trabajos</w:t>
      </w:r>
      <w:r w:rsidRPr="002D5DF4">
        <w:rPr>
          <w:rFonts w:ascii="Times New Roman" w:hAnsi="Times New Roman" w:cs="Times New Roman"/>
          <w:sz w:val="24"/>
          <w:szCs w:val="24"/>
        </w:rPr>
        <w:t xml:space="preserve"> es confiable y organizado, ya que podría reducir el riesgo de obtener conclusiones inexactas, demasiado subjetivas o incompletas (Maynard</w:t>
      </w:r>
      <w:r w:rsidR="004532C6" w:rsidRPr="002D5DF4">
        <w:rPr>
          <w:rFonts w:ascii="Times New Roman" w:hAnsi="Times New Roman" w:cs="Times New Roman"/>
          <w:sz w:val="24"/>
          <w:szCs w:val="24"/>
        </w:rPr>
        <w:t xml:space="preserve"> </w:t>
      </w:r>
      <w:r w:rsidR="004532C6" w:rsidRPr="002D5DF4">
        <w:rPr>
          <w:rFonts w:ascii="Times New Roman" w:hAnsi="Times New Roman" w:cs="Times New Roman"/>
          <w:i/>
          <w:iCs/>
          <w:sz w:val="24"/>
          <w:szCs w:val="24"/>
        </w:rPr>
        <w:t>et al</w:t>
      </w:r>
      <w:r w:rsidR="004532C6" w:rsidRPr="002D5DF4">
        <w:rPr>
          <w:rFonts w:ascii="Times New Roman" w:hAnsi="Times New Roman" w:cs="Times New Roman"/>
          <w:sz w:val="24"/>
          <w:szCs w:val="24"/>
        </w:rPr>
        <w:t>.</w:t>
      </w:r>
      <w:r w:rsidRPr="002D5DF4">
        <w:rPr>
          <w:rFonts w:ascii="Times New Roman" w:hAnsi="Times New Roman" w:cs="Times New Roman"/>
          <w:sz w:val="24"/>
          <w:szCs w:val="24"/>
        </w:rPr>
        <w:t>, 2018).</w:t>
      </w:r>
    </w:p>
    <w:p w14:paraId="6065B0D1" w14:textId="1E905DA1" w:rsidR="005D4418" w:rsidRPr="002D5DF4" w:rsidRDefault="005D4418"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En la revisión se </w:t>
      </w:r>
      <w:r w:rsidR="00FC569E" w:rsidRPr="002D5DF4">
        <w:rPr>
          <w:rFonts w:ascii="Times New Roman" w:hAnsi="Times New Roman" w:cs="Times New Roman"/>
          <w:sz w:val="24"/>
          <w:szCs w:val="24"/>
        </w:rPr>
        <w:t>emplearon</w:t>
      </w:r>
      <w:r w:rsidRPr="002D5DF4">
        <w:rPr>
          <w:rFonts w:ascii="Times New Roman" w:hAnsi="Times New Roman" w:cs="Times New Roman"/>
          <w:sz w:val="24"/>
          <w:szCs w:val="24"/>
        </w:rPr>
        <w:t xml:space="preserve"> métodos para identificar, seleccionar y acumular el material relevante y conectado a preguntas específicas de investigación</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FC569E" w:rsidRPr="002D5DF4">
        <w:rPr>
          <w:rFonts w:ascii="Times New Roman" w:hAnsi="Times New Roman" w:cs="Times New Roman"/>
          <w:sz w:val="24"/>
          <w:szCs w:val="24"/>
        </w:rPr>
        <w:t>Para la revisión de la literatura actual (finalizada en mayo de 2022)</w:t>
      </w:r>
      <w:r w:rsidRPr="002D5DF4">
        <w:rPr>
          <w:rFonts w:ascii="Times New Roman" w:hAnsi="Times New Roman" w:cs="Times New Roman"/>
          <w:sz w:val="24"/>
          <w:szCs w:val="24"/>
        </w:rPr>
        <w:t xml:space="preserve"> se utiliz</w:t>
      </w:r>
      <w:r w:rsidR="00FC569E" w:rsidRPr="002D5DF4">
        <w:rPr>
          <w:rFonts w:ascii="Times New Roman" w:hAnsi="Times New Roman" w:cs="Times New Roman"/>
          <w:sz w:val="24"/>
          <w:szCs w:val="24"/>
        </w:rPr>
        <w:t>ó</w:t>
      </w:r>
      <w:r w:rsidRPr="002D5DF4">
        <w:rPr>
          <w:rFonts w:ascii="Times New Roman" w:hAnsi="Times New Roman" w:cs="Times New Roman"/>
          <w:sz w:val="24"/>
          <w:szCs w:val="24"/>
        </w:rPr>
        <w:t xml:space="preserve"> el modelo PRISMA (</w:t>
      </w:r>
      <w:proofErr w:type="spellStart"/>
      <w:r w:rsidR="00FC569E" w:rsidRPr="002D5DF4">
        <w:rPr>
          <w:rFonts w:ascii="Times New Roman" w:hAnsi="Times New Roman" w:cs="Times New Roman"/>
          <w:i/>
          <w:iCs/>
          <w:sz w:val="24"/>
          <w:szCs w:val="24"/>
        </w:rPr>
        <w:t>preferred</w:t>
      </w:r>
      <w:proofErr w:type="spellEnd"/>
      <w:r w:rsidR="00FC569E" w:rsidRPr="002D5DF4">
        <w:rPr>
          <w:rFonts w:ascii="Times New Roman" w:hAnsi="Times New Roman" w:cs="Times New Roman"/>
          <w:i/>
          <w:iCs/>
          <w:sz w:val="24"/>
          <w:szCs w:val="24"/>
        </w:rPr>
        <w:t xml:space="preserve"> </w:t>
      </w:r>
      <w:proofErr w:type="spellStart"/>
      <w:r w:rsidR="00FC569E" w:rsidRPr="002D5DF4">
        <w:rPr>
          <w:rFonts w:ascii="Times New Roman" w:hAnsi="Times New Roman" w:cs="Times New Roman"/>
          <w:i/>
          <w:iCs/>
          <w:sz w:val="24"/>
          <w:szCs w:val="24"/>
        </w:rPr>
        <w:t>reporting</w:t>
      </w:r>
      <w:proofErr w:type="spellEnd"/>
      <w:r w:rsidR="00FC569E" w:rsidRPr="002D5DF4">
        <w:rPr>
          <w:rFonts w:ascii="Times New Roman" w:hAnsi="Times New Roman" w:cs="Times New Roman"/>
          <w:i/>
          <w:iCs/>
          <w:sz w:val="24"/>
          <w:szCs w:val="24"/>
        </w:rPr>
        <w:t xml:space="preserve"> </w:t>
      </w:r>
      <w:proofErr w:type="spellStart"/>
      <w:r w:rsidR="00FC569E" w:rsidRPr="002D5DF4">
        <w:rPr>
          <w:rFonts w:ascii="Times New Roman" w:hAnsi="Times New Roman" w:cs="Times New Roman"/>
          <w:i/>
          <w:iCs/>
          <w:sz w:val="24"/>
          <w:szCs w:val="24"/>
        </w:rPr>
        <w:t>items</w:t>
      </w:r>
      <w:proofErr w:type="spellEnd"/>
      <w:r w:rsidR="00FC569E" w:rsidRPr="002D5DF4">
        <w:rPr>
          <w:rFonts w:ascii="Times New Roman" w:hAnsi="Times New Roman" w:cs="Times New Roman"/>
          <w:i/>
          <w:iCs/>
          <w:sz w:val="24"/>
          <w:szCs w:val="24"/>
        </w:rPr>
        <w:t xml:space="preserve"> </w:t>
      </w:r>
      <w:proofErr w:type="spellStart"/>
      <w:r w:rsidR="00FC569E" w:rsidRPr="002D5DF4">
        <w:rPr>
          <w:rFonts w:ascii="Times New Roman" w:hAnsi="Times New Roman" w:cs="Times New Roman"/>
          <w:i/>
          <w:iCs/>
          <w:sz w:val="24"/>
          <w:szCs w:val="24"/>
        </w:rPr>
        <w:t>for</w:t>
      </w:r>
      <w:proofErr w:type="spellEnd"/>
      <w:r w:rsidR="00FC569E" w:rsidRPr="002D5DF4">
        <w:rPr>
          <w:rFonts w:ascii="Times New Roman" w:hAnsi="Times New Roman" w:cs="Times New Roman"/>
          <w:i/>
          <w:iCs/>
          <w:sz w:val="24"/>
          <w:szCs w:val="24"/>
        </w:rPr>
        <w:t xml:space="preserve"> </w:t>
      </w:r>
      <w:proofErr w:type="spellStart"/>
      <w:r w:rsidR="00FC569E" w:rsidRPr="002D5DF4">
        <w:rPr>
          <w:rFonts w:ascii="Times New Roman" w:hAnsi="Times New Roman" w:cs="Times New Roman"/>
          <w:i/>
          <w:iCs/>
          <w:sz w:val="24"/>
          <w:szCs w:val="24"/>
        </w:rPr>
        <w:t>systematic</w:t>
      </w:r>
      <w:proofErr w:type="spellEnd"/>
      <w:r w:rsidR="00FC569E" w:rsidRPr="002D5DF4">
        <w:rPr>
          <w:rFonts w:ascii="Times New Roman" w:hAnsi="Times New Roman" w:cs="Times New Roman"/>
          <w:i/>
          <w:iCs/>
          <w:sz w:val="24"/>
          <w:szCs w:val="24"/>
        </w:rPr>
        <w:t xml:space="preserve"> </w:t>
      </w:r>
      <w:proofErr w:type="spellStart"/>
      <w:r w:rsidR="00FC569E" w:rsidRPr="002D5DF4">
        <w:rPr>
          <w:rFonts w:ascii="Times New Roman" w:hAnsi="Times New Roman" w:cs="Times New Roman"/>
          <w:i/>
          <w:iCs/>
          <w:sz w:val="24"/>
          <w:szCs w:val="24"/>
        </w:rPr>
        <w:t>reviews</w:t>
      </w:r>
      <w:proofErr w:type="spellEnd"/>
      <w:r w:rsidR="00FC569E" w:rsidRPr="002D5DF4">
        <w:rPr>
          <w:rFonts w:ascii="Times New Roman" w:hAnsi="Times New Roman" w:cs="Times New Roman"/>
          <w:i/>
          <w:iCs/>
          <w:sz w:val="24"/>
          <w:szCs w:val="24"/>
        </w:rPr>
        <w:t xml:space="preserve"> and meta-</w:t>
      </w:r>
      <w:proofErr w:type="spellStart"/>
      <w:r w:rsidR="00FC569E" w:rsidRPr="002D5DF4">
        <w:rPr>
          <w:rFonts w:ascii="Times New Roman" w:hAnsi="Times New Roman" w:cs="Times New Roman"/>
          <w:i/>
          <w:iCs/>
          <w:sz w:val="24"/>
          <w:szCs w:val="24"/>
        </w:rPr>
        <w:t>analyses</w:t>
      </w:r>
      <w:proofErr w:type="spellEnd"/>
      <w:r w:rsidRPr="002D5DF4">
        <w:rPr>
          <w:rFonts w:ascii="Times New Roman" w:hAnsi="Times New Roman" w:cs="Times New Roman"/>
          <w:sz w:val="24"/>
          <w:szCs w:val="24"/>
        </w:rPr>
        <w:t>)</w:t>
      </w:r>
      <w:r w:rsidR="00FC569E" w:rsidRPr="002D5DF4">
        <w:rPr>
          <w:rFonts w:ascii="Times New Roman" w:hAnsi="Times New Roman" w:cs="Times New Roman"/>
          <w:sz w:val="24"/>
          <w:szCs w:val="24"/>
        </w:rPr>
        <w:t xml:space="preserve">, el cual </w:t>
      </w:r>
      <w:r w:rsidRPr="002D5DF4">
        <w:rPr>
          <w:rFonts w:ascii="Times New Roman" w:hAnsi="Times New Roman" w:cs="Times New Roman"/>
          <w:sz w:val="24"/>
          <w:szCs w:val="24"/>
        </w:rPr>
        <w:t>ofrece un enfoque consecutivo para la recopilación, selección, exclusión y análisis de la información</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FC569E" w:rsidRPr="002D5DF4">
        <w:rPr>
          <w:rFonts w:ascii="Times New Roman" w:hAnsi="Times New Roman" w:cs="Times New Roman"/>
          <w:sz w:val="24"/>
          <w:szCs w:val="24"/>
        </w:rPr>
        <w:t>E</w:t>
      </w:r>
      <w:r w:rsidRPr="002D5DF4">
        <w:rPr>
          <w:rFonts w:ascii="Times New Roman" w:hAnsi="Times New Roman" w:cs="Times New Roman"/>
          <w:sz w:val="24"/>
          <w:szCs w:val="24"/>
        </w:rPr>
        <w:t>l objetivo de dicho modelo es ayudar a los autores a mejorar la presentación de informes de revisiones sistemáticas y metaanálisis (</w:t>
      </w:r>
      <w:proofErr w:type="spellStart"/>
      <w:r w:rsidRPr="002D5DF4">
        <w:rPr>
          <w:rFonts w:ascii="Times New Roman" w:hAnsi="Times New Roman" w:cs="Times New Roman"/>
          <w:sz w:val="24"/>
          <w:szCs w:val="24"/>
        </w:rPr>
        <w:t>Moher</w:t>
      </w:r>
      <w:proofErr w:type="spellEnd"/>
      <w:r w:rsidR="00C4799B" w:rsidRPr="002D5DF4">
        <w:rPr>
          <w:rFonts w:ascii="Times New Roman" w:hAnsi="Times New Roman" w:cs="Times New Roman"/>
          <w:sz w:val="24"/>
          <w:szCs w:val="24"/>
        </w:rPr>
        <w:t xml:space="preserve"> </w:t>
      </w:r>
      <w:r w:rsidR="00C4799B" w:rsidRPr="002D5DF4">
        <w:rPr>
          <w:rFonts w:ascii="Times New Roman" w:hAnsi="Times New Roman" w:cs="Times New Roman"/>
          <w:i/>
          <w:iCs/>
          <w:sz w:val="24"/>
          <w:szCs w:val="24"/>
        </w:rPr>
        <w:t>et al.</w:t>
      </w:r>
      <w:r w:rsidRPr="002D5DF4">
        <w:rPr>
          <w:rFonts w:ascii="Times New Roman" w:hAnsi="Times New Roman" w:cs="Times New Roman"/>
          <w:sz w:val="24"/>
          <w:szCs w:val="24"/>
        </w:rPr>
        <w:t>, 2009)</w:t>
      </w:r>
      <w:r w:rsidR="00FC569E" w:rsidRPr="002D5DF4">
        <w:rPr>
          <w:rFonts w:ascii="Times New Roman" w:hAnsi="Times New Roman" w:cs="Times New Roman"/>
          <w:sz w:val="24"/>
          <w:szCs w:val="24"/>
        </w:rPr>
        <w:t xml:space="preserve">, por lo que </w:t>
      </w:r>
      <w:r w:rsidRPr="002D5DF4">
        <w:rPr>
          <w:rFonts w:ascii="Times New Roman" w:hAnsi="Times New Roman" w:cs="Times New Roman"/>
          <w:sz w:val="24"/>
          <w:szCs w:val="24"/>
        </w:rPr>
        <w:t>propone los siguientes elementos:</w:t>
      </w:r>
    </w:p>
    <w:p w14:paraId="383D1AB7" w14:textId="58E4DC5B" w:rsidR="005D4418" w:rsidRPr="002D5DF4" w:rsidRDefault="005D4418"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a) Especificación de preguntas de investigación</w:t>
      </w:r>
      <w:r w:rsidR="00FC569E" w:rsidRPr="002D5DF4">
        <w:rPr>
          <w:rFonts w:ascii="Times New Roman" w:hAnsi="Times New Roman" w:cs="Times New Roman"/>
          <w:sz w:val="24"/>
          <w:szCs w:val="24"/>
        </w:rPr>
        <w:t>.</w:t>
      </w:r>
    </w:p>
    <w:p w14:paraId="1B36C1B0" w14:textId="667CB2D1" w:rsidR="005D4418" w:rsidRPr="002D5DF4" w:rsidRDefault="005D4418"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b) Búsqueda en bases de datos</w:t>
      </w:r>
      <w:r w:rsidR="00FC569E" w:rsidRPr="002D5DF4">
        <w:rPr>
          <w:rFonts w:ascii="Times New Roman" w:hAnsi="Times New Roman" w:cs="Times New Roman"/>
          <w:sz w:val="24"/>
          <w:szCs w:val="24"/>
        </w:rPr>
        <w:t>.</w:t>
      </w:r>
    </w:p>
    <w:p w14:paraId="1EB1434C" w14:textId="6E30F039" w:rsidR="005D4418" w:rsidRPr="002D5DF4" w:rsidRDefault="005D4418"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c) Criterios de exclusión</w:t>
      </w:r>
      <w:r w:rsidR="00FC569E" w:rsidRPr="002D5DF4">
        <w:rPr>
          <w:rFonts w:ascii="Times New Roman" w:hAnsi="Times New Roman" w:cs="Times New Roman"/>
          <w:sz w:val="24"/>
          <w:szCs w:val="24"/>
        </w:rPr>
        <w:t>.</w:t>
      </w:r>
    </w:p>
    <w:p w14:paraId="116F8398" w14:textId="7EDFE3BE" w:rsidR="005D4418" w:rsidRPr="002D5DF4" w:rsidRDefault="005D4418"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d) Análisis y extracción de datos</w:t>
      </w:r>
      <w:r w:rsidR="00FC569E" w:rsidRPr="002D5DF4">
        <w:rPr>
          <w:rFonts w:ascii="Times New Roman" w:hAnsi="Times New Roman" w:cs="Times New Roman"/>
          <w:sz w:val="24"/>
          <w:szCs w:val="24"/>
        </w:rPr>
        <w:t>.</w:t>
      </w:r>
    </w:p>
    <w:p w14:paraId="7E180E8B" w14:textId="7B1F67D9" w:rsidR="005D4418" w:rsidRPr="002D5DF4" w:rsidRDefault="005D4418"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e) Resumen e interpretación de los hallazgos</w:t>
      </w:r>
      <w:r w:rsidR="00FC569E" w:rsidRPr="002D5DF4">
        <w:rPr>
          <w:rFonts w:ascii="Times New Roman" w:hAnsi="Times New Roman" w:cs="Times New Roman"/>
          <w:sz w:val="24"/>
          <w:szCs w:val="24"/>
        </w:rPr>
        <w:t>.</w:t>
      </w:r>
    </w:p>
    <w:p w14:paraId="7BF2F0C4" w14:textId="6BA6DAA9" w:rsidR="005D4418" w:rsidRPr="002D5DF4" w:rsidRDefault="005D4418"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f) Redacción del informe de revisión</w:t>
      </w:r>
      <w:r w:rsidR="00FC569E" w:rsidRPr="002D5DF4">
        <w:rPr>
          <w:rFonts w:ascii="Times New Roman" w:hAnsi="Times New Roman" w:cs="Times New Roman"/>
          <w:sz w:val="24"/>
          <w:szCs w:val="24"/>
        </w:rPr>
        <w:t>.</w:t>
      </w:r>
    </w:p>
    <w:p w14:paraId="793A9094" w14:textId="27CE2F61" w:rsidR="005D4418" w:rsidRPr="002D5DF4" w:rsidRDefault="005D4418" w:rsidP="002D5DF4">
      <w:pPr>
        <w:pStyle w:val="Prrafodelista"/>
        <w:tabs>
          <w:tab w:val="left" w:pos="0"/>
        </w:tabs>
        <w:spacing w:after="0" w:line="360" w:lineRule="auto"/>
        <w:ind w:left="0"/>
        <w:jc w:val="both"/>
        <w:rPr>
          <w:rFonts w:ascii="Times New Roman" w:hAnsi="Times New Roman" w:cs="Times New Roman"/>
          <w:sz w:val="24"/>
          <w:szCs w:val="24"/>
        </w:rPr>
      </w:pPr>
    </w:p>
    <w:p w14:paraId="2BFC6D2A" w14:textId="0DF49E55" w:rsidR="0003241C" w:rsidRPr="002D5DF4" w:rsidRDefault="0003241C" w:rsidP="002D5DF4">
      <w:pPr>
        <w:pStyle w:val="Prrafodelista"/>
        <w:tabs>
          <w:tab w:val="left" w:pos="0"/>
        </w:tabs>
        <w:spacing w:after="0" w:line="360" w:lineRule="auto"/>
        <w:ind w:left="0"/>
        <w:jc w:val="both"/>
        <w:rPr>
          <w:rFonts w:ascii="Times New Roman" w:hAnsi="Times New Roman" w:cs="Times New Roman"/>
          <w:sz w:val="24"/>
          <w:szCs w:val="24"/>
        </w:rPr>
      </w:pPr>
    </w:p>
    <w:p w14:paraId="7C6ACD96" w14:textId="77777777" w:rsidR="0003241C" w:rsidRDefault="0003241C" w:rsidP="002D5DF4">
      <w:pPr>
        <w:pStyle w:val="Prrafodelista"/>
        <w:tabs>
          <w:tab w:val="left" w:pos="0"/>
        </w:tabs>
        <w:spacing w:after="0" w:line="360" w:lineRule="auto"/>
        <w:ind w:left="0"/>
        <w:jc w:val="both"/>
        <w:rPr>
          <w:rFonts w:ascii="Times New Roman" w:hAnsi="Times New Roman" w:cs="Times New Roman"/>
          <w:sz w:val="24"/>
          <w:szCs w:val="24"/>
        </w:rPr>
      </w:pPr>
    </w:p>
    <w:p w14:paraId="3BD299A0" w14:textId="77777777" w:rsidR="002D5DF4" w:rsidRDefault="002D5DF4" w:rsidP="002D5DF4">
      <w:pPr>
        <w:pStyle w:val="Prrafodelista"/>
        <w:tabs>
          <w:tab w:val="left" w:pos="0"/>
        </w:tabs>
        <w:spacing w:after="0" w:line="360" w:lineRule="auto"/>
        <w:ind w:left="0"/>
        <w:jc w:val="both"/>
        <w:rPr>
          <w:rFonts w:ascii="Times New Roman" w:hAnsi="Times New Roman" w:cs="Times New Roman"/>
          <w:sz w:val="24"/>
          <w:szCs w:val="24"/>
        </w:rPr>
      </w:pPr>
    </w:p>
    <w:p w14:paraId="0B054874" w14:textId="77777777" w:rsidR="002D5DF4" w:rsidRDefault="002D5DF4" w:rsidP="002D5DF4">
      <w:pPr>
        <w:pStyle w:val="Prrafodelista"/>
        <w:tabs>
          <w:tab w:val="left" w:pos="0"/>
        </w:tabs>
        <w:spacing w:after="0" w:line="360" w:lineRule="auto"/>
        <w:ind w:left="0"/>
        <w:jc w:val="both"/>
        <w:rPr>
          <w:rFonts w:ascii="Times New Roman" w:hAnsi="Times New Roman" w:cs="Times New Roman"/>
          <w:sz w:val="24"/>
          <w:szCs w:val="24"/>
        </w:rPr>
      </w:pPr>
    </w:p>
    <w:p w14:paraId="34DC0146" w14:textId="77777777" w:rsidR="002D5DF4" w:rsidRDefault="002D5DF4" w:rsidP="002D5DF4">
      <w:pPr>
        <w:pStyle w:val="Prrafodelista"/>
        <w:tabs>
          <w:tab w:val="left" w:pos="0"/>
        </w:tabs>
        <w:spacing w:after="0" w:line="360" w:lineRule="auto"/>
        <w:ind w:left="0"/>
        <w:jc w:val="both"/>
        <w:rPr>
          <w:rFonts w:ascii="Times New Roman" w:hAnsi="Times New Roman" w:cs="Times New Roman"/>
          <w:sz w:val="24"/>
          <w:szCs w:val="24"/>
        </w:rPr>
      </w:pPr>
    </w:p>
    <w:p w14:paraId="1496DC85" w14:textId="77777777" w:rsidR="002D5DF4" w:rsidRPr="002D5DF4" w:rsidRDefault="002D5DF4" w:rsidP="002D5DF4">
      <w:pPr>
        <w:pStyle w:val="Prrafodelista"/>
        <w:tabs>
          <w:tab w:val="left" w:pos="0"/>
        </w:tabs>
        <w:spacing w:after="0" w:line="360" w:lineRule="auto"/>
        <w:ind w:left="0"/>
        <w:jc w:val="both"/>
        <w:rPr>
          <w:rFonts w:ascii="Times New Roman" w:hAnsi="Times New Roman" w:cs="Times New Roman"/>
          <w:sz w:val="24"/>
          <w:szCs w:val="24"/>
        </w:rPr>
      </w:pPr>
    </w:p>
    <w:p w14:paraId="1C43314F" w14:textId="673AA898" w:rsidR="005D4418" w:rsidRPr="002D5DF4" w:rsidRDefault="005D4418" w:rsidP="002D5DF4">
      <w:pPr>
        <w:pStyle w:val="Prrafodelista"/>
        <w:tabs>
          <w:tab w:val="left" w:pos="0"/>
        </w:tabs>
        <w:spacing w:after="0" w:line="360" w:lineRule="auto"/>
        <w:ind w:left="360"/>
        <w:jc w:val="center"/>
        <w:outlineLvl w:val="1"/>
        <w:rPr>
          <w:rFonts w:ascii="Times New Roman" w:hAnsi="Times New Roman" w:cs="Times New Roman"/>
          <w:b/>
          <w:bCs/>
          <w:sz w:val="28"/>
          <w:szCs w:val="28"/>
        </w:rPr>
      </w:pPr>
      <w:r w:rsidRPr="002D5DF4">
        <w:rPr>
          <w:rFonts w:ascii="Times New Roman" w:hAnsi="Times New Roman" w:cs="Times New Roman"/>
          <w:b/>
          <w:bCs/>
          <w:sz w:val="28"/>
          <w:szCs w:val="28"/>
        </w:rPr>
        <w:lastRenderedPageBreak/>
        <w:t>Especificación de preguntas</w:t>
      </w:r>
    </w:p>
    <w:p w14:paraId="34C9F66F" w14:textId="14DB4EC9" w:rsidR="005D4418" w:rsidRPr="002D5DF4" w:rsidRDefault="005D4418"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Para realizar </w:t>
      </w:r>
      <w:r w:rsidR="00FC569E" w:rsidRPr="002D5DF4">
        <w:rPr>
          <w:rFonts w:ascii="Times New Roman" w:hAnsi="Times New Roman" w:cs="Times New Roman"/>
          <w:sz w:val="24"/>
          <w:szCs w:val="24"/>
        </w:rPr>
        <w:t xml:space="preserve">una </w:t>
      </w:r>
      <w:r w:rsidRPr="002D5DF4">
        <w:rPr>
          <w:rFonts w:ascii="Times New Roman" w:hAnsi="Times New Roman" w:cs="Times New Roman"/>
          <w:sz w:val="24"/>
          <w:szCs w:val="24"/>
        </w:rPr>
        <w:t xml:space="preserve">SLR en la literatura recopilada es necesario formular una pregunta de revisión con el fin de </w:t>
      </w:r>
      <w:r w:rsidR="00FC569E" w:rsidRPr="002D5DF4">
        <w:rPr>
          <w:rFonts w:ascii="Times New Roman" w:hAnsi="Times New Roman" w:cs="Times New Roman"/>
          <w:sz w:val="24"/>
          <w:szCs w:val="24"/>
        </w:rPr>
        <w:t>efectuar</w:t>
      </w:r>
      <w:r w:rsidRPr="002D5DF4">
        <w:rPr>
          <w:rFonts w:ascii="Times New Roman" w:hAnsi="Times New Roman" w:cs="Times New Roman"/>
          <w:sz w:val="24"/>
          <w:szCs w:val="24"/>
        </w:rPr>
        <w:t xml:space="preserve"> un análisis de investigación</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para este artículo se establece la siguiente pregunta: ¿</w:t>
      </w:r>
      <w:r w:rsidR="00FC569E" w:rsidRPr="002D5DF4">
        <w:rPr>
          <w:rFonts w:ascii="Times New Roman" w:hAnsi="Times New Roman" w:cs="Times New Roman"/>
          <w:sz w:val="24"/>
          <w:szCs w:val="24"/>
        </w:rPr>
        <w:t>c</w:t>
      </w:r>
      <w:r w:rsidRPr="002D5DF4">
        <w:rPr>
          <w:rFonts w:ascii="Times New Roman" w:hAnsi="Times New Roman" w:cs="Times New Roman"/>
          <w:sz w:val="24"/>
          <w:szCs w:val="24"/>
        </w:rPr>
        <w:t xml:space="preserve">uáles son los factores que inciden en el proceso de TT </w:t>
      </w:r>
      <w:proofErr w:type="spellStart"/>
      <w:r w:rsidR="00FC569E" w:rsidRPr="002D5DF4">
        <w:rPr>
          <w:rFonts w:ascii="Times New Roman" w:hAnsi="Times New Roman" w:cs="Times New Roman"/>
          <w:sz w:val="24"/>
          <w:szCs w:val="24"/>
        </w:rPr>
        <w:t>i</w:t>
      </w:r>
      <w:r w:rsidRPr="002D5DF4">
        <w:rPr>
          <w:rFonts w:ascii="Times New Roman" w:hAnsi="Times New Roman" w:cs="Times New Roman"/>
          <w:sz w:val="24"/>
          <w:szCs w:val="24"/>
        </w:rPr>
        <w:t>ntraempresarial</w:t>
      </w:r>
      <w:proofErr w:type="spellEnd"/>
      <w:r w:rsidRPr="002D5DF4">
        <w:rPr>
          <w:rFonts w:ascii="Times New Roman" w:hAnsi="Times New Roman" w:cs="Times New Roman"/>
          <w:sz w:val="24"/>
          <w:szCs w:val="24"/>
        </w:rPr>
        <w:t>?</w:t>
      </w:r>
    </w:p>
    <w:p w14:paraId="42FFCBED" w14:textId="77777777" w:rsidR="005D4418" w:rsidRPr="002D5DF4" w:rsidRDefault="005D4418" w:rsidP="002D5DF4">
      <w:pPr>
        <w:spacing w:after="0" w:line="360" w:lineRule="auto"/>
        <w:contextualSpacing/>
        <w:jc w:val="both"/>
        <w:rPr>
          <w:rFonts w:ascii="Times New Roman" w:hAnsi="Times New Roman" w:cs="Times New Roman"/>
          <w:sz w:val="24"/>
          <w:szCs w:val="24"/>
        </w:rPr>
      </w:pPr>
    </w:p>
    <w:p w14:paraId="6A3F2780" w14:textId="3C6A3323" w:rsidR="005D4418" w:rsidRPr="002D5DF4" w:rsidRDefault="005D4418" w:rsidP="002D5DF4">
      <w:pPr>
        <w:tabs>
          <w:tab w:val="left" w:pos="0"/>
        </w:tabs>
        <w:spacing w:after="0" w:line="360" w:lineRule="auto"/>
        <w:ind w:left="720"/>
        <w:jc w:val="center"/>
        <w:outlineLvl w:val="1"/>
        <w:rPr>
          <w:rFonts w:ascii="Times New Roman" w:hAnsi="Times New Roman" w:cs="Times New Roman"/>
          <w:b/>
          <w:bCs/>
          <w:sz w:val="28"/>
          <w:szCs w:val="28"/>
        </w:rPr>
      </w:pPr>
      <w:r w:rsidRPr="002D5DF4">
        <w:rPr>
          <w:rFonts w:ascii="Times New Roman" w:hAnsi="Times New Roman" w:cs="Times New Roman"/>
          <w:b/>
          <w:bCs/>
          <w:sz w:val="28"/>
          <w:szCs w:val="28"/>
        </w:rPr>
        <w:t>Búsqueda en bases de datos</w:t>
      </w:r>
      <w:r w:rsidR="00FC569E" w:rsidRPr="002D5DF4">
        <w:rPr>
          <w:rFonts w:ascii="Times New Roman" w:hAnsi="Times New Roman" w:cs="Times New Roman"/>
          <w:b/>
          <w:bCs/>
          <w:sz w:val="28"/>
          <w:szCs w:val="28"/>
        </w:rPr>
        <w:t xml:space="preserve"> </w:t>
      </w:r>
    </w:p>
    <w:p w14:paraId="5D97C7E5" w14:textId="5DE3E3BE" w:rsidR="005D4418" w:rsidRPr="002D5DF4" w:rsidRDefault="005D4418" w:rsidP="002D5DF4">
      <w:pPr>
        <w:pStyle w:val="Default"/>
        <w:spacing w:line="360" w:lineRule="auto"/>
        <w:ind w:firstLine="510"/>
        <w:contextualSpacing/>
        <w:jc w:val="both"/>
        <w:rPr>
          <w:rFonts w:eastAsia="Calibri"/>
          <w:color w:val="auto"/>
        </w:rPr>
      </w:pPr>
      <w:r w:rsidRPr="002D5DF4">
        <w:rPr>
          <w:rFonts w:eastAsia="Calibri"/>
          <w:color w:val="auto"/>
        </w:rPr>
        <w:t>En el siguiente proceso, se lleva a cabo una recuperación sistemática de literatura en la que se establecen los criterios de revisión para la etapa de búsqueda de artículos publicados</w:t>
      </w:r>
      <w:r w:rsidR="00FC569E" w:rsidRPr="002D5DF4">
        <w:rPr>
          <w:rFonts w:eastAsia="Calibri"/>
          <w:color w:val="auto"/>
        </w:rPr>
        <w:t>. En esta fase</w:t>
      </w:r>
      <w:r w:rsidRPr="002D5DF4">
        <w:rPr>
          <w:rFonts w:eastAsia="Calibri"/>
          <w:color w:val="auto"/>
        </w:rPr>
        <w:t xml:space="preserve"> se incorporan los principales términos de búsqueda que se alinean con el tema de investigación y la pregunta especificada</w:t>
      </w:r>
      <w:r w:rsidR="00FC569E" w:rsidRPr="002D5DF4">
        <w:rPr>
          <w:rFonts w:eastAsia="Calibri"/>
          <w:color w:val="auto"/>
        </w:rPr>
        <w:t>.</w:t>
      </w:r>
      <w:r w:rsidRPr="002D5DF4">
        <w:rPr>
          <w:rFonts w:eastAsia="Calibri"/>
          <w:color w:val="auto"/>
        </w:rPr>
        <w:t xml:space="preserve"> </w:t>
      </w:r>
      <w:r w:rsidR="00FC569E" w:rsidRPr="002D5DF4">
        <w:rPr>
          <w:rFonts w:eastAsia="Calibri"/>
          <w:color w:val="auto"/>
        </w:rPr>
        <w:t>En este caso concreto, se incluyeron l</w:t>
      </w:r>
      <w:r w:rsidRPr="002D5DF4">
        <w:rPr>
          <w:rFonts w:eastAsia="Calibri"/>
          <w:color w:val="auto"/>
        </w:rPr>
        <w:t xml:space="preserve">os siguientes términos: </w:t>
      </w:r>
    </w:p>
    <w:p w14:paraId="22DC78E1" w14:textId="126F671B" w:rsidR="005D4418" w:rsidRPr="002D5DF4" w:rsidRDefault="005D4418" w:rsidP="002D5DF4">
      <w:pPr>
        <w:pStyle w:val="Default"/>
        <w:numPr>
          <w:ilvl w:val="0"/>
          <w:numId w:val="3"/>
        </w:numPr>
        <w:spacing w:line="360" w:lineRule="auto"/>
        <w:ind w:left="567"/>
        <w:contextualSpacing/>
        <w:jc w:val="both"/>
        <w:rPr>
          <w:rFonts w:eastAsia="Calibri"/>
          <w:color w:val="auto"/>
        </w:rPr>
      </w:pPr>
      <w:r w:rsidRPr="002D5DF4">
        <w:rPr>
          <w:rFonts w:eastAsia="Calibri"/>
          <w:color w:val="auto"/>
        </w:rPr>
        <w:t>a) Transferencia de tecnología</w:t>
      </w:r>
      <w:r w:rsidR="00FC569E" w:rsidRPr="002D5DF4">
        <w:rPr>
          <w:rFonts w:eastAsia="Calibri"/>
          <w:color w:val="auto"/>
        </w:rPr>
        <w:t>.</w:t>
      </w:r>
    </w:p>
    <w:p w14:paraId="7F161DA9" w14:textId="01E3F7D6" w:rsidR="005D4418" w:rsidRPr="002D5DF4" w:rsidRDefault="005D4418" w:rsidP="002D5DF4">
      <w:pPr>
        <w:pStyle w:val="Default"/>
        <w:numPr>
          <w:ilvl w:val="0"/>
          <w:numId w:val="3"/>
        </w:numPr>
        <w:spacing w:line="360" w:lineRule="auto"/>
        <w:ind w:left="567"/>
        <w:contextualSpacing/>
        <w:jc w:val="both"/>
        <w:rPr>
          <w:rFonts w:eastAsia="Calibri"/>
          <w:color w:val="auto"/>
        </w:rPr>
      </w:pPr>
      <w:r w:rsidRPr="002D5DF4">
        <w:rPr>
          <w:rFonts w:eastAsia="Calibri"/>
          <w:color w:val="auto"/>
        </w:rPr>
        <w:t>b) Factores de transferencia de tecnología</w:t>
      </w:r>
      <w:r w:rsidR="00FC569E" w:rsidRPr="002D5DF4">
        <w:rPr>
          <w:rFonts w:eastAsia="Calibri"/>
          <w:color w:val="auto"/>
        </w:rPr>
        <w:t>.</w:t>
      </w:r>
    </w:p>
    <w:p w14:paraId="0E7CD901" w14:textId="32C08C94" w:rsidR="005D4418" w:rsidRPr="002D5DF4" w:rsidRDefault="005D4418" w:rsidP="002D5DF4">
      <w:pPr>
        <w:pStyle w:val="Default"/>
        <w:numPr>
          <w:ilvl w:val="0"/>
          <w:numId w:val="3"/>
        </w:numPr>
        <w:spacing w:line="360" w:lineRule="auto"/>
        <w:ind w:left="567"/>
        <w:contextualSpacing/>
        <w:jc w:val="both"/>
        <w:rPr>
          <w:rFonts w:eastAsia="Calibri"/>
          <w:color w:val="auto"/>
        </w:rPr>
      </w:pPr>
      <w:r w:rsidRPr="002D5DF4">
        <w:rPr>
          <w:rFonts w:eastAsia="Calibri"/>
          <w:color w:val="auto"/>
        </w:rPr>
        <w:t>c) Beneficios de la transferencia de tecnología</w:t>
      </w:r>
      <w:r w:rsidR="00FC569E" w:rsidRPr="002D5DF4">
        <w:rPr>
          <w:rFonts w:eastAsia="Calibri"/>
          <w:color w:val="auto"/>
        </w:rPr>
        <w:t>.</w:t>
      </w:r>
    </w:p>
    <w:p w14:paraId="4AB0BB1F" w14:textId="1A394474" w:rsidR="005D4418" w:rsidRPr="002D5DF4" w:rsidRDefault="005D4418" w:rsidP="002D5DF4">
      <w:pPr>
        <w:pStyle w:val="Default"/>
        <w:numPr>
          <w:ilvl w:val="0"/>
          <w:numId w:val="3"/>
        </w:numPr>
        <w:spacing w:line="360" w:lineRule="auto"/>
        <w:ind w:left="567"/>
        <w:contextualSpacing/>
        <w:jc w:val="both"/>
        <w:rPr>
          <w:rFonts w:eastAsia="Calibri"/>
          <w:color w:val="auto"/>
        </w:rPr>
      </w:pPr>
      <w:r w:rsidRPr="002D5DF4">
        <w:rPr>
          <w:rFonts w:eastAsia="Calibri"/>
          <w:color w:val="auto"/>
        </w:rPr>
        <w:t xml:space="preserve">d) Transferencia de tecnología </w:t>
      </w:r>
      <w:proofErr w:type="spellStart"/>
      <w:r w:rsidRPr="002D5DF4">
        <w:rPr>
          <w:rFonts w:eastAsia="Calibri"/>
          <w:color w:val="auto"/>
        </w:rPr>
        <w:t>intraempresarial</w:t>
      </w:r>
      <w:proofErr w:type="spellEnd"/>
      <w:r w:rsidR="00FC569E" w:rsidRPr="002D5DF4">
        <w:rPr>
          <w:rFonts w:eastAsia="Calibri"/>
          <w:color w:val="auto"/>
        </w:rPr>
        <w:t>.</w:t>
      </w:r>
    </w:p>
    <w:p w14:paraId="2DC9E51A" w14:textId="2203CB31" w:rsidR="005D4418" w:rsidRPr="002D5DF4" w:rsidRDefault="005D4418" w:rsidP="002D5DF4">
      <w:pPr>
        <w:pStyle w:val="Default"/>
        <w:spacing w:line="360" w:lineRule="auto"/>
        <w:ind w:firstLine="510"/>
        <w:contextualSpacing/>
        <w:jc w:val="both"/>
        <w:rPr>
          <w:rFonts w:eastAsia="Calibri"/>
          <w:color w:val="auto"/>
        </w:rPr>
      </w:pPr>
      <w:r w:rsidRPr="002D5DF4">
        <w:rPr>
          <w:rFonts w:eastAsia="Calibri"/>
          <w:color w:val="auto"/>
        </w:rPr>
        <w:t xml:space="preserve">Las siguientes fuentes </w:t>
      </w:r>
      <w:r w:rsidR="00FC569E" w:rsidRPr="002D5DF4">
        <w:rPr>
          <w:rFonts w:eastAsia="Calibri"/>
          <w:color w:val="auto"/>
        </w:rPr>
        <w:t>fueron</w:t>
      </w:r>
      <w:r w:rsidRPr="002D5DF4">
        <w:rPr>
          <w:rFonts w:eastAsia="Calibri"/>
          <w:color w:val="auto"/>
        </w:rPr>
        <w:t xml:space="preserve"> incluidas en el proceso de recuperación sistemática: </w:t>
      </w:r>
    </w:p>
    <w:p w14:paraId="3566D683" w14:textId="77777777" w:rsidR="005D4418" w:rsidRPr="002D5DF4" w:rsidRDefault="005D4418" w:rsidP="002D5DF4">
      <w:pPr>
        <w:pStyle w:val="Default"/>
        <w:numPr>
          <w:ilvl w:val="0"/>
          <w:numId w:val="4"/>
        </w:numPr>
        <w:spacing w:line="360" w:lineRule="auto"/>
        <w:ind w:left="567"/>
        <w:contextualSpacing/>
        <w:jc w:val="both"/>
        <w:rPr>
          <w:rFonts w:eastAsia="Calibri"/>
          <w:color w:val="auto"/>
        </w:rPr>
      </w:pPr>
      <w:r w:rsidRPr="002D5DF4">
        <w:rPr>
          <w:rFonts w:eastAsia="Calibri"/>
          <w:color w:val="auto"/>
        </w:rPr>
        <w:t xml:space="preserve">a) </w:t>
      </w:r>
      <w:proofErr w:type="spellStart"/>
      <w:r w:rsidRPr="002D5DF4">
        <w:rPr>
          <w:rFonts w:eastAsia="Calibri"/>
          <w:color w:val="auto"/>
        </w:rPr>
        <w:t>ScienceDirect</w:t>
      </w:r>
      <w:proofErr w:type="spellEnd"/>
      <w:r w:rsidRPr="002D5DF4">
        <w:rPr>
          <w:rFonts w:eastAsia="Calibri"/>
          <w:color w:val="auto"/>
        </w:rPr>
        <w:t xml:space="preserve"> </w:t>
      </w:r>
    </w:p>
    <w:p w14:paraId="45401EAE" w14:textId="77777777" w:rsidR="005D4418" w:rsidRPr="002D5DF4" w:rsidRDefault="005D4418" w:rsidP="002D5DF4">
      <w:pPr>
        <w:pStyle w:val="Default"/>
        <w:numPr>
          <w:ilvl w:val="0"/>
          <w:numId w:val="4"/>
        </w:numPr>
        <w:spacing w:line="360" w:lineRule="auto"/>
        <w:ind w:left="567"/>
        <w:contextualSpacing/>
        <w:jc w:val="both"/>
        <w:rPr>
          <w:rFonts w:eastAsia="Calibri"/>
          <w:color w:val="auto"/>
        </w:rPr>
      </w:pPr>
      <w:r w:rsidRPr="002D5DF4">
        <w:rPr>
          <w:rFonts w:eastAsia="Calibri"/>
          <w:color w:val="auto"/>
        </w:rPr>
        <w:t xml:space="preserve">b) Springer </w:t>
      </w:r>
    </w:p>
    <w:p w14:paraId="56882F46" w14:textId="51CBDBEB" w:rsidR="005D4418" w:rsidRPr="002D5DF4" w:rsidRDefault="005D4418" w:rsidP="002D5DF4">
      <w:pPr>
        <w:pStyle w:val="Default"/>
        <w:numPr>
          <w:ilvl w:val="0"/>
          <w:numId w:val="4"/>
        </w:numPr>
        <w:spacing w:line="360" w:lineRule="auto"/>
        <w:ind w:left="567"/>
        <w:contextualSpacing/>
        <w:jc w:val="both"/>
        <w:rPr>
          <w:rFonts w:eastAsia="Calibri"/>
          <w:color w:val="auto"/>
        </w:rPr>
      </w:pPr>
      <w:r w:rsidRPr="002D5DF4">
        <w:rPr>
          <w:rFonts w:eastAsia="Calibri"/>
          <w:color w:val="auto"/>
        </w:rPr>
        <w:t xml:space="preserve">c) IEEE </w:t>
      </w:r>
      <w:proofErr w:type="spellStart"/>
      <w:r w:rsidRPr="002D5DF4">
        <w:rPr>
          <w:rFonts w:eastAsia="Calibri"/>
          <w:color w:val="auto"/>
        </w:rPr>
        <w:t>Xplore</w:t>
      </w:r>
      <w:proofErr w:type="spellEnd"/>
      <w:r w:rsidRPr="002D5DF4">
        <w:rPr>
          <w:rFonts w:eastAsia="Calibri"/>
          <w:color w:val="auto"/>
        </w:rPr>
        <w:t xml:space="preserve"> </w:t>
      </w:r>
    </w:p>
    <w:p w14:paraId="77521CC5" w14:textId="14C0A8C1" w:rsidR="005D4418" w:rsidRPr="002D5DF4" w:rsidRDefault="005D4418" w:rsidP="002D5DF4">
      <w:pPr>
        <w:pStyle w:val="Default"/>
        <w:spacing w:line="360" w:lineRule="auto"/>
        <w:ind w:firstLine="510"/>
        <w:contextualSpacing/>
        <w:jc w:val="both"/>
        <w:rPr>
          <w:rFonts w:eastAsia="Calibri"/>
          <w:color w:val="auto"/>
        </w:rPr>
      </w:pPr>
      <w:r w:rsidRPr="002D5DF4">
        <w:rPr>
          <w:rFonts w:eastAsia="Calibri"/>
          <w:color w:val="auto"/>
        </w:rPr>
        <w:t xml:space="preserve">El periodo incluido en </w:t>
      </w:r>
      <w:r w:rsidR="00FC569E" w:rsidRPr="002D5DF4">
        <w:rPr>
          <w:rFonts w:eastAsia="Calibri"/>
          <w:color w:val="auto"/>
        </w:rPr>
        <w:t xml:space="preserve">el </w:t>
      </w:r>
      <w:r w:rsidRPr="002D5DF4">
        <w:rPr>
          <w:rFonts w:eastAsia="Calibri"/>
          <w:color w:val="auto"/>
        </w:rPr>
        <w:t>proceso de recuperación sistemática</w:t>
      </w:r>
      <w:r w:rsidR="00FC569E" w:rsidRPr="002D5DF4">
        <w:rPr>
          <w:rFonts w:eastAsia="Calibri"/>
          <w:color w:val="auto"/>
        </w:rPr>
        <w:t xml:space="preserve"> fue el siguiente</w:t>
      </w:r>
      <w:r w:rsidRPr="002D5DF4">
        <w:rPr>
          <w:rFonts w:eastAsia="Calibri"/>
          <w:color w:val="auto"/>
        </w:rPr>
        <w:t xml:space="preserve">: </w:t>
      </w:r>
    </w:p>
    <w:p w14:paraId="24269A3E" w14:textId="31B232BA" w:rsidR="005D4418" w:rsidRDefault="005D4418" w:rsidP="002D5DF4">
      <w:pPr>
        <w:pStyle w:val="Default"/>
        <w:numPr>
          <w:ilvl w:val="0"/>
          <w:numId w:val="5"/>
        </w:numPr>
        <w:spacing w:line="360" w:lineRule="auto"/>
        <w:ind w:left="567"/>
        <w:contextualSpacing/>
        <w:jc w:val="both"/>
        <w:rPr>
          <w:rFonts w:eastAsia="Calibri"/>
          <w:color w:val="auto"/>
        </w:rPr>
      </w:pPr>
      <w:r w:rsidRPr="002D5DF4">
        <w:rPr>
          <w:rFonts w:eastAsia="Calibri"/>
          <w:color w:val="auto"/>
        </w:rPr>
        <w:t>a) 2000–20</w:t>
      </w:r>
      <w:r w:rsidR="00F62E73" w:rsidRPr="002D5DF4">
        <w:rPr>
          <w:rFonts w:eastAsia="Calibri"/>
          <w:color w:val="auto"/>
        </w:rPr>
        <w:t>1</w:t>
      </w:r>
      <w:r w:rsidRPr="002D5DF4">
        <w:rPr>
          <w:rFonts w:eastAsia="Calibri"/>
          <w:color w:val="auto"/>
        </w:rPr>
        <w:t xml:space="preserve">2 </w:t>
      </w:r>
    </w:p>
    <w:p w14:paraId="08FF5CD0" w14:textId="77777777" w:rsidR="002D5DF4" w:rsidRPr="002D5DF4" w:rsidRDefault="002D5DF4" w:rsidP="002D5DF4">
      <w:pPr>
        <w:pStyle w:val="Default"/>
        <w:numPr>
          <w:ilvl w:val="0"/>
          <w:numId w:val="5"/>
        </w:numPr>
        <w:spacing w:line="360" w:lineRule="auto"/>
        <w:ind w:left="567"/>
        <w:contextualSpacing/>
        <w:jc w:val="both"/>
        <w:rPr>
          <w:rFonts w:eastAsia="Calibri"/>
          <w:color w:val="auto"/>
        </w:rPr>
      </w:pPr>
    </w:p>
    <w:p w14:paraId="2CBB1077" w14:textId="7348B142" w:rsidR="005D4418" w:rsidRPr="002D5DF4" w:rsidRDefault="005D4418" w:rsidP="002D5DF4">
      <w:pPr>
        <w:tabs>
          <w:tab w:val="left" w:pos="0"/>
        </w:tabs>
        <w:spacing w:after="0" w:line="360" w:lineRule="auto"/>
        <w:ind w:left="720" w:hanging="720"/>
        <w:jc w:val="center"/>
        <w:outlineLvl w:val="1"/>
        <w:rPr>
          <w:rFonts w:ascii="Times New Roman" w:hAnsi="Times New Roman" w:cs="Times New Roman"/>
          <w:b/>
          <w:bCs/>
          <w:sz w:val="28"/>
          <w:szCs w:val="28"/>
        </w:rPr>
      </w:pPr>
      <w:r w:rsidRPr="002D5DF4">
        <w:rPr>
          <w:rFonts w:ascii="Times New Roman" w:hAnsi="Times New Roman" w:cs="Times New Roman"/>
          <w:b/>
          <w:bCs/>
          <w:sz w:val="28"/>
          <w:szCs w:val="28"/>
        </w:rPr>
        <w:t>Criterios de exclusión</w:t>
      </w:r>
      <w:r w:rsidR="00FC569E" w:rsidRPr="002D5DF4">
        <w:rPr>
          <w:rFonts w:ascii="Times New Roman" w:hAnsi="Times New Roman" w:cs="Times New Roman"/>
          <w:b/>
          <w:bCs/>
          <w:sz w:val="28"/>
          <w:szCs w:val="28"/>
        </w:rPr>
        <w:t xml:space="preserve"> </w:t>
      </w:r>
    </w:p>
    <w:p w14:paraId="43BC5D58" w14:textId="60907331" w:rsidR="005D4418" w:rsidRPr="002D5DF4" w:rsidRDefault="005D4418" w:rsidP="002D5DF4">
      <w:pPr>
        <w:spacing w:after="0" w:line="360" w:lineRule="auto"/>
        <w:ind w:firstLine="360"/>
        <w:contextualSpacing/>
        <w:jc w:val="both"/>
        <w:rPr>
          <w:rFonts w:ascii="Times New Roman" w:hAnsi="Times New Roman" w:cs="Times New Roman"/>
          <w:sz w:val="24"/>
          <w:szCs w:val="24"/>
        </w:rPr>
      </w:pPr>
      <w:r w:rsidRPr="002D5DF4">
        <w:rPr>
          <w:rFonts w:ascii="Times New Roman" w:hAnsi="Times New Roman" w:cs="Times New Roman"/>
          <w:sz w:val="24"/>
          <w:szCs w:val="24"/>
        </w:rPr>
        <w:t>En la segunda etapa de</w:t>
      </w:r>
      <w:r w:rsidR="00FC569E" w:rsidRPr="002D5DF4">
        <w:rPr>
          <w:rFonts w:ascii="Times New Roman" w:hAnsi="Times New Roman" w:cs="Times New Roman"/>
          <w:sz w:val="24"/>
          <w:szCs w:val="24"/>
        </w:rPr>
        <w:t>l</w:t>
      </w:r>
      <w:r w:rsidRPr="002D5DF4">
        <w:rPr>
          <w:rFonts w:ascii="Times New Roman" w:hAnsi="Times New Roman" w:cs="Times New Roman"/>
          <w:sz w:val="24"/>
          <w:szCs w:val="24"/>
        </w:rPr>
        <w:t xml:space="preserve"> modelo PRISMA, el contenido de los artículos de revista potencialmente elegibles ha sido revisado mediante criterios específicos para determinar la concordancia con el presente objeto de estudio</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FC569E" w:rsidRPr="002D5DF4">
        <w:rPr>
          <w:rFonts w:ascii="Times New Roman" w:hAnsi="Times New Roman" w:cs="Times New Roman"/>
          <w:sz w:val="24"/>
          <w:szCs w:val="24"/>
        </w:rPr>
        <w:t>P</w:t>
      </w:r>
      <w:r w:rsidRPr="002D5DF4">
        <w:rPr>
          <w:rFonts w:ascii="Times New Roman" w:hAnsi="Times New Roman" w:cs="Times New Roman"/>
          <w:sz w:val="24"/>
          <w:szCs w:val="24"/>
        </w:rPr>
        <w:t>ara ello</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se analizó el resumen, </w:t>
      </w:r>
      <w:r w:rsidR="00FC569E" w:rsidRPr="002D5DF4">
        <w:rPr>
          <w:rFonts w:ascii="Times New Roman" w:hAnsi="Times New Roman" w:cs="Times New Roman"/>
          <w:sz w:val="24"/>
          <w:szCs w:val="24"/>
        </w:rPr>
        <w:t xml:space="preserve">el </w:t>
      </w:r>
      <w:r w:rsidRPr="002D5DF4">
        <w:rPr>
          <w:rFonts w:ascii="Times New Roman" w:hAnsi="Times New Roman" w:cs="Times New Roman"/>
          <w:sz w:val="24"/>
          <w:szCs w:val="24"/>
        </w:rPr>
        <w:t>t</w:t>
      </w:r>
      <w:r w:rsidR="00FC569E" w:rsidRPr="002D5DF4">
        <w:rPr>
          <w:rFonts w:ascii="Times New Roman" w:hAnsi="Times New Roman" w:cs="Times New Roman"/>
          <w:sz w:val="24"/>
          <w:szCs w:val="24"/>
        </w:rPr>
        <w:t>í</w:t>
      </w:r>
      <w:r w:rsidRPr="002D5DF4">
        <w:rPr>
          <w:rFonts w:ascii="Times New Roman" w:hAnsi="Times New Roman" w:cs="Times New Roman"/>
          <w:sz w:val="24"/>
          <w:szCs w:val="24"/>
        </w:rPr>
        <w:t xml:space="preserve">tulo y </w:t>
      </w:r>
      <w:r w:rsidR="00FC569E" w:rsidRPr="002D5DF4">
        <w:rPr>
          <w:rFonts w:ascii="Times New Roman" w:hAnsi="Times New Roman" w:cs="Times New Roman"/>
          <w:sz w:val="24"/>
          <w:szCs w:val="24"/>
        </w:rPr>
        <w:t xml:space="preserve">las </w:t>
      </w:r>
      <w:r w:rsidRPr="002D5DF4">
        <w:rPr>
          <w:rFonts w:ascii="Times New Roman" w:hAnsi="Times New Roman" w:cs="Times New Roman"/>
          <w:sz w:val="24"/>
          <w:szCs w:val="24"/>
        </w:rPr>
        <w:t>conclusiones</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FC569E" w:rsidRPr="002D5DF4">
        <w:rPr>
          <w:rFonts w:ascii="Times New Roman" w:hAnsi="Times New Roman" w:cs="Times New Roman"/>
          <w:sz w:val="24"/>
          <w:szCs w:val="24"/>
        </w:rPr>
        <w:t xml:space="preserve">lo cual sirvió para descartar </w:t>
      </w:r>
      <w:r w:rsidRPr="002D5DF4">
        <w:rPr>
          <w:rFonts w:ascii="Times New Roman" w:hAnsi="Times New Roman" w:cs="Times New Roman"/>
          <w:sz w:val="24"/>
          <w:szCs w:val="24"/>
        </w:rPr>
        <w:t>varios artículos</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FC569E" w:rsidRPr="002D5DF4">
        <w:rPr>
          <w:rFonts w:ascii="Times New Roman" w:hAnsi="Times New Roman" w:cs="Times New Roman"/>
          <w:sz w:val="24"/>
          <w:szCs w:val="24"/>
        </w:rPr>
        <w:t>E</w:t>
      </w:r>
      <w:r w:rsidRPr="002D5DF4">
        <w:rPr>
          <w:rFonts w:ascii="Times New Roman" w:hAnsi="Times New Roman" w:cs="Times New Roman"/>
          <w:sz w:val="24"/>
          <w:szCs w:val="24"/>
        </w:rPr>
        <w:t xml:space="preserve">n la tabla </w:t>
      </w:r>
      <w:r w:rsidR="00FC569E" w:rsidRPr="002D5DF4">
        <w:rPr>
          <w:rFonts w:ascii="Times New Roman" w:hAnsi="Times New Roman" w:cs="Times New Roman"/>
          <w:sz w:val="24"/>
          <w:szCs w:val="24"/>
        </w:rPr>
        <w:t>1</w:t>
      </w:r>
      <w:r w:rsidRPr="002D5DF4">
        <w:rPr>
          <w:rFonts w:ascii="Times New Roman" w:hAnsi="Times New Roman" w:cs="Times New Roman"/>
          <w:sz w:val="24"/>
          <w:szCs w:val="24"/>
        </w:rPr>
        <w:t xml:space="preserve"> se muestra</w:t>
      </w:r>
      <w:r w:rsidR="00FC569E" w:rsidRPr="002D5DF4">
        <w:rPr>
          <w:rFonts w:ascii="Times New Roman" w:hAnsi="Times New Roman" w:cs="Times New Roman"/>
          <w:sz w:val="24"/>
          <w:szCs w:val="24"/>
        </w:rPr>
        <w:t>n</w:t>
      </w:r>
      <w:r w:rsidRPr="002D5DF4">
        <w:rPr>
          <w:rFonts w:ascii="Times New Roman" w:hAnsi="Times New Roman" w:cs="Times New Roman"/>
          <w:sz w:val="24"/>
          <w:szCs w:val="24"/>
        </w:rPr>
        <w:t xml:space="preserve"> los artículos considerados para este estudio</w:t>
      </w:r>
      <w:r w:rsidR="00FC569E" w:rsidRPr="002D5DF4">
        <w:rPr>
          <w:rFonts w:ascii="Times New Roman" w:hAnsi="Times New Roman" w:cs="Times New Roman"/>
          <w:sz w:val="24"/>
          <w:szCs w:val="24"/>
        </w:rPr>
        <w:t>,</w:t>
      </w:r>
      <w:r w:rsidRPr="002D5DF4">
        <w:rPr>
          <w:rFonts w:ascii="Times New Roman" w:hAnsi="Times New Roman" w:cs="Times New Roman"/>
          <w:sz w:val="24"/>
          <w:szCs w:val="24"/>
        </w:rPr>
        <w:t xml:space="preserve"> luego de excluir aquellos que no cumplieron con algunas condiciones necesarias para el propósito de esta investigación. Los criterios de exclusión </w:t>
      </w:r>
      <w:r w:rsidR="00FC569E" w:rsidRPr="002D5DF4">
        <w:rPr>
          <w:rFonts w:ascii="Times New Roman" w:hAnsi="Times New Roman" w:cs="Times New Roman"/>
          <w:sz w:val="24"/>
          <w:szCs w:val="24"/>
        </w:rPr>
        <w:t>fueron</w:t>
      </w:r>
      <w:r w:rsidRPr="002D5DF4">
        <w:rPr>
          <w:rFonts w:ascii="Times New Roman" w:hAnsi="Times New Roman" w:cs="Times New Roman"/>
          <w:sz w:val="24"/>
          <w:szCs w:val="24"/>
        </w:rPr>
        <w:t xml:space="preserve"> los siguientes: </w:t>
      </w:r>
    </w:p>
    <w:p w14:paraId="2C55CE50" w14:textId="77777777" w:rsidR="005D4418" w:rsidRPr="002D5DF4" w:rsidRDefault="005D4418" w:rsidP="002D5DF4">
      <w:pPr>
        <w:spacing w:after="0" w:line="360" w:lineRule="auto"/>
        <w:contextualSpacing/>
        <w:jc w:val="both"/>
        <w:rPr>
          <w:rFonts w:ascii="Times New Roman" w:hAnsi="Times New Roman" w:cs="Times New Roman"/>
          <w:sz w:val="24"/>
          <w:szCs w:val="24"/>
        </w:rPr>
      </w:pPr>
    </w:p>
    <w:p w14:paraId="1B330B90" w14:textId="34DBB433" w:rsidR="00756381" w:rsidRPr="002D5DF4" w:rsidRDefault="005D4418" w:rsidP="002D5DF4">
      <w:pPr>
        <w:pStyle w:val="Prrafodelista"/>
        <w:numPr>
          <w:ilvl w:val="0"/>
          <w:numId w:val="44"/>
        </w:numPr>
        <w:spacing w:after="0" w:line="360" w:lineRule="auto"/>
        <w:jc w:val="both"/>
        <w:rPr>
          <w:rFonts w:ascii="Times New Roman" w:hAnsi="Times New Roman" w:cs="Times New Roman"/>
          <w:sz w:val="24"/>
          <w:szCs w:val="24"/>
        </w:rPr>
      </w:pPr>
      <w:r w:rsidRPr="002D5DF4">
        <w:rPr>
          <w:rFonts w:ascii="Times New Roman" w:hAnsi="Times New Roman" w:cs="Times New Roman"/>
          <w:sz w:val="24"/>
          <w:szCs w:val="24"/>
        </w:rPr>
        <w:lastRenderedPageBreak/>
        <w:t>El artículo no está escrito en inglés</w:t>
      </w:r>
      <w:r w:rsidR="00FC569E" w:rsidRPr="002D5DF4">
        <w:rPr>
          <w:rFonts w:ascii="Times New Roman" w:hAnsi="Times New Roman" w:cs="Times New Roman"/>
          <w:sz w:val="24"/>
          <w:szCs w:val="24"/>
        </w:rPr>
        <w:t>.</w:t>
      </w:r>
    </w:p>
    <w:p w14:paraId="0B7A9762" w14:textId="6B9CCDFC" w:rsidR="00756381" w:rsidRPr="002D5DF4" w:rsidRDefault="005D4418" w:rsidP="002D5DF4">
      <w:pPr>
        <w:pStyle w:val="Prrafodelista"/>
        <w:numPr>
          <w:ilvl w:val="0"/>
          <w:numId w:val="44"/>
        </w:numPr>
        <w:spacing w:after="0" w:line="360" w:lineRule="auto"/>
        <w:jc w:val="both"/>
        <w:rPr>
          <w:rFonts w:ascii="Times New Roman" w:hAnsi="Times New Roman" w:cs="Times New Roman"/>
          <w:sz w:val="24"/>
          <w:szCs w:val="24"/>
        </w:rPr>
      </w:pPr>
      <w:r w:rsidRPr="002D5DF4">
        <w:rPr>
          <w:rFonts w:ascii="Times New Roman" w:hAnsi="Times New Roman" w:cs="Times New Roman"/>
          <w:sz w:val="24"/>
          <w:szCs w:val="24"/>
        </w:rPr>
        <w:t>El artículo no está escrito en español</w:t>
      </w:r>
      <w:r w:rsidR="00FC569E" w:rsidRPr="002D5DF4">
        <w:rPr>
          <w:rFonts w:ascii="Times New Roman" w:hAnsi="Times New Roman" w:cs="Times New Roman"/>
          <w:sz w:val="24"/>
          <w:szCs w:val="24"/>
        </w:rPr>
        <w:t>.</w:t>
      </w:r>
    </w:p>
    <w:p w14:paraId="6E5F2B34" w14:textId="799724FE" w:rsidR="00756381" w:rsidRPr="002D5DF4" w:rsidRDefault="00756381" w:rsidP="002D5DF4">
      <w:pPr>
        <w:pStyle w:val="Prrafodelista"/>
        <w:numPr>
          <w:ilvl w:val="0"/>
          <w:numId w:val="44"/>
        </w:numPr>
        <w:spacing w:after="0" w:line="360" w:lineRule="auto"/>
        <w:jc w:val="both"/>
        <w:rPr>
          <w:rFonts w:ascii="Times New Roman" w:hAnsi="Times New Roman" w:cs="Times New Roman"/>
          <w:sz w:val="24"/>
          <w:szCs w:val="24"/>
        </w:rPr>
      </w:pPr>
      <w:r w:rsidRPr="002D5DF4">
        <w:rPr>
          <w:rFonts w:ascii="Times New Roman" w:hAnsi="Times New Roman" w:cs="Times New Roman"/>
          <w:sz w:val="24"/>
          <w:szCs w:val="24"/>
        </w:rPr>
        <w:t>E</w:t>
      </w:r>
      <w:r w:rsidR="005D4418" w:rsidRPr="002D5DF4">
        <w:rPr>
          <w:rFonts w:ascii="Times New Roman" w:hAnsi="Times New Roman" w:cs="Times New Roman"/>
          <w:sz w:val="24"/>
          <w:szCs w:val="24"/>
        </w:rPr>
        <w:t xml:space="preserve">l artículo no está basado en el proceso de TT </w:t>
      </w:r>
      <w:proofErr w:type="spellStart"/>
      <w:r w:rsidR="005D4418" w:rsidRPr="002D5DF4">
        <w:rPr>
          <w:rFonts w:ascii="Times New Roman" w:hAnsi="Times New Roman" w:cs="Times New Roman"/>
          <w:sz w:val="24"/>
          <w:szCs w:val="24"/>
        </w:rPr>
        <w:t>intraempresarial</w:t>
      </w:r>
      <w:proofErr w:type="spellEnd"/>
      <w:r w:rsidR="00FC569E" w:rsidRPr="002D5DF4">
        <w:rPr>
          <w:rFonts w:ascii="Times New Roman" w:hAnsi="Times New Roman" w:cs="Times New Roman"/>
          <w:sz w:val="24"/>
          <w:szCs w:val="24"/>
        </w:rPr>
        <w:t>.</w:t>
      </w:r>
    </w:p>
    <w:p w14:paraId="73BD6443" w14:textId="36732C92" w:rsidR="005D4418" w:rsidRPr="002D5DF4" w:rsidRDefault="005D4418" w:rsidP="002D5DF4">
      <w:pPr>
        <w:pStyle w:val="Prrafodelista"/>
        <w:numPr>
          <w:ilvl w:val="0"/>
          <w:numId w:val="44"/>
        </w:numPr>
        <w:spacing w:after="0" w:line="360" w:lineRule="auto"/>
        <w:jc w:val="both"/>
        <w:rPr>
          <w:rFonts w:ascii="Times New Roman" w:hAnsi="Times New Roman" w:cs="Times New Roman"/>
          <w:sz w:val="24"/>
          <w:szCs w:val="24"/>
        </w:rPr>
      </w:pPr>
      <w:r w:rsidRPr="002D5DF4">
        <w:rPr>
          <w:rFonts w:ascii="Times New Roman" w:hAnsi="Times New Roman" w:cs="Times New Roman"/>
          <w:sz w:val="24"/>
          <w:szCs w:val="24"/>
        </w:rPr>
        <w:t>El artículo no identifica factores que inciden en el proceso de TT</w:t>
      </w:r>
      <w:r w:rsidR="00FC569E" w:rsidRPr="002D5DF4">
        <w:rPr>
          <w:rFonts w:ascii="Times New Roman" w:hAnsi="Times New Roman" w:cs="Times New Roman"/>
          <w:sz w:val="24"/>
          <w:szCs w:val="24"/>
        </w:rPr>
        <w:t>.</w:t>
      </w:r>
    </w:p>
    <w:p w14:paraId="29AECFF0" w14:textId="77777777" w:rsidR="005D4418" w:rsidRPr="002D5DF4" w:rsidRDefault="005D4418" w:rsidP="002D5DF4">
      <w:pPr>
        <w:pStyle w:val="Prrafodelista"/>
        <w:spacing w:after="0" w:line="360" w:lineRule="auto"/>
        <w:ind w:left="360"/>
        <w:jc w:val="both"/>
        <w:rPr>
          <w:rFonts w:ascii="Times New Roman" w:hAnsi="Times New Roman" w:cs="Times New Roman"/>
          <w:sz w:val="24"/>
          <w:szCs w:val="24"/>
        </w:rPr>
      </w:pPr>
    </w:p>
    <w:p w14:paraId="3A73D2CE" w14:textId="36E7CEBA" w:rsidR="005D4418" w:rsidRPr="002D5DF4" w:rsidRDefault="005D4418" w:rsidP="002D5DF4">
      <w:pPr>
        <w:tabs>
          <w:tab w:val="left" w:pos="0"/>
        </w:tabs>
        <w:spacing w:after="0" w:line="360" w:lineRule="auto"/>
        <w:ind w:left="720" w:hanging="720"/>
        <w:jc w:val="center"/>
        <w:outlineLvl w:val="1"/>
        <w:rPr>
          <w:rFonts w:ascii="Times New Roman" w:hAnsi="Times New Roman" w:cs="Times New Roman"/>
          <w:b/>
          <w:bCs/>
          <w:sz w:val="28"/>
          <w:szCs w:val="28"/>
        </w:rPr>
      </w:pPr>
      <w:r w:rsidRPr="002D5DF4">
        <w:rPr>
          <w:rFonts w:ascii="Times New Roman" w:hAnsi="Times New Roman" w:cs="Times New Roman"/>
          <w:b/>
          <w:bCs/>
          <w:sz w:val="28"/>
          <w:szCs w:val="28"/>
        </w:rPr>
        <w:t>Análisis y extracción de datos</w:t>
      </w:r>
    </w:p>
    <w:p w14:paraId="5A3215C4" w14:textId="79BD82E4" w:rsidR="005D4418" w:rsidRPr="002D5DF4" w:rsidRDefault="005D4418" w:rsidP="00EC739F">
      <w:pPr>
        <w:spacing w:after="0" w:line="360" w:lineRule="auto"/>
        <w:ind w:firstLine="360"/>
        <w:contextualSpacing/>
        <w:jc w:val="both"/>
        <w:rPr>
          <w:rFonts w:ascii="Times New Roman" w:hAnsi="Times New Roman" w:cs="Times New Roman"/>
          <w:sz w:val="24"/>
          <w:szCs w:val="24"/>
        </w:rPr>
      </w:pPr>
      <w:r w:rsidRPr="002D5DF4">
        <w:rPr>
          <w:rFonts w:ascii="Times New Roman" w:hAnsi="Times New Roman" w:cs="Times New Roman"/>
          <w:sz w:val="24"/>
          <w:szCs w:val="24"/>
        </w:rPr>
        <w:t>Para esta sección de análisis, se utiliza una búsqueda de factores que inciden en el proceso de TT en los documentos seleccionados con la intención de recopilar datos en todos los estudios, preservando su credibilidad. Para asegurar la convergencia y verificación de los hallazgos, finalmente se lleva a cabo un análisis de documentos con la intención de extraer información esencial de cada artículo</w:t>
      </w:r>
      <w:r w:rsidR="00FC569E" w:rsidRPr="002D5DF4">
        <w:rPr>
          <w:rFonts w:ascii="Times New Roman" w:hAnsi="Times New Roman" w:cs="Times New Roman"/>
          <w:sz w:val="24"/>
          <w:szCs w:val="24"/>
        </w:rPr>
        <w:t>.</w:t>
      </w:r>
    </w:p>
    <w:p w14:paraId="128C557C" w14:textId="545A11D7" w:rsidR="009B124A" w:rsidRPr="00EC739F" w:rsidRDefault="009B124A" w:rsidP="00EC739F">
      <w:pPr>
        <w:pStyle w:val="Prrafodelista"/>
        <w:tabs>
          <w:tab w:val="left" w:pos="0"/>
        </w:tabs>
        <w:spacing w:after="0" w:line="360" w:lineRule="auto"/>
        <w:ind w:left="360" w:hanging="360"/>
        <w:jc w:val="center"/>
        <w:outlineLvl w:val="1"/>
        <w:rPr>
          <w:rFonts w:ascii="Times New Roman" w:hAnsi="Times New Roman" w:cs="Times New Roman"/>
          <w:b/>
          <w:bCs/>
          <w:sz w:val="28"/>
          <w:szCs w:val="28"/>
        </w:rPr>
      </w:pPr>
      <w:r w:rsidRPr="00EC739F">
        <w:rPr>
          <w:rFonts w:ascii="Times New Roman" w:hAnsi="Times New Roman" w:cs="Times New Roman"/>
          <w:b/>
          <w:bCs/>
          <w:sz w:val="28"/>
          <w:szCs w:val="28"/>
        </w:rPr>
        <w:t>R</w:t>
      </w:r>
      <w:r w:rsidR="00605398" w:rsidRPr="00EC739F">
        <w:rPr>
          <w:rFonts w:ascii="Times New Roman" w:hAnsi="Times New Roman" w:cs="Times New Roman"/>
          <w:b/>
          <w:bCs/>
          <w:sz w:val="28"/>
          <w:szCs w:val="28"/>
        </w:rPr>
        <w:t>esultados</w:t>
      </w:r>
      <w:r w:rsidR="00927CB6" w:rsidRPr="00EC739F">
        <w:rPr>
          <w:rFonts w:ascii="Times New Roman" w:hAnsi="Times New Roman" w:cs="Times New Roman"/>
          <w:b/>
          <w:bCs/>
          <w:sz w:val="28"/>
          <w:szCs w:val="28"/>
        </w:rPr>
        <w:t xml:space="preserve"> </w:t>
      </w:r>
    </w:p>
    <w:p w14:paraId="355B1577" w14:textId="16FA6756" w:rsidR="0003241C" w:rsidRPr="002D5DF4" w:rsidRDefault="001F2E1E" w:rsidP="002D5DF4">
      <w:pPr>
        <w:spacing w:after="0" w:line="360" w:lineRule="auto"/>
        <w:ind w:firstLine="36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En este </w:t>
      </w:r>
      <w:r w:rsidR="00FC569E" w:rsidRPr="002D5DF4">
        <w:rPr>
          <w:rFonts w:ascii="Times New Roman" w:hAnsi="Times New Roman" w:cs="Times New Roman"/>
          <w:sz w:val="24"/>
          <w:szCs w:val="24"/>
        </w:rPr>
        <w:t>apartado</w:t>
      </w:r>
      <w:r w:rsidRPr="002D5DF4">
        <w:rPr>
          <w:rFonts w:ascii="Times New Roman" w:hAnsi="Times New Roman" w:cs="Times New Roman"/>
          <w:sz w:val="24"/>
          <w:szCs w:val="24"/>
        </w:rPr>
        <w:t xml:space="preserve"> se exponen los resultados </w:t>
      </w:r>
      <w:r w:rsidR="00756381" w:rsidRPr="002D5DF4">
        <w:rPr>
          <w:rFonts w:ascii="Times New Roman" w:hAnsi="Times New Roman" w:cs="Times New Roman"/>
          <w:sz w:val="24"/>
          <w:szCs w:val="24"/>
        </w:rPr>
        <w:t>del análisis de revisión de literatura con la metodología descrita en el capítulo anterior.</w:t>
      </w:r>
      <w:r w:rsidR="00FC569E" w:rsidRPr="002D5DF4">
        <w:rPr>
          <w:rFonts w:ascii="Times New Roman" w:hAnsi="Times New Roman" w:cs="Times New Roman"/>
          <w:sz w:val="24"/>
          <w:szCs w:val="24"/>
        </w:rPr>
        <w:t xml:space="preserve"> </w:t>
      </w:r>
      <w:r w:rsidRPr="002D5DF4">
        <w:rPr>
          <w:rFonts w:ascii="Times New Roman" w:hAnsi="Times New Roman" w:cs="Times New Roman"/>
          <w:sz w:val="24"/>
          <w:szCs w:val="24"/>
        </w:rPr>
        <w:t xml:space="preserve">La </w:t>
      </w:r>
      <w:r w:rsidR="00756381" w:rsidRPr="002D5DF4">
        <w:rPr>
          <w:rFonts w:ascii="Times New Roman" w:hAnsi="Times New Roman" w:cs="Times New Roman"/>
          <w:sz w:val="24"/>
          <w:szCs w:val="24"/>
        </w:rPr>
        <w:t>tabla</w:t>
      </w:r>
      <w:r w:rsidRPr="002D5DF4">
        <w:rPr>
          <w:rFonts w:ascii="Times New Roman" w:hAnsi="Times New Roman" w:cs="Times New Roman"/>
          <w:sz w:val="24"/>
          <w:szCs w:val="24"/>
        </w:rPr>
        <w:t xml:space="preserve"> </w:t>
      </w:r>
      <w:r w:rsidR="00FC569E" w:rsidRPr="002D5DF4">
        <w:rPr>
          <w:rFonts w:ascii="Times New Roman" w:hAnsi="Times New Roman" w:cs="Times New Roman"/>
          <w:sz w:val="24"/>
          <w:szCs w:val="24"/>
        </w:rPr>
        <w:t xml:space="preserve">1 </w:t>
      </w:r>
      <w:r w:rsidRPr="002D5DF4">
        <w:rPr>
          <w:rFonts w:ascii="Times New Roman" w:hAnsi="Times New Roman" w:cs="Times New Roman"/>
          <w:sz w:val="24"/>
          <w:szCs w:val="24"/>
        </w:rPr>
        <w:t xml:space="preserve">muestra </w:t>
      </w:r>
      <w:r w:rsidR="00756381" w:rsidRPr="002D5DF4">
        <w:rPr>
          <w:rFonts w:ascii="Times New Roman" w:hAnsi="Times New Roman" w:cs="Times New Roman"/>
          <w:sz w:val="24"/>
          <w:szCs w:val="24"/>
        </w:rPr>
        <w:t>los resultados de la búsqueda en bases de datos</w:t>
      </w:r>
      <w:r w:rsidR="00FC569E" w:rsidRPr="002D5DF4">
        <w:rPr>
          <w:rFonts w:ascii="Times New Roman" w:hAnsi="Times New Roman" w:cs="Times New Roman"/>
          <w:sz w:val="24"/>
          <w:szCs w:val="24"/>
        </w:rPr>
        <w:t xml:space="preserve">, es decir, </w:t>
      </w:r>
      <w:r w:rsidRPr="002D5DF4">
        <w:rPr>
          <w:rFonts w:ascii="Times New Roman" w:hAnsi="Times New Roman" w:cs="Times New Roman"/>
          <w:sz w:val="24"/>
          <w:szCs w:val="24"/>
        </w:rPr>
        <w:t>la fuente consultada, el recuento de resultados de búsqueda y la sintaxis de consulta</w:t>
      </w:r>
      <w:r w:rsidR="00FC569E" w:rsidRPr="002D5DF4">
        <w:rPr>
          <w:rFonts w:ascii="Times New Roman" w:hAnsi="Times New Roman" w:cs="Times New Roman"/>
          <w:sz w:val="24"/>
          <w:szCs w:val="24"/>
        </w:rPr>
        <w:t xml:space="preserve">. </w:t>
      </w:r>
      <w:r w:rsidR="00CE7F93" w:rsidRPr="002D5DF4">
        <w:rPr>
          <w:rFonts w:ascii="Times New Roman" w:hAnsi="Times New Roman" w:cs="Times New Roman"/>
          <w:sz w:val="24"/>
          <w:szCs w:val="24"/>
        </w:rPr>
        <w:t>En concreto, s</w:t>
      </w:r>
      <w:r w:rsidR="00FC569E" w:rsidRPr="002D5DF4">
        <w:rPr>
          <w:rFonts w:ascii="Times New Roman" w:hAnsi="Times New Roman" w:cs="Times New Roman"/>
          <w:sz w:val="24"/>
          <w:szCs w:val="24"/>
        </w:rPr>
        <w:t xml:space="preserve">e identificaron </w:t>
      </w:r>
      <w:r w:rsidRPr="002D5DF4">
        <w:rPr>
          <w:rFonts w:ascii="Times New Roman" w:hAnsi="Times New Roman" w:cs="Times New Roman"/>
          <w:sz w:val="24"/>
          <w:szCs w:val="24"/>
        </w:rPr>
        <w:t>976 artículos de revista potencialmente elegibles.</w:t>
      </w:r>
    </w:p>
    <w:p w14:paraId="6EB0061B" w14:textId="77777777" w:rsidR="00CC388E" w:rsidRPr="002D5DF4" w:rsidRDefault="00CC388E" w:rsidP="002D5DF4">
      <w:pPr>
        <w:spacing w:after="0" w:line="360" w:lineRule="auto"/>
        <w:ind w:firstLine="284"/>
        <w:contextualSpacing/>
        <w:jc w:val="both"/>
        <w:rPr>
          <w:rFonts w:ascii="Times New Roman" w:hAnsi="Times New Roman" w:cs="Times New Roman"/>
          <w:sz w:val="24"/>
          <w:szCs w:val="24"/>
        </w:rPr>
      </w:pPr>
    </w:p>
    <w:p w14:paraId="5C53C3FD" w14:textId="3296F5A3" w:rsidR="00BB7181" w:rsidRPr="002D5DF4" w:rsidRDefault="00BB7181" w:rsidP="002D5DF4">
      <w:pPr>
        <w:pStyle w:val="Prrafodelista"/>
        <w:numPr>
          <w:ilvl w:val="0"/>
          <w:numId w:val="45"/>
        </w:numPr>
        <w:spacing w:after="0" w:line="360" w:lineRule="auto"/>
        <w:jc w:val="center"/>
        <w:rPr>
          <w:rFonts w:ascii="Times New Roman" w:hAnsi="Times New Roman" w:cs="Times New Roman"/>
          <w:sz w:val="24"/>
          <w:szCs w:val="24"/>
        </w:rPr>
      </w:pPr>
      <w:r w:rsidRPr="002D5DF4">
        <w:rPr>
          <w:rFonts w:ascii="Times New Roman" w:hAnsi="Times New Roman" w:cs="Times New Roman"/>
          <w:b/>
          <w:bCs/>
          <w:sz w:val="24"/>
          <w:szCs w:val="24"/>
        </w:rPr>
        <w:t>Tabla 1</w:t>
      </w:r>
      <w:r w:rsidRPr="002D5DF4">
        <w:rPr>
          <w:rFonts w:ascii="Times New Roman" w:hAnsi="Times New Roman" w:cs="Times New Roman"/>
          <w:sz w:val="24"/>
          <w:szCs w:val="24"/>
        </w:rPr>
        <w:t>. Resultados encontrados en fuentes consultadas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7"/>
        <w:gridCol w:w="6427"/>
        <w:gridCol w:w="1767"/>
      </w:tblGrid>
      <w:tr w:rsidR="001F2E1E" w:rsidRPr="00EC739F" w14:paraId="3C5CCDFC" w14:textId="77777777" w:rsidTr="00EC739F">
        <w:trPr>
          <w:trHeight w:val="468"/>
        </w:trPr>
        <w:tc>
          <w:tcPr>
            <w:tcW w:w="1417" w:type="dxa"/>
            <w:shd w:val="clear" w:color="auto" w:fill="auto"/>
            <w:vAlign w:val="center"/>
            <w:hideMark/>
          </w:tcPr>
          <w:p w14:paraId="0CF0BC8B"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Fuente consultada</w:t>
            </w:r>
          </w:p>
        </w:tc>
        <w:tc>
          <w:tcPr>
            <w:tcW w:w="6427" w:type="dxa"/>
            <w:shd w:val="clear" w:color="auto" w:fill="auto"/>
            <w:vAlign w:val="center"/>
            <w:hideMark/>
          </w:tcPr>
          <w:p w14:paraId="0A7DE8CE" w14:textId="107D50F1"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Sintaxis (</w:t>
            </w:r>
            <w:r w:rsidR="00CE7F93" w:rsidRPr="00EC739F">
              <w:rPr>
                <w:rFonts w:ascii="Times New Roman" w:eastAsia="Times New Roman" w:hAnsi="Times New Roman" w:cs="Times New Roman"/>
                <w:color w:val="000000"/>
                <w:sz w:val="24"/>
                <w:szCs w:val="24"/>
                <w:lang w:eastAsia="es-MX"/>
              </w:rPr>
              <w:t>i</w:t>
            </w:r>
            <w:r w:rsidRPr="00EC739F">
              <w:rPr>
                <w:rFonts w:ascii="Times New Roman" w:eastAsia="Times New Roman" w:hAnsi="Times New Roman" w:cs="Times New Roman"/>
                <w:color w:val="000000"/>
                <w:sz w:val="24"/>
                <w:szCs w:val="24"/>
                <w:lang w:eastAsia="es-MX"/>
              </w:rPr>
              <w:t>nglés)</w:t>
            </w:r>
          </w:p>
        </w:tc>
        <w:tc>
          <w:tcPr>
            <w:tcW w:w="1767" w:type="dxa"/>
            <w:shd w:val="clear" w:color="auto" w:fill="auto"/>
            <w:vAlign w:val="center"/>
            <w:hideMark/>
          </w:tcPr>
          <w:p w14:paraId="1B58E52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Resultado</w:t>
            </w:r>
          </w:p>
        </w:tc>
      </w:tr>
      <w:tr w:rsidR="001F2E1E" w:rsidRPr="00EC739F" w14:paraId="233CB681" w14:textId="77777777" w:rsidTr="00EC739F">
        <w:trPr>
          <w:trHeight w:val="480"/>
        </w:trPr>
        <w:tc>
          <w:tcPr>
            <w:tcW w:w="1417" w:type="dxa"/>
            <w:shd w:val="clear" w:color="auto" w:fill="auto"/>
            <w:vAlign w:val="center"/>
            <w:hideMark/>
          </w:tcPr>
          <w:p w14:paraId="4F56FFD5"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proofErr w:type="spellStart"/>
            <w:r w:rsidRPr="00EC739F">
              <w:rPr>
                <w:rFonts w:ascii="Times New Roman" w:eastAsia="Times New Roman" w:hAnsi="Times New Roman" w:cs="Times New Roman"/>
                <w:color w:val="000000"/>
                <w:sz w:val="24"/>
                <w:szCs w:val="24"/>
                <w:lang w:eastAsia="es-MX"/>
              </w:rPr>
              <w:t>Science</w:t>
            </w:r>
            <w:proofErr w:type="spellEnd"/>
            <w:r w:rsidRPr="00EC739F">
              <w:rPr>
                <w:rFonts w:ascii="Times New Roman" w:eastAsia="Times New Roman" w:hAnsi="Times New Roman" w:cs="Times New Roman"/>
                <w:color w:val="000000"/>
                <w:sz w:val="24"/>
                <w:szCs w:val="24"/>
                <w:lang w:eastAsia="es-MX"/>
              </w:rPr>
              <w:t xml:space="preserve"> Direct</w:t>
            </w:r>
          </w:p>
        </w:tc>
        <w:tc>
          <w:tcPr>
            <w:tcW w:w="6427" w:type="dxa"/>
            <w:shd w:val="clear" w:color="auto" w:fill="auto"/>
            <w:vAlign w:val="center"/>
            <w:hideMark/>
          </w:tcPr>
          <w:p w14:paraId="57A16C90"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val="en-US" w:eastAsia="es-MX"/>
              </w:rPr>
              <w:t xml:space="preserve">Terms: Technology transfer OR Technology transfer factors OR Technology transfer firm. Title, abstract or author-specified keywords: Intrafirm OR Intra-firm. </w:t>
            </w:r>
            <w:proofErr w:type="spellStart"/>
            <w:r w:rsidRPr="00EC739F">
              <w:rPr>
                <w:rFonts w:ascii="Times New Roman" w:eastAsia="Times New Roman" w:hAnsi="Times New Roman" w:cs="Times New Roman"/>
                <w:color w:val="000000"/>
                <w:sz w:val="24"/>
                <w:szCs w:val="24"/>
                <w:lang w:eastAsia="es-MX"/>
              </w:rPr>
              <w:t>Year</w:t>
            </w:r>
            <w:proofErr w:type="spellEnd"/>
            <w:r w:rsidRPr="00EC739F">
              <w:rPr>
                <w:rFonts w:ascii="Times New Roman" w:eastAsia="Times New Roman" w:hAnsi="Times New Roman" w:cs="Times New Roman"/>
                <w:color w:val="000000"/>
                <w:sz w:val="24"/>
                <w:szCs w:val="24"/>
                <w:lang w:eastAsia="es-MX"/>
              </w:rPr>
              <w:t>(s): 2000-2022</w:t>
            </w:r>
          </w:p>
        </w:tc>
        <w:tc>
          <w:tcPr>
            <w:tcW w:w="1767" w:type="dxa"/>
            <w:shd w:val="clear" w:color="auto" w:fill="auto"/>
            <w:noWrap/>
            <w:vAlign w:val="center"/>
            <w:hideMark/>
          </w:tcPr>
          <w:p w14:paraId="66CEB68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303</w:t>
            </w:r>
          </w:p>
        </w:tc>
      </w:tr>
      <w:tr w:rsidR="001F2E1E" w:rsidRPr="00EC739F" w14:paraId="07121E9F" w14:textId="77777777" w:rsidTr="00EC739F">
        <w:trPr>
          <w:trHeight w:val="480"/>
        </w:trPr>
        <w:tc>
          <w:tcPr>
            <w:tcW w:w="1417" w:type="dxa"/>
            <w:tcBorders>
              <w:bottom w:val="single" w:sz="4" w:space="0" w:color="auto"/>
            </w:tcBorders>
            <w:shd w:val="clear" w:color="auto" w:fill="auto"/>
            <w:vAlign w:val="center"/>
            <w:hideMark/>
          </w:tcPr>
          <w:p w14:paraId="6B323074" w14:textId="77777777" w:rsidR="001F2E1E" w:rsidRPr="00EC739F" w:rsidRDefault="001F2E1E" w:rsidP="002D5DF4">
            <w:pPr>
              <w:spacing w:after="0" w:line="360" w:lineRule="auto"/>
              <w:ind w:firstLine="3"/>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Springer</w:t>
            </w:r>
          </w:p>
        </w:tc>
        <w:tc>
          <w:tcPr>
            <w:tcW w:w="6427" w:type="dxa"/>
            <w:tcBorders>
              <w:bottom w:val="single" w:sz="4" w:space="0" w:color="auto"/>
            </w:tcBorders>
            <w:shd w:val="clear" w:color="auto" w:fill="auto"/>
            <w:vAlign w:val="center"/>
            <w:hideMark/>
          </w:tcPr>
          <w:p w14:paraId="7F79B7D1"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val="en-US" w:eastAsia="es-MX"/>
              </w:rPr>
            </w:pPr>
            <w:r w:rsidRPr="00EC739F">
              <w:rPr>
                <w:rFonts w:ascii="Times New Roman" w:eastAsia="Times New Roman" w:hAnsi="Times New Roman" w:cs="Times New Roman"/>
                <w:color w:val="000000"/>
                <w:sz w:val="24"/>
                <w:szCs w:val="24"/>
                <w:lang w:val="en-US" w:eastAsia="es-MX"/>
              </w:rPr>
              <w:t>(Technology transfer OR Technology transfer factor OR Technology transfer firm) AND (intrafirm OR Intra-firm)' within Article &amp; 2000 - 2022</w:t>
            </w:r>
          </w:p>
        </w:tc>
        <w:tc>
          <w:tcPr>
            <w:tcW w:w="1767" w:type="dxa"/>
            <w:tcBorders>
              <w:bottom w:val="single" w:sz="4" w:space="0" w:color="auto"/>
            </w:tcBorders>
            <w:shd w:val="clear" w:color="auto" w:fill="auto"/>
            <w:noWrap/>
            <w:vAlign w:val="center"/>
            <w:hideMark/>
          </w:tcPr>
          <w:p w14:paraId="7B8DB97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666</w:t>
            </w:r>
          </w:p>
        </w:tc>
      </w:tr>
      <w:tr w:rsidR="001F2E1E" w:rsidRPr="00EC739F" w14:paraId="20F9C6A4" w14:textId="77777777" w:rsidTr="00EC739F">
        <w:trPr>
          <w:trHeight w:val="732"/>
        </w:trPr>
        <w:tc>
          <w:tcPr>
            <w:tcW w:w="1417" w:type="dxa"/>
            <w:tcBorders>
              <w:bottom w:val="single" w:sz="4" w:space="0" w:color="auto"/>
            </w:tcBorders>
            <w:shd w:val="clear" w:color="auto" w:fill="auto"/>
            <w:vAlign w:val="center"/>
            <w:hideMark/>
          </w:tcPr>
          <w:p w14:paraId="5D2D7960"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 xml:space="preserve">IEEE </w:t>
            </w:r>
            <w:proofErr w:type="spellStart"/>
            <w:r w:rsidRPr="00EC739F">
              <w:rPr>
                <w:rFonts w:ascii="Times New Roman" w:eastAsia="Times New Roman" w:hAnsi="Times New Roman" w:cs="Times New Roman"/>
                <w:color w:val="000000"/>
                <w:sz w:val="24"/>
                <w:szCs w:val="24"/>
                <w:lang w:eastAsia="es-MX"/>
              </w:rPr>
              <w:t>Xplore</w:t>
            </w:r>
            <w:proofErr w:type="spellEnd"/>
          </w:p>
        </w:tc>
        <w:tc>
          <w:tcPr>
            <w:tcW w:w="6427" w:type="dxa"/>
            <w:tcBorders>
              <w:bottom w:val="single" w:sz="4" w:space="0" w:color="auto"/>
            </w:tcBorders>
            <w:shd w:val="clear" w:color="auto" w:fill="auto"/>
            <w:vAlign w:val="center"/>
            <w:hideMark/>
          </w:tcPr>
          <w:p w14:paraId="349639E2" w14:textId="12AB437A"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val="en-US" w:eastAsia="es-MX"/>
              </w:rPr>
            </w:pPr>
            <w:r w:rsidRPr="00EC739F">
              <w:rPr>
                <w:rFonts w:ascii="Times New Roman" w:eastAsia="Times New Roman" w:hAnsi="Times New Roman" w:cs="Times New Roman"/>
                <w:color w:val="000000"/>
                <w:sz w:val="24"/>
                <w:szCs w:val="24"/>
                <w:lang w:val="en-US" w:eastAsia="es-MX"/>
              </w:rPr>
              <w:t>("</w:t>
            </w:r>
            <w:proofErr w:type="spellStart"/>
            <w:r w:rsidRPr="00EC739F">
              <w:rPr>
                <w:rFonts w:ascii="Times New Roman" w:eastAsia="Times New Roman" w:hAnsi="Times New Roman" w:cs="Times New Roman"/>
                <w:color w:val="000000"/>
                <w:sz w:val="24"/>
                <w:szCs w:val="24"/>
                <w:lang w:val="en-US" w:eastAsia="es-MX"/>
              </w:rPr>
              <w:t>Abstract</w:t>
            </w:r>
            <w:proofErr w:type="gramStart"/>
            <w:r w:rsidRPr="00EC739F">
              <w:rPr>
                <w:rFonts w:ascii="Times New Roman" w:eastAsia="Times New Roman" w:hAnsi="Times New Roman" w:cs="Times New Roman"/>
                <w:color w:val="000000"/>
                <w:sz w:val="24"/>
                <w:szCs w:val="24"/>
                <w:lang w:val="en-US" w:eastAsia="es-MX"/>
              </w:rPr>
              <w:t>":Technology</w:t>
            </w:r>
            <w:proofErr w:type="spellEnd"/>
            <w:proofErr w:type="gramEnd"/>
            <w:r w:rsidRPr="00EC739F">
              <w:rPr>
                <w:rFonts w:ascii="Times New Roman" w:eastAsia="Times New Roman" w:hAnsi="Times New Roman" w:cs="Times New Roman"/>
                <w:color w:val="000000"/>
                <w:sz w:val="24"/>
                <w:szCs w:val="24"/>
                <w:lang w:val="en-US" w:eastAsia="es-MX"/>
              </w:rPr>
              <w:t xml:space="preserve"> transfer) OR ("</w:t>
            </w:r>
            <w:proofErr w:type="spellStart"/>
            <w:r w:rsidRPr="00EC739F">
              <w:rPr>
                <w:rFonts w:ascii="Times New Roman" w:eastAsia="Times New Roman" w:hAnsi="Times New Roman" w:cs="Times New Roman"/>
                <w:color w:val="000000"/>
                <w:sz w:val="24"/>
                <w:szCs w:val="24"/>
                <w:lang w:val="en-US" w:eastAsia="es-MX"/>
              </w:rPr>
              <w:t>Abstract":Technology</w:t>
            </w:r>
            <w:proofErr w:type="spellEnd"/>
            <w:r w:rsidRPr="00EC739F">
              <w:rPr>
                <w:rFonts w:ascii="Times New Roman" w:eastAsia="Times New Roman" w:hAnsi="Times New Roman" w:cs="Times New Roman"/>
                <w:color w:val="000000"/>
                <w:sz w:val="24"/>
                <w:szCs w:val="24"/>
                <w:lang w:val="en-US" w:eastAsia="es-MX"/>
              </w:rPr>
              <w:t xml:space="preserve"> transfer factors) OR ("</w:t>
            </w:r>
            <w:proofErr w:type="spellStart"/>
            <w:r w:rsidRPr="00EC739F">
              <w:rPr>
                <w:rFonts w:ascii="Times New Roman" w:eastAsia="Times New Roman" w:hAnsi="Times New Roman" w:cs="Times New Roman"/>
                <w:color w:val="000000"/>
                <w:sz w:val="24"/>
                <w:szCs w:val="24"/>
                <w:lang w:val="en-US" w:eastAsia="es-MX"/>
              </w:rPr>
              <w:t>Abstract":Technology</w:t>
            </w:r>
            <w:proofErr w:type="spellEnd"/>
            <w:r w:rsidRPr="00EC739F">
              <w:rPr>
                <w:rFonts w:ascii="Times New Roman" w:eastAsia="Times New Roman" w:hAnsi="Times New Roman" w:cs="Times New Roman"/>
                <w:color w:val="000000"/>
                <w:sz w:val="24"/>
                <w:szCs w:val="24"/>
                <w:lang w:val="en-US" w:eastAsia="es-MX"/>
              </w:rPr>
              <w:t xml:space="preserve"> transfer firm) AND ("</w:t>
            </w:r>
            <w:proofErr w:type="spellStart"/>
            <w:r w:rsidRPr="00EC739F">
              <w:rPr>
                <w:rFonts w:ascii="Times New Roman" w:eastAsia="Times New Roman" w:hAnsi="Times New Roman" w:cs="Times New Roman"/>
                <w:color w:val="000000"/>
                <w:sz w:val="24"/>
                <w:szCs w:val="24"/>
                <w:lang w:val="en-US" w:eastAsia="es-MX"/>
              </w:rPr>
              <w:t>Abstract":Intrafirm</w:t>
            </w:r>
            <w:proofErr w:type="spellEnd"/>
            <w:r w:rsidRPr="00EC739F">
              <w:rPr>
                <w:rFonts w:ascii="Times New Roman" w:eastAsia="Times New Roman" w:hAnsi="Times New Roman" w:cs="Times New Roman"/>
                <w:color w:val="000000"/>
                <w:sz w:val="24"/>
                <w:szCs w:val="24"/>
                <w:lang w:val="en-US" w:eastAsia="es-MX"/>
              </w:rPr>
              <w:t>) OR ("</w:t>
            </w:r>
            <w:proofErr w:type="spellStart"/>
            <w:r w:rsidRPr="00EC739F">
              <w:rPr>
                <w:rFonts w:ascii="Times New Roman" w:eastAsia="Times New Roman" w:hAnsi="Times New Roman" w:cs="Times New Roman"/>
                <w:color w:val="000000"/>
                <w:sz w:val="24"/>
                <w:szCs w:val="24"/>
                <w:lang w:val="en-US" w:eastAsia="es-MX"/>
              </w:rPr>
              <w:t>Abstract":Intra-firm</w:t>
            </w:r>
            <w:proofErr w:type="spellEnd"/>
            <w:r w:rsidRPr="00EC739F">
              <w:rPr>
                <w:rFonts w:ascii="Times New Roman" w:eastAsia="Times New Roman" w:hAnsi="Times New Roman" w:cs="Times New Roman"/>
                <w:color w:val="000000"/>
                <w:sz w:val="24"/>
                <w:szCs w:val="24"/>
                <w:lang w:val="en-US" w:eastAsia="es-MX"/>
              </w:rPr>
              <w:t>)</w:t>
            </w:r>
            <w:r w:rsidR="00927CB6" w:rsidRPr="00EC739F">
              <w:rPr>
                <w:rFonts w:ascii="Times New Roman" w:eastAsia="Times New Roman" w:hAnsi="Times New Roman" w:cs="Times New Roman"/>
                <w:color w:val="000000"/>
                <w:sz w:val="24"/>
                <w:szCs w:val="24"/>
                <w:lang w:val="en-US" w:eastAsia="es-MX"/>
              </w:rPr>
              <w:t xml:space="preserve"> </w:t>
            </w:r>
            <w:r w:rsidRPr="00EC739F">
              <w:rPr>
                <w:rFonts w:ascii="Times New Roman" w:eastAsia="Times New Roman" w:hAnsi="Times New Roman" w:cs="Times New Roman"/>
                <w:color w:val="000000"/>
                <w:sz w:val="24"/>
                <w:szCs w:val="24"/>
                <w:lang w:val="en-US" w:eastAsia="es-MX"/>
              </w:rPr>
              <w:t>Filters Applied: Journals2000 - 2022</w:t>
            </w:r>
          </w:p>
        </w:tc>
        <w:tc>
          <w:tcPr>
            <w:tcW w:w="1767" w:type="dxa"/>
            <w:tcBorders>
              <w:bottom w:val="single" w:sz="4" w:space="0" w:color="auto"/>
            </w:tcBorders>
            <w:shd w:val="clear" w:color="auto" w:fill="auto"/>
            <w:noWrap/>
            <w:vAlign w:val="center"/>
            <w:hideMark/>
          </w:tcPr>
          <w:p w14:paraId="02375D0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7</w:t>
            </w:r>
          </w:p>
        </w:tc>
      </w:tr>
    </w:tbl>
    <w:p w14:paraId="7E846EA0" w14:textId="6AF297A5" w:rsidR="001F2E1E" w:rsidRPr="00EC739F" w:rsidRDefault="00BB7181" w:rsidP="00EC739F">
      <w:pPr>
        <w:pStyle w:val="Prrafodelista"/>
        <w:numPr>
          <w:ilvl w:val="0"/>
          <w:numId w:val="45"/>
        </w:numPr>
        <w:spacing w:after="0" w:line="360" w:lineRule="auto"/>
        <w:jc w:val="center"/>
        <w:rPr>
          <w:rFonts w:ascii="Times New Roman" w:hAnsi="Times New Roman" w:cs="Times New Roman"/>
          <w:sz w:val="24"/>
          <w:szCs w:val="24"/>
        </w:rPr>
      </w:pPr>
      <w:r w:rsidRPr="002D5DF4">
        <w:rPr>
          <w:rFonts w:ascii="Times New Roman" w:hAnsi="Times New Roman" w:cs="Times New Roman"/>
          <w:sz w:val="24"/>
          <w:szCs w:val="24"/>
        </w:rPr>
        <w:t>Fuente: Elaboración propia</w:t>
      </w:r>
    </w:p>
    <w:p w14:paraId="3994F905" w14:textId="77777777" w:rsidR="001F2E1E" w:rsidRPr="00EC739F" w:rsidRDefault="001F2E1E" w:rsidP="00EC739F">
      <w:pPr>
        <w:pStyle w:val="Prrafodelista"/>
        <w:tabs>
          <w:tab w:val="left" w:pos="0"/>
        </w:tabs>
        <w:spacing w:after="0" w:line="360" w:lineRule="auto"/>
        <w:ind w:left="284"/>
        <w:jc w:val="center"/>
        <w:outlineLvl w:val="1"/>
        <w:rPr>
          <w:rFonts w:ascii="Times New Roman" w:hAnsi="Times New Roman" w:cs="Times New Roman"/>
          <w:b/>
          <w:bCs/>
          <w:sz w:val="28"/>
          <w:szCs w:val="28"/>
        </w:rPr>
      </w:pPr>
      <w:r w:rsidRPr="00EC739F">
        <w:rPr>
          <w:rFonts w:ascii="Times New Roman" w:hAnsi="Times New Roman" w:cs="Times New Roman"/>
          <w:b/>
          <w:bCs/>
          <w:sz w:val="28"/>
          <w:szCs w:val="28"/>
        </w:rPr>
        <w:lastRenderedPageBreak/>
        <w:t>Criterios de exclusión</w:t>
      </w:r>
    </w:p>
    <w:p w14:paraId="0F63E795" w14:textId="05E98952" w:rsidR="00756381" w:rsidRPr="002D5DF4" w:rsidRDefault="00756381"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Gracias a los criterios de exclusión, se redu</w:t>
      </w:r>
      <w:r w:rsidR="00CE7F93" w:rsidRPr="002D5DF4">
        <w:rPr>
          <w:rFonts w:ascii="Times New Roman" w:hAnsi="Times New Roman" w:cs="Times New Roman"/>
          <w:sz w:val="24"/>
          <w:szCs w:val="24"/>
        </w:rPr>
        <w:t>jeron</w:t>
      </w:r>
      <w:r w:rsidRPr="002D5DF4">
        <w:rPr>
          <w:rFonts w:ascii="Times New Roman" w:hAnsi="Times New Roman" w:cs="Times New Roman"/>
          <w:sz w:val="24"/>
          <w:szCs w:val="24"/>
        </w:rPr>
        <w:t xml:space="preserve"> los artículos elegibles</w:t>
      </w:r>
      <w:r w:rsidR="00CE7F93"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CE7F93" w:rsidRPr="002D5DF4">
        <w:rPr>
          <w:rFonts w:ascii="Times New Roman" w:hAnsi="Times New Roman" w:cs="Times New Roman"/>
          <w:sz w:val="24"/>
          <w:szCs w:val="24"/>
        </w:rPr>
        <w:t>L</w:t>
      </w:r>
      <w:r w:rsidRPr="002D5DF4">
        <w:rPr>
          <w:rFonts w:ascii="Times New Roman" w:hAnsi="Times New Roman" w:cs="Times New Roman"/>
          <w:sz w:val="24"/>
          <w:szCs w:val="24"/>
        </w:rPr>
        <w:t xml:space="preserve">a tabla </w:t>
      </w:r>
      <w:r w:rsidR="00CE7F93" w:rsidRPr="002D5DF4">
        <w:rPr>
          <w:rFonts w:ascii="Times New Roman" w:hAnsi="Times New Roman" w:cs="Times New Roman"/>
          <w:sz w:val="24"/>
          <w:szCs w:val="24"/>
        </w:rPr>
        <w:t xml:space="preserve">2 </w:t>
      </w:r>
      <w:r w:rsidRPr="002D5DF4">
        <w:rPr>
          <w:rFonts w:ascii="Times New Roman" w:hAnsi="Times New Roman" w:cs="Times New Roman"/>
          <w:sz w:val="24"/>
          <w:szCs w:val="24"/>
        </w:rPr>
        <w:t>muestra los resultados una vez aplicados estos criterios.</w:t>
      </w:r>
      <w:r w:rsidR="00927CB6" w:rsidRPr="002D5DF4">
        <w:rPr>
          <w:rFonts w:ascii="Times New Roman" w:hAnsi="Times New Roman" w:cs="Times New Roman"/>
          <w:sz w:val="24"/>
          <w:szCs w:val="24"/>
        </w:rPr>
        <w:t xml:space="preserve"> </w:t>
      </w:r>
    </w:p>
    <w:p w14:paraId="2D8543FC" w14:textId="77777777" w:rsidR="00BB7181" w:rsidRPr="002D5DF4" w:rsidRDefault="00BB7181" w:rsidP="002D5DF4">
      <w:pPr>
        <w:spacing w:after="0" w:line="360" w:lineRule="auto"/>
        <w:contextualSpacing/>
        <w:jc w:val="both"/>
        <w:rPr>
          <w:rFonts w:ascii="Times New Roman" w:hAnsi="Times New Roman" w:cs="Times New Roman"/>
          <w:sz w:val="24"/>
          <w:szCs w:val="24"/>
        </w:rPr>
      </w:pPr>
    </w:p>
    <w:p w14:paraId="28CD3BBC" w14:textId="6CEFEB3F" w:rsidR="001F2E1E" w:rsidRPr="002D5DF4" w:rsidRDefault="00BB7181" w:rsidP="00EC739F">
      <w:pPr>
        <w:spacing w:after="0" w:line="360" w:lineRule="auto"/>
        <w:contextualSpacing/>
        <w:jc w:val="center"/>
        <w:rPr>
          <w:rFonts w:ascii="Times New Roman" w:hAnsi="Times New Roman" w:cs="Times New Roman"/>
          <w:b/>
          <w:bCs/>
          <w:sz w:val="24"/>
          <w:szCs w:val="24"/>
        </w:rPr>
      </w:pPr>
      <w:r w:rsidRPr="002D5DF4">
        <w:rPr>
          <w:rFonts w:ascii="Times New Roman" w:hAnsi="Times New Roman" w:cs="Times New Roman"/>
          <w:b/>
          <w:bCs/>
          <w:sz w:val="24"/>
          <w:szCs w:val="24"/>
        </w:rPr>
        <w:t>Tabla 2</w:t>
      </w:r>
      <w:r w:rsidRPr="002D5DF4">
        <w:rPr>
          <w:rFonts w:ascii="Times New Roman" w:hAnsi="Times New Roman" w:cs="Times New Roman"/>
          <w:sz w:val="24"/>
          <w:szCs w:val="24"/>
        </w:rPr>
        <w:t>. Artículos considerados para el estudio</w:t>
      </w:r>
    </w:p>
    <w:tbl>
      <w:tblPr>
        <w:tblW w:w="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2511"/>
      </w:tblGrid>
      <w:tr w:rsidR="001F2E1E" w:rsidRPr="00EC739F" w14:paraId="7AEE7AA1" w14:textId="77777777" w:rsidTr="00EC739F">
        <w:trPr>
          <w:trHeight w:val="271"/>
          <w:jc w:val="center"/>
        </w:trPr>
        <w:tc>
          <w:tcPr>
            <w:tcW w:w="1915" w:type="dxa"/>
            <w:shd w:val="clear" w:color="auto" w:fill="auto"/>
            <w:vAlign w:val="center"/>
            <w:hideMark/>
          </w:tcPr>
          <w:p w14:paraId="64796E17"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Fuente consultada</w:t>
            </w:r>
          </w:p>
        </w:tc>
        <w:tc>
          <w:tcPr>
            <w:tcW w:w="2511" w:type="dxa"/>
            <w:shd w:val="clear" w:color="auto" w:fill="auto"/>
            <w:vAlign w:val="center"/>
            <w:hideMark/>
          </w:tcPr>
          <w:p w14:paraId="21815D8C"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Cantidad de artículos</w:t>
            </w:r>
          </w:p>
        </w:tc>
      </w:tr>
      <w:tr w:rsidR="001F2E1E" w:rsidRPr="00EC739F" w14:paraId="7F1648F0" w14:textId="77777777" w:rsidTr="00EC739F">
        <w:trPr>
          <w:trHeight w:val="285"/>
          <w:jc w:val="center"/>
        </w:trPr>
        <w:tc>
          <w:tcPr>
            <w:tcW w:w="1915" w:type="dxa"/>
            <w:shd w:val="clear" w:color="auto" w:fill="auto"/>
            <w:vAlign w:val="center"/>
            <w:hideMark/>
          </w:tcPr>
          <w:p w14:paraId="29E36A3A"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proofErr w:type="spellStart"/>
            <w:r w:rsidRPr="00EC739F">
              <w:rPr>
                <w:rFonts w:ascii="Times New Roman" w:eastAsia="Times New Roman" w:hAnsi="Times New Roman" w:cs="Times New Roman"/>
                <w:color w:val="000000"/>
                <w:sz w:val="24"/>
                <w:szCs w:val="24"/>
                <w:lang w:eastAsia="es-MX"/>
              </w:rPr>
              <w:t>Science</w:t>
            </w:r>
            <w:proofErr w:type="spellEnd"/>
            <w:r w:rsidRPr="00EC739F">
              <w:rPr>
                <w:rFonts w:ascii="Times New Roman" w:eastAsia="Times New Roman" w:hAnsi="Times New Roman" w:cs="Times New Roman"/>
                <w:color w:val="000000"/>
                <w:sz w:val="24"/>
                <w:szCs w:val="24"/>
                <w:lang w:eastAsia="es-MX"/>
              </w:rPr>
              <w:t xml:space="preserve"> Direct</w:t>
            </w:r>
          </w:p>
        </w:tc>
        <w:tc>
          <w:tcPr>
            <w:tcW w:w="2511" w:type="dxa"/>
            <w:shd w:val="clear" w:color="auto" w:fill="auto"/>
            <w:noWrap/>
            <w:vAlign w:val="center"/>
            <w:hideMark/>
          </w:tcPr>
          <w:p w14:paraId="146EF0B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14</w:t>
            </w:r>
          </w:p>
        </w:tc>
      </w:tr>
      <w:tr w:rsidR="001F2E1E" w:rsidRPr="00EC739F" w14:paraId="2A96250D" w14:textId="77777777" w:rsidTr="00EC739F">
        <w:trPr>
          <w:trHeight w:val="285"/>
          <w:jc w:val="center"/>
        </w:trPr>
        <w:tc>
          <w:tcPr>
            <w:tcW w:w="1915" w:type="dxa"/>
            <w:shd w:val="clear" w:color="auto" w:fill="auto"/>
            <w:vAlign w:val="center"/>
            <w:hideMark/>
          </w:tcPr>
          <w:p w14:paraId="14F92DE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Springer</w:t>
            </w:r>
          </w:p>
        </w:tc>
        <w:tc>
          <w:tcPr>
            <w:tcW w:w="2511" w:type="dxa"/>
            <w:shd w:val="clear" w:color="auto" w:fill="auto"/>
            <w:noWrap/>
            <w:vAlign w:val="center"/>
            <w:hideMark/>
          </w:tcPr>
          <w:p w14:paraId="3663B7F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w:t>
            </w:r>
          </w:p>
        </w:tc>
      </w:tr>
      <w:tr w:rsidR="001F2E1E" w:rsidRPr="00EC739F" w14:paraId="5922FFCD" w14:textId="77777777" w:rsidTr="00EC739F">
        <w:trPr>
          <w:trHeight w:val="297"/>
          <w:jc w:val="center"/>
        </w:trPr>
        <w:tc>
          <w:tcPr>
            <w:tcW w:w="1915" w:type="dxa"/>
            <w:shd w:val="clear" w:color="auto" w:fill="auto"/>
            <w:vAlign w:val="center"/>
            <w:hideMark/>
          </w:tcPr>
          <w:p w14:paraId="5D1829C7"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 xml:space="preserve">IEEE </w:t>
            </w:r>
            <w:proofErr w:type="spellStart"/>
            <w:r w:rsidRPr="00EC739F">
              <w:rPr>
                <w:rFonts w:ascii="Times New Roman" w:eastAsia="Times New Roman" w:hAnsi="Times New Roman" w:cs="Times New Roman"/>
                <w:color w:val="000000"/>
                <w:sz w:val="24"/>
                <w:szCs w:val="24"/>
                <w:lang w:eastAsia="es-MX"/>
              </w:rPr>
              <w:t>Xplore</w:t>
            </w:r>
            <w:proofErr w:type="spellEnd"/>
          </w:p>
        </w:tc>
        <w:tc>
          <w:tcPr>
            <w:tcW w:w="2511" w:type="dxa"/>
            <w:shd w:val="clear" w:color="auto" w:fill="auto"/>
            <w:noWrap/>
            <w:vAlign w:val="center"/>
            <w:hideMark/>
          </w:tcPr>
          <w:p w14:paraId="0307B12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0</w:t>
            </w:r>
          </w:p>
        </w:tc>
      </w:tr>
    </w:tbl>
    <w:p w14:paraId="5C4684C4" w14:textId="7A401B94" w:rsidR="001F2E1E" w:rsidRPr="00EC739F" w:rsidRDefault="00BB7181" w:rsidP="00EC739F">
      <w:pPr>
        <w:pStyle w:val="Prrafodelista"/>
        <w:numPr>
          <w:ilvl w:val="0"/>
          <w:numId w:val="46"/>
        </w:numPr>
        <w:spacing w:after="0" w:line="360" w:lineRule="auto"/>
        <w:jc w:val="center"/>
        <w:rPr>
          <w:rFonts w:ascii="Times New Roman" w:hAnsi="Times New Roman" w:cs="Times New Roman"/>
          <w:sz w:val="24"/>
          <w:szCs w:val="24"/>
        </w:rPr>
      </w:pPr>
      <w:r w:rsidRPr="002D5DF4">
        <w:rPr>
          <w:rFonts w:ascii="Times New Roman" w:hAnsi="Times New Roman" w:cs="Times New Roman"/>
          <w:sz w:val="24"/>
          <w:szCs w:val="24"/>
        </w:rPr>
        <w:t>Fuente: Elaboración propia</w:t>
      </w:r>
    </w:p>
    <w:p w14:paraId="60EFC724" w14:textId="09A928F0" w:rsidR="0003241C" w:rsidRPr="002D5DF4" w:rsidRDefault="001F2E1E"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La figura </w:t>
      </w:r>
      <w:r w:rsidR="00BD65D6" w:rsidRPr="002D5DF4">
        <w:rPr>
          <w:rFonts w:ascii="Times New Roman" w:hAnsi="Times New Roman" w:cs="Times New Roman"/>
          <w:sz w:val="24"/>
          <w:szCs w:val="24"/>
        </w:rPr>
        <w:t>1</w:t>
      </w:r>
      <w:r w:rsidRPr="002D5DF4">
        <w:rPr>
          <w:rFonts w:ascii="Times New Roman" w:hAnsi="Times New Roman" w:cs="Times New Roman"/>
          <w:sz w:val="24"/>
          <w:szCs w:val="24"/>
        </w:rPr>
        <w:t xml:space="preserve"> muestra los pasos de la revisión sistemática de literatura aplicada a este artículo, y sus resultados iniciales.</w:t>
      </w:r>
    </w:p>
    <w:p w14:paraId="428BBE86" w14:textId="77777777" w:rsidR="0003241C" w:rsidRPr="002D5DF4" w:rsidRDefault="0003241C" w:rsidP="002D5DF4">
      <w:pPr>
        <w:spacing w:after="0" w:line="360" w:lineRule="auto"/>
        <w:ind w:firstLine="284"/>
        <w:contextualSpacing/>
        <w:jc w:val="both"/>
        <w:rPr>
          <w:rFonts w:ascii="Times New Roman" w:hAnsi="Times New Roman" w:cs="Times New Roman"/>
          <w:sz w:val="24"/>
          <w:szCs w:val="24"/>
        </w:rPr>
      </w:pPr>
    </w:p>
    <w:p w14:paraId="02A2AD79" w14:textId="4B20B6EA" w:rsidR="00BB7181" w:rsidRPr="002D5DF4" w:rsidRDefault="00BB7181" w:rsidP="002D5DF4">
      <w:pPr>
        <w:spacing w:after="0" w:line="360" w:lineRule="auto"/>
        <w:ind w:firstLine="284"/>
        <w:contextualSpacing/>
        <w:jc w:val="center"/>
        <w:rPr>
          <w:rFonts w:ascii="Times New Roman" w:hAnsi="Times New Roman" w:cs="Times New Roman"/>
          <w:sz w:val="24"/>
          <w:szCs w:val="24"/>
        </w:rPr>
      </w:pPr>
      <w:r w:rsidRPr="002D5DF4">
        <w:rPr>
          <w:rFonts w:ascii="Times New Roman" w:hAnsi="Times New Roman" w:cs="Times New Roman"/>
          <w:b/>
          <w:bCs/>
          <w:sz w:val="24"/>
          <w:szCs w:val="24"/>
        </w:rPr>
        <w:t>Figura 1</w:t>
      </w:r>
      <w:r w:rsidRPr="002D5DF4">
        <w:rPr>
          <w:rFonts w:ascii="Times New Roman" w:hAnsi="Times New Roman" w:cs="Times New Roman"/>
          <w:sz w:val="24"/>
          <w:szCs w:val="24"/>
        </w:rPr>
        <w:t>. Elementos de la SLR</w:t>
      </w:r>
    </w:p>
    <w:p w14:paraId="40A959C3" w14:textId="77777777" w:rsidR="001F2E1E" w:rsidRPr="002D5DF4" w:rsidRDefault="001F2E1E"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noProof/>
          <w:sz w:val="24"/>
          <w:szCs w:val="24"/>
        </w:rPr>
        <w:drawing>
          <wp:inline distT="0" distB="0" distL="0" distR="0" wp14:anchorId="28474562" wp14:editId="1C404E2A">
            <wp:extent cx="2283835" cy="2277373"/>
            <wp:effectExtent l="0" t="0" r="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8"/>
                    <a:stretch>
                      <a:fillRect/>
                    </a:stretch>
                  </pic:blipFill>
                  <pic:spPr>
                    <a:xfrm>
                      <a:off x="0" y="0"/>
                      <a:ext cx="2383950" cy="2377205"/>
                    </a:xfrm>
                    <a:prstGeom prst="rect">
                      <a:avLst/>
                    </a:prstGeom>
                  </pic:spPr>
                </pic:pic>
              </a:graphicData>
            </a:graphic>
          </wp:inline>
        </w:drawing>
      </w:r>
    </w:p>
    <w:p w14:paraId="3BE558FE" w14:textId="4115FF8E" w:rsidR="001F2E1E" w:rsidRPr="002D5DF4" w:rsidRDefault="00BB7181" w:rsidP="002D5DF4">
      <w:pPr>
        <w:spacing w:after="0" w:line="360" w:lineRule="auto"/>
        <w:ind w:firstLine="708"/>
        <w:contextualSpacing/>
        <w:jc w:val="center"/>
        <w:rPr>
          <w:rFonts w:ascii="Times New Roman" w:hAnsi="Times New Roman" w:cs="Times New Roman"/>
          <w:sz w:val="24"/>
          <w:szCs w:val="24"/>
        </w:rPr>
      </w:pPr>
      <w:r w:rsidRPr="002D5DF4">
        <w:rPr>
          <w:rFonts w:ascii="Times New Roman" w:hAnsi="Times New Roman" w:cs="Times New Roman"/>
          <w:sz w:val="24"/>
          <w:szCs w:val="24"/>
        </w:rPr>
        <w:t>Fuente</w:t>
      </w:r>
      <w:r w:rsidR="001F2E1E" w:rsidRPr="002D5DF4">
        <w:rPr>
          <w:rFonts w:ascii="Times New Roman" w:hAnsi="Times New Roman" w:cs="Times New Roman"/>
          <w:sz w:val="24"/>
          <w:szCs w:val="24"/>
        </w:rPr>
        <w:t xml:space="preserve">: Elaboración propia </w:t>
      </w:r>
    </w:p>
    <w:p w14:paraId="6893E93A" w14:textId="77777777" w:rsidR="001F2E1E" w:rsidRPr="002D5DF4" w:rsidRDefault="001F2E1E" w:rsidP="002D5DF4">
      <w:pPr>
        <w:spacing w:after="0" w:line="360" w:lineRule="auto"/>
        <w:contextualSpacing/>
        <w:jc w:val="both"/>
        <w:rPr>
          <w:rFonts w:ascii="Times New Roman" w:hAnsi="Times New Roman" w:cs="Times New Roman"/>
          <w:sz w:val="24"/>
          <w:szCs w:val="24"/>
        </w:rPr>
      </w:pPr>
    </w:p>
    <w:p w14:paraId="0D6757ED" w14:textId="77777777" w:rsidR="001F2E1E" w:rsidRPr="00EC739F" w:rsidRDefault="001F2E1E" w:rsidP="00EC739F">
      <w:pPr>
        <w:tabs>
          <w:tab w:val="left" w:pos="0"/>
        </w:tabs>
        <w:spacing w:after="0" w:line="360" w:lineRule="auto"/>
        <w:ind w:left="720"/>
        <w:jc w:val="center"/>
        <w:outlineLvl w:val="1"/>
        <w:rPr>
          <w:rFonts w:ascii="Times New Roman" w:hAnsi="Times New Roman" w:cs="Times New Roman"/>
          <w:b/>
          <w:bCs/>
          <w:sz w:val="28"/>
          <w:szCs w:val="28"/>
        </w:rPr>
      </w:pPr>
      <w:r w:rsidRPr="00EC739F">
        <w:rPr>
          <w:rFonts w:ascii="Times New Roman" w:hAnsi="Times New Roman" w:cs="Times New Roman"/>
          <w:b/>
          <w:bCs/>
          <w:sz w:val="28"/>
          <w:szCs w:val="28"/>
        </w:rPr>
        <w:t>Análisis y extracción de datos</w:t>
      </w:r>
    </w:p>
    <w:p w14:paraId="50A4CA41" w14:textId="13534882" w:rsidR="001F2E1E" w:rsidRPr="002D5DF4" w:rsidRDefault="00847247" w:rsidP="002D5DF4">
      <w:pPr>
        <w:spacing w:after="0" w:line="360" w:lineRule="auto"/>
        <w:ind w:left="57" w:firstLine="510"/>
        <w:contextualSpacing/>
        <w:jc w:val="both"/>
        <w:rPr>
          <w:rFonts w:ascii="Times New Roman" w:hAnsi="Times New Roman" w:cs="Times New Roman"/>
          <w:color w:val="FF0000"/>
          <w:sz w:val="24"/>
          <w:szCs w:val="24"/>
        </w:rPr>
      </w:pPr>
      <w:r w:rsidRPr="002D5DF4">
        <w:rPr>
          <w:rFonts w:ascii="Times New Roman" w:hAnsi="Times New Roman" w:cs="Times New Roman"/>
          <w:sz w:val="24"/>
          <w:szCs w:val="24"/>
        </w:rPr>
        <w:t>L</w:t>
      </w:r>
      <w:r w:rsidR="001F2E1E" w:rsidRPr="002D5DF4">
        <w:rPr>
          <w:rFonts w:ascii="Times New Roman" w:hAnsi="Times New Roman" w:cs="Times New Roman"/>
          <w:sz w:val="24"/>
          <w:szCs w:val="24"/>
        </w:rPr>
        <w:t xml:space="preserve">a tabla </w:t>
      </w:r>
      <w:r w:rsidR="00756381" w:rsidRPr="002D5DF4">
        <w:rPr>
          <w:rFonts w:ascii="Times New Roman" w:hAnsi="Times New Roman" w:cs="Times New Roman"/>
          <w:sz w:val="24"/>
          <w:szCs w:val="24"/>
        </w:rPr>
        <w:t>3 muestra los factores identificados para cada uno de los artículos elegidos</w:t>
      </w:r>
      <w:r w:rsidR="001F2E1E" w:rsidRPr="002D5DF4">
        <w:rPr>
          <w:rFonts w:ascii="Times New Roman" w:hAnsi="Times New Roman" w:cs="Times New Roman"/>
          <w:sz w:val="24"/>
          <w:szCs w:val="24"/>
        </w:rPr>
        <w:t xml:space="preserve">. </w:t>
      </w:r>
    </w:p>
    <w:p w14:paraId="5CF0116E" w14:textId="215ECE24" w:rsidR="001F2E1E" w:rsidRDefault="001F2E1E" w:rsidP="002D5DF4">
      <w:pPr>
        <w:spacing w:line="360" w:lineRule="auto"/>
        <w:contextualSpacing/>
        <w:rPr>
          <w:rFonts w:ascii="Times New Roman" w:hAnsi="Times New Roman" w:cs="Times New Roman"/>
          <w:sz w:val="24"/>
          <w:szCs w:val="24"/>
        </w:rPr>
      </w:pPr>
    </w:p>
    <w:p w14:paraId="4A484814" w14:textId="77777777" w:rsidR="00EC739F" w:rsidRDefault="00EC739F" w:rsidP="002D5DF4">
      <w:pPr>
        <w:spacing w:line="360" w:lineRule="auto"/>
        <w:contextualSpacing/>
        <w:rPr>
          <w:rFonts w:ascii="Times New Roman" w:hAnsi="Times New Roman" w:cs="Times New Roman"/>
          <w:sz w:val="24"/>
          <w:szCs w:val="24"/>
        </w:rPr>
      </w:pPr>
    </w:p>
    <w:p w14:paraId="31DA3B84" w14:textId="77777777" w:rsidR="00EC739F" w:rsidRDefault="00EC739F" w:rsidP="002D5DF4">
      <w:pPr>
        <w:spacing w:line="360" w:lineRule="auto"/>
        <w:contextualSpacing/>
        <w:rPr>
          <w:rFonts w:ascii="Times New Roman" w:hAnsi="Times New Roman" w:cs="Times New Roman"/>
          <w:sz w:val="24"/>
          <w:szCs w:val="24"/>
        </w:rPr>
      </w:pPr>
    </w:p>
    <w:p w14:paraId="13F2D782" w14:textId="77777777" w:rsidR="00EC739F" w:rsidRDefault="00EC739F" w:rsidP="002D5DF4">
      <w:pPr>
        <w:spacing w:line="360" w:lineRule="auto"/>
        <w:contextualSpacing/>
        <w:rPr>
          <w:rFonts w:ascii="Times New Roman" w:hAnsi="Times New Roman" w:cs="Times New Roman"/>
          <w:sz w:val="24"/>
          <w:szCs w:val="24"/>
        </w:rPr>
      </w:pPr>
    </w:p>
    <w:p w14:paraId="1A2EB7C0" w14:textId="77777777" w:rsidR="00EC739F" w:rsidRPr="002D5DF4" w:rsidRDefault="00EC739F" w:rsidP="002D5DF4">
      <w:pPr>
        <w:spacing w:line="360" w:lineRule="auto"/>
        <w:contextualSpacing/>
        <w:rPr>
          <w:rFonts w:ascii="Times New Roman" w:hAnsi="Times New Roman" w:cs="Times New Roman"/>
          <w:sz w:val="24"/>
          <w:szCs w:val="24"/>
        </w:rPr>
      </w:pPr>
    </w:p>
    <w:p w14:paraId="4D17016F" w14:textId="03F9CE8B" w:rsidR="00BB7181" w:rsidRPr="002D5DF4" w:rsidRDefault="00BB7181" w:rsidP="002D5DF4">
      <w:pPr>
        <w:spacing w:line="360" w:lineRule="auto"/>
        <w:contextualSpacing/>
        <w:jc w:val="center"/>
        <w:rPr>
          <w:rFonts w:ascii="Times New Roman" w:hAnsi="Times New Roman" w:cs="Times New Roman"/>
          <w:sz w:val="24"/>
          <w:szCs w:val="24"/>
        </w:rPr>
      </w:pPr>
      <w:r w:rsidRPr="002D5DF4">
        <w:rPr>
          <w:rFonts w:ascii="Times New Roman" w:hAnsi="Times New Roman" w:cs="Times New Roman"/>
          <w:b/>
          <w:bCs/>
          <w:sz w:val="24"/>
          <w:szCs w:val="24"/>
        </w:rPr>
        <w:lastRenderedPageBreak/>
        <w:t>Tabla 3</w:t>
      </w:r>
      <w:r w:rsidRPr="002D5DF4">
        <w:rPr>
          <w:rFonts w:ascii="Times New Roman" w:hAnsi="Times New Roman" w:cs="Times New Roman"/>
          <w:sz w:val="24"/>
          <w:szCs w:val="24"/>
        </w:rPr>
        <w:t>. Factores que inciden en la TT</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7"/>
        <w:gridCol w:w="2236"/>
        <w:gridCol w:w="7257"/>
      </w:tblGrid>
      <w:tr w:rsidR="001F2E1E" w:rsidRPr="00EC739F" w14:paraId="1F29E3FC" w14:textId="77777777" w:rsidTr="00EC739F">
        <w:trPr>
          <w:trHeight w:val="236"/>
          <w:jc w:val="center"/>
        </w:trPr>
        <w:tc>
          <w:tcPr>
            <w:tcW w:w="1107" w:type="dxa"/>
            <w:shd w:val="clear" w:color="auto" w:fill="auto"/>
            <w:noWrap/>
            <w:vAlign w:val="center"/>
            <w:hideMark/>
          </w:tcPr>
          <w:p w14:paraId="00D97F6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Número</w:t>
            </w:r>
          </w:p>
        </w:tc>
        <w:tc>
          <w:tcPr>
            <w:tcW w:w="2236" w:type="dxa"/>
            <w:shd w:val="clear" w:color="auto" w:fill="auto"/>
            <w:noWrap/>
            <w:vAlign w:val="center"/>
            <w:hideMark/>
          </w:tcPr>
          <w:p w14:paraId="32FA69F7"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Autor(es)</w:t>
            </w:r>
          </w:p>
        </w:tc>
        <w:tc>
          <w:tcPr>
            <w:tcW w:w="7257" w:type="dxa"/>
            <w:shd w:val="clear" w:color="auto" w:fill="auto"/>
            <w:noWrap/>
            <w:vAlign w:val="center"/>
            <w:hideMark/>
          </w:tcPr>
          <w:p w14:paraId="4BBFFBC0"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Factores identificados</w:t>
            </w:r>
          </w:p>
        </w:tc>
      </w:tr>
      <w:tr w:rsidR="001F2E1E" w:rsidRPr="00EC739F" w14:paraId="4FFB10ED" w14:textId="77777777" w:rsidTr="00EC739F">
        <w:trPr>
          <w:trHeight w:val="236"/>
          <w:jc w:val="center"/>
        </w:trPr>
        <w:tc>
          <w:tcPr>
            <w:tcW w:w="1107" w:type="dxa"/>
            <w:shd w:val="clear" w:color="auto" w:fill="auto"/>
            <w:vAlign w:val="center"/>
          </w:tcPr>
          <w:p w14:paraId="251BF3A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1</w:t>
            </w:r>
          </w:p>
        </w:tc>
        <w:tc>
          <w:tcPr>
            <w:tcW w:w="2236" w:type="dxa"/>
            <w:shd w:val="clear" w:color="auto" w:fill="auto"/>
            <w:vAlign w:val="center"/>
          </w:tcPr>
          <w:p w14:paraId="3C5EC427" w14:textId="77777777" w:rsidR="001F2E1E" w:rsidRPr="00EC739F" w:rsidRDefault="001F2E1E" w:rsidP="002D5DF4">
            <w:pPr>
              <w:spacing w:after="0" w:line="360" w:lineRule="auto"/>
              <w:contextualSpacing/>
              <w:rPr>
                <w:rFonts w:ascii="Times New Roman" w:eastAsia="Times New Roman" w:hAnsi="Times New Roman" w:cs="Times New Roman"/>
                <w:noProof/>
                <w:color w:val="000000"/>
                <w:lang w:eastAsia="es-MX"/>
              </w:rPr>
            </w:pPr>
            <w:r w:rsidRPr="00EC739F">
              <w:rPr>
                <w:rFonts w:ascii="Times New Roman" w:eastAsia="Times New Roman" w:hAnsi="Times New Roman" w:cs="Times New Roman"/>
                <w:noProof/>
                <w:color w:val="000000"/>
                <w:lang w:eastAsia="es-MX"/>
              </w:rPr>
              <w:t xml:space="preserve">Battisti </w:t>
            </w:r>
            <w:r w:rsidRPr="00EC739F">
              <w:rPr>
                <w:rFonts w:ascii="Times New Roman" w:eastAsia="Times New Roman" w:hAnsi="Times New Roman" w:cs="Times New Roman"/>
                <w:i/>
                <w:iCs/>
                <w:noProof/>
                <w:color w:val="000000"/>
                <w:lang w:eastAsia="es-MX"/>
              </w:rPr>
              <w:t>et al</w:t>
            </w:r>
            <w:r w:rsidRPr="00EC739F">
              <w:rPr>
                <w:rFonts w:ascii="Times New Roman" w:eastAsia="Times New Roman" w:hAnsi="Times New Roman" w:cs="Times New Roman"/>
                <w:noProof/>
                <w:color w:val="000000"/>
                <w:lang w:eastAsia="es-MX"/>
              </w:rPr>
              <w:t>. (2020)</w:t>
            </w:r>
          </w:p>
        </w:tc>
        <w:tc>
          <w:tcPr>
            <w:tcW w:w="7257" w:type="dxa"/>
            <w:shd w:val="clear" w:color="auto" w:fill="auto"/>
            <w:vAlign w:val="center"/>
          </w:tcPr>
          <w:p w14:paraId="1A97E363" w14:textId="7DE48136"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 xml:space="preserve">Choque </w:t>
            </w:r>
            <w:r w:rsidR="00CE7F93" w:rsidRPr="00EC739F">
              <w:rPr>
                <w:rFonts w:ascii="Times New Roman" w:eastAsia="Times New Roman" w:hAnsi="Times New Roman" w:cs="Times New Roman"/>
                <w:color w:val="000000"/>
                <w:lang w:eastAsia="es-MX"/>
              </w:rPr>
              <w:t>i</w:t>
            </w:r>
            <w:r w:rsidRPr="00EC739F">
              <w:rPr>
                <w:rFonts w:ascii="Times New Roman" w:eastAsia="Times New Roman" w:hAnsi="Times New Roman" w:cs="Times New Roman"/>
                <w:color w:val="000000"/>
                <w:lang w:eastAsia="es-MX"/>
              </w:rPr>
              <w:t>diosincrático de productividad, elección de tecnología, mercado, cultura organizacional.</w:t>
            </w:r>
          </w:p>
        </w:tc>
      </w:tr>
      <w:tr w:rsidR="001F2E1E" w:rsidRPr="00EC739F" w14:paraId="7A491700" w14:textId="77777777" w:rsidTr="00EC739F">
        <w:trPr>
          <w:trHeight w:val="236"/>
          <w:jc w:val="center"/>
        </w:trPr>
        <w:tc>
          <w:tcPr>
            <w:tcW w:w="1107" w:type="dxa"/>
            <w:shd w:val="clear" w:color="auto" w:fill="auto"/>
            <w:vAlign w:val="center"/>
          </w:tcPr>
          <w:p w14:paraId="6DC5244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2</w:t>
            </w:r>
          </w:p>
        </w:tc>
        <w:tc>
          <w:tcPr>
            <w:tcW w:w="2236" w:type="dxa"/>
            <w:shd w:val="clear" w:color="auto" w:fill="auto"/>
            <w:vAlign w:val="center"/>
          </w:tcPr>
          <w:p w14:paraId="3F0D528B" w14:textId="217569D0"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noProof/>
                <w:color w:val="000000"/>
                <w:lang w:eastAsia="es-MX"/>
              </w:rPr>
              <w:t xml:space="preserve">Mu </w:t>
            </w:r>
            <w:r w:rsidRPr="00EC739F">
              <w:rPr>
                <w:rFonts w:ascii="Times New Roman" w:eastAsia="Times New Roman" w:hAnsi="Times New Roman" w:cs="Times New Roman"/>
                <w:i/>
                <w:iCs/>
                <w:noProof/>
                <w:color w:val="000000"/>
                <w:lang w:eastAsia="es-MX"/>
              </w:rPr>
              <w:t>et al</w:t>
            </w:r>
            <w:r w:rsidR="00CE7F93" w:rsidRPr="00EC739F">
              <w:rPr>
                <w:rFonts w:ascii="Times New Roman" w:eastAsia="Times New Roman" w:hAnsi="Times New Roman" w:cs="Times New Roman"/>
                <w:i/>
                <w:iCs/>
                <w:noProof/>
                <w:color w:val="000000"/>
                <w:lang w:eastAsia="es-MX"/>
              </w:rPr>
              <w:t>.</w:t>
            </w:r>
            <w:r w:rsidRPr="00EC739F">
              <w:rPr>
                <w:rFonts w:ascii="Times New Roman" w:eastAsia="Times New Roman" w:hAnsi="Times New Roman" w:cs="Times New Roman"/>
                <w:noProof/>
                <w:color w:val="000000"/>
                <w:lang w:eastAsia="es-MX"/>
              </w:rPr>
              <w:t xml:space="preserve"> (2010)</w:t>
            </w:r>
          </w:p>
        </w:tc>
        <w:tc>
          <w:tcPr>
            <w:tcW w:w="7257" w:type="dxa"/>
            <w:shd w:val="clear" w:color="auto" w:fill="auto"/>
            <w:vAlign w:val="center"/>
          </w:tcPr>
          <w:p w14:paraId="7D24727D"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Tamaño de la red, velocidad de transferencia de conocimiento y capacidades de difusión y de absorción de los individuos en la red.</w:t>
            </w:r>
          </w:p>
        </w:tc>
      </w:tr>
      <w:tr w:rsidR="001F2E1E" w:rsidRPr="00EC739F" w14:paraId="00108BF7" w14:textId="77777777" w:rsidTr="00EC739F">
        <w:trPr>
          <w:trHeight w:val="236"/>
          <w:jc w:val="center"/>
        </w:trPr>
        <w:tc>
          <w:tcPr>
            <w:tcW w:w="1107" w:type="dxa"/>
            <w:shd w:val="clear" w:color="auto" w:fill="auto"/>
            <w:vAlign w:val="center"/>
          </w:tcPr>
          <w:p w14:paraId="610442E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3</w:t>
            </w:r>
          </w:p>
        </w:tc>
        <w:tc>
          <w:tcPr>
            <w:tcW w:w="2236" w:type="dxa"/>
            <w:shd w:val="clear" w:color="auto" w:fill="auto"/>
            <w:vAlign w:val="center"/>
          </w:tcPr>
          <w:p w14:paraId="7B885589"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Dinur</w:t>
            </w:r>
            <w:proofErr w:type="spellEnd"/>
            <w:r w:rsidRPr="00EC739F">
              <w:rPr>
                <w:rFonts w:ascii="Times New Roman" w:eastAsia="Times New Roman" w:hAnsi="Times New Roman" w:cs="Times New Roman"/>
                <w:color w:val="000000"/>
                <w:lang w:eastAsia="es-MX"/>
              </w:rPr>
              <w:t xml:space="preserve"> </w:t>
            </w:r>
            <w:r w:rsidRPr="00EC739F">
              <w:rPr>
                <w:rFonts w:ascii="Times New Roman" w:eastAsia="Times New Roman" w:hAnsi="Times New Roman" w:cs="Times New Roman"/>
                <w:i/>
                <w:iCs/>
                <w:color w:val="000000"/>
                <w:lang w:eastAsia="es-MX"/>
              </w:rPr>
              <w:t>et al</w:t>
            </w:r>
            <w:r w:rsidRPr="00EC739F">
              <w:rPr>
                <w:rFonts w:ascii="Times New Roman" w:eastAsia="Times New Roman" w:hAnsi="Times New Roman" w:cs="Times New Roman"/>
                <w:color w:val="000000"/>
                <w:lang w:eastAsia="es-MX"/>
              </w:rPr>
              <w:t>. (2009)</w:t>
            </w:r>
          </w:p>
        </w:tc>
        <w:tc>
          <w:tcPr>
            <w:tcW w:w="7257" w:type="dxa"/>
            <w:shd w:val="clear" w:color="auto" w:fill="auto"/>
            <w:vAlign w:val="center"/>
          </w:tcPr>
          <w:p w14:paraId="38466800"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Cultura, estrategia, toma de decisiones, medio ambiente y tecnología.</w:t>
            </w:r>
          </w:p>
        </w:tc>
      </w:tr>
      <w:tr w:rsidR="001F2E1E" w:rsidRPr="00EC739F" w14:paraId="1FFC28E4" w14:textId="77777777" w:rsidTr="00EC739F">
        <w:trPr>
          <w:trHeight w:val="236"/>
          <w:jc w:val="center"/>
        </w:trPr>
        <w:tc>
          <w:tcPr>
            <w:tcW w:w="1107" w:type="dxa"/>
            <w:shd w:val="clear" w:color="auto" w:fill="auto"/>
            <w:vAlign w:val="center"/>
          </w:tcPr>
          <w:p w14:paraId="15D62C8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4</w:t>
            </w:r>
          </w:p>
        </w:tc>
        <w:tc>
          <w:tcPr>
            <w:tcW w:w="2236" w:type="dxa"/>
            <w:shd w:val="clear" w:color="auto" w:fill="auto"/>
            <w:vAlign w:val="center"/>
          </w:tcPr>
          <w:p w14:paraId="5477919C" w14:textId="4A98851A"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Aalbers</w:t>
            </w:r>
            <w:proofErr w:type="spellEnd"/>
            <w:r w:rsidRPr="00EC739F">
              <w:rPr>
                <w:rFonts w:ascii="Times New Roman" w:eastAsia="Times New Roman" w:hAnsi="Times New Roman" w:cs="Times New Roman"/>
                <w:color w:val="000000"/>
                <w:lang w:eastAsia="es-MX"/>
              </w:rPr>
              <w:t xml:space="preserve"> </w:t>
            </w:r>
            <w:r w:rsidR="00CE7F93" w:rsidRPr="00EC739F">
              <w:rPr>
                <w:rFonts w:ascii="Times New Roman" w:eastAsia="Times New Roman" w:hAnsi="Times New Roman" w:cs="Times New Roman"/>
                <w:color w:val="000000"/>
                <w:lang w:eastAsia="es-MX"/>
              </w:rPr>
              <w:t>y</w:t>
            </w:r>
            <w:r w:rsidRPr="00EC739F">
              <w:rPr>
                <w:rFonts w:ascii="Times New Roman" w:eastAsia="Times New Roman" w:hAnsi="Times New Roman" w:cs="Times New Roman"/>
                <w:color w:val="000000"/>
                <w:lang w:eastAsia="es-MX"/>
              </w:rPr>
              <w:t xml:space="preserve"> </w:t>
            </w:r>
            <w:proofErr w:type="spellStart"/>
            <w:r w:rsidRPr="00EC739F">
              <w:rPr>
                <w:rFonts w:ascii="Times New Roman" w:eastAsia="Times New Roman" w:hAnsi="Times New Roman" w:cs="Times New Roman"/>
                <w:color w:val="000000"/>
                <w:lang w:eastAsia="es-MX"/>
              </w:rPr>
              <w:t>Dolfsma</w:t>
            </w:r>
            <w:proofErr w:type="spellEnd"/>
            <w:r w:rsidRPr="00EC739F">
              <w:rPr>
                <w:rFonts w:ascii="Times New Roman" w:eastAsia="Times New Roman" w:hAnsi="Times New Roman" w:cs="Times New Roman"/>
                <w:color w:val="000000"/>
                <w:lang w:eastAsia="es-MX"/>
              </w:rPr>
              <w:t xml:space="preserve"> (2015)</w:t>
            </w:r>
          </w:p>
        </w:tc>
        <w:tc>
          <w:tcPr>
            <w:tcW w:w="7257" w:type="dxa"/>
            <w:shd w:val="clear" w:color="auto" w:fill="auto"/>
            <w:vAlign w:val="center"/>
          </w:tcPr>
          <w:p w14:paraId="0A19EF40" w14:textId="5AFD6F74"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 xml:space="preserve">Red </w:t>
            </w:r>
            <w:proofErr w:type="spellStart"/>
            <w:r w:rsidRPr="00EC739F">
              <w:rPr>
                <w:rFonts w:ascii="Times New Roman" w:eastAsia="Times New Roman" w:hAnsi="Times New Roman" w:cs="Times New Roman"/>
                <w:color w:val="000000"/>
                <w:lang w:eastAsia="es-MX"/>
              </w:rPr>
              <w:t>intraempresarial</w:t>
            </w:r>
            <w:proofErr w:type="spellEnd"/>
            <w:r w:rsidRPr="00EC739F">
              <w:rPr>
                <w:rFonts w:ascii="Times New Roman" w:eastAsia="Times New Roman" w:hAnsi="Times New Roman" w:cs="Times New Roman"/>
                <w:color w:val="000000"/>
                <w:lang w:eastAsia="es-MX"/>
              </w:rPr>
              <w:t>, comunicación</w:t>
            </w:r>
            <w:r w:rsidR="00CE7F93" w:rsidRPr="00EC739F">
              <w:rPr>
                <w:rFonts w:ascii="Times New Roman" w:eastAsia="Times New Roman" w:hAnsi="Times New Roman" w:cs="Times New Roman"/>
                <w:color w:val="000000"/>
                <w:lang w:eastAsia="es-MX"/>
              </w:rPr>
              <w:t>.</w:t>
            </w:r>
            <w:r w:rsidRPr="00EC739F">
              <w:rPr>
                <w:rFonts w:ascii="Times New Roman" w:eastAsia="Times New Roman" w:hAnsi="Times New Roman" w:cs="Times New Roman"/>
                <w:color w:val="000000"/>
                <w:lang w:eastAsia="es-MX"/>
              </w:rPr>
              <w:t xml:space="preserve"> </w:t>
            </w:r>
          </w:p>
        </w:tc>
      </w:tr>
      <w:tr w:rsidR="001F2E1E" w:rsidRPr="00EC739F" w14:paraId="0CFBC388" w14:textId="77777777" w:rsidTr="00EC739F">
        <w:trPr>
          <w:trHeight w:val="236"/>
          <w:jc w:val="center"/>
        </w:trPr>
        <w:tc>
          <w:tcPr>
            <w:tcW w:w="1107" w:type="dxa"/>
            <w:shd w:val="clear" w:color="auto" w:fill="auto"/>
            <w:vAlign w:val="center"/>
          </w:tcPr>
          <w:p w14:paraId="27B986F9"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5</w:t>
            </w:r>
          </w:p>
        </w:tc>
        <w:tc>
          <w:tcPr>
            <w:tcW w:w="2236" w:type="dxa"/>
            <w:shd w:val="clear" w:color="auto" w:fill="auto"/>
            <w:vAlign w:val="center"/>
          </w:tcPr>
          <w:p w14:paraId="137BD7A0"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Fuentelsaz</w:t>
            </w:r>
            <w:proofErr w:type="spellEnd"/>
            <w:r w:rsidRPr="00EC739F">
              <w:rPr>
                <w:rFonts w:ascii="Times New Roman" w:eastAsia="Times New Roman" w:hAnsi="Times New Roman" w:cs="Times New Roman"/>
                <w:color w:val="000000"/>
                <w:lang w:eastAsia="es-MX"/>
              </w:rPr>
              <w:t xml:space="preserve"> </w:t>
            </w:r>
            <w:r w:rsidRPr="00EC739F">
              <w:rPr>
                <w:rFonts w:ascii="Times New Roman" w:eastAsia="Times New Roman" w:hAnsi="Times New Roman" w:cs="Times New Roman"/>
                <w:i/>
                <w:iCs/>
                <w:color w:val="000000"/>
                <w:lang w:eastAsia="es-MX"/>
              </w:rPr>
              <w:t>et al</w:t>
            </w:r>
            <w:r w:rsidRPr="00EC739F">
              <w:rPr>
                <w:rFonts w:ascii="Times New Roman" w:eastAsia="Times New Roman" w:hAnsi="Times New Roman" w:cs="Times New Roman"/>
                <w:color w:val="000000"/>
                <w:lang w:eastAsia="es-MX"/>
              </w:rPr>
              <w:t>. (2016)</w:t>
            </w:r>
          </w:p>
        </w:tc>
        <w:tc>
          <w:tcPr>
            <w:tcW w:w="7257" w:type="dxa"/>
            <w:shd w:val="clear" w:color="auto" w:fill="auto"/>
            <w:vAlign w:val="center"/>
          </w:tcPr>
          <w:p w14:paraId="110BCE73" w14:textId="47A9AE13"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Flujo de información, tecnología seleccionada</w:t>
            </w:r>
            <w:r w:rsidR="00CE7F93" w:rsidRPr="00EC739F">
              <w:rPr>
                <w:rFonts w:ascii="Times New Roman" w:eastAsia="Times New Roman" w:hAnsi="Times New Roman" w:cs="Times New Roman"/>
                <w:color w:val="000000"/>
                <w:lang w:eastAsia="es-MX"/>
              </w:rPr>
              <w:t>.</w:t>
            </w:r>
          </w:p>
        </w:tc>
      </w:tr>
      <w:tr w:rsidR="001F2E1E" w:rsidRPr="00EC739F" w14:paraId="4E6A265A" w14:textId="77777777" w:rsidTr="00EC739F">
        <w:trPr>
          <w:trHeight w:val="236"/>
          <w:jc w:val="center"/>
        </w:trPr>
        <w:tc>
          <w:tcPr>
            <w:tcW w:w="1107" w:type="dxa"/>
            <w:shd w:val="clear" w:color="auto" w:fill="auto"/>
            <w:vAlign w:val="center"/>
          </w:tcPr>
          <w:p w14:paraId="3189034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6</w:t>
            </w:r>
          </w:p>
        </w:tc>
        <w:tc>
          <w:tcPr>
            <w:tcW w:w="2236" w:type="dxa"/>
            <w:shd w:val="clear" w:color="auto" w:fill="auto"/>
            <w:vAlign w:val="center"/>
          </w:tcPr>
          <w:p w14:paraId="704EE66C"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Sanders (2007)</w:t>
            </w:r>
          </w:p>
        </w:tc>
        <w:tc>
          <w:tcPr>
            <w:tcW w:w="7257" w:type="dxa"/>
            <w:shd w:val="clear" w:color="auto" w:fill="auto"/>
            <w:vAlign w:val="center"/>
          </w:tcPr>
          <w:p w14:paraId="1DEAA935" w14:textId="5387EF2F"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Uso de la tecnología, comunicación, mercado, lenguaje</w:t>
            </w:r>
            <w:r w:rsidR="00CE7F93" w:rsidRPr="00EC739F">
              <w:rPr>
                <w:rFonts w:ascii="Times New Roman" w:eastAsia="Times New Roman" w:hAnsi="Times New Roman" w:cs="Times New Roman"/>
                <w:color w:val="000000"/>
                <w:lang w:eastAsia="es-MX"/>
              </w:rPr>
              <w:t>.</w:t>
            </w:r>
          </w:p>
        </w:tc>
      </w:tr>
      <w:tr w:rsidR="001F2E1E" w:rsidRPr="00EC739F" w14:paraId="4FB1DC52" w14:textId="77777777" w:rsidTr="00EC739F">
        <w:trPr>
          <w:trHeight w:val="236"/>
          <w:jc w:val="center"/>
        </w:trPr>
        <w:tc>
          <w:tcPr>
            <w:tcW w:w="1107" w:type="dxa"/>
            <w:shd w:val="clear" w:color="auto" w:fill="auto"/>
            <w:vAlign w:val="center"/>
          </w:tcPr>
          <w:p w14:paraId="594E2B34"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7</w:t>
            </w:r>
          </w:p>
        </w:tc>
        <w:tc>
          <w:tcPr>
            <w:tcW w:w="2236" w:type="dxa"/>
            <w:shd w:val="clear" w:color="auto" w:fill="auto"/>
            <w:vAlign w:val="center"/>
          </w:tcPr>
          <w:p w14:paraId="26DC41EF" w14:textId="54DA2249"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Spraggon</w:t>
            </w:r>
            <w:proofErr w:type="spellEnd"/>
            <w:r w:rsidRPr="00EC739F">
              <w:rPr>
                <w:rFonts w:ascii="Times New Roman" w:eastAsia="Times New Roman" w:hAnsi="Times New Roman" w:cs="Times New Roman"/>
                <w:color w:val="000000"/>
                <w:lang w:eastAsia="es-MX"/>
              </w:rPr>
              <w:t xml:space="preserve"> </w:t>
            </w:r>
            <w:r w:rsidR="00CE7F93" w:rsidRPr="00EC739F">
              <w:rPr>
                <w:rFonts w:ascii="Times New Roman" w:eastAsia="Times New Roman" w:hAnsi="Times New Roman" w:cs="Times New Roman"/>
                <w:color w:val="000000"/>
                <w:lang w:eastAsia="es-MX"/>
              </w:rPr>
              <w:t>y</w:t>
            </w:r>
            <w:r w:rsidRPr="00EC739F">
              <w:rPr>
                <w:rFonts w:ascii="Times New Roman" w:eastAsia="Times New Roman" w:hAnsi="Times New Roman" w:cs="Times New Roman"/>
                <w:color w:val="000000"/>
                <w:lang w:eastAsia="es-MX"/>
              </w:rPr>
              <w:t xml:space="preserve"> </w:t>
            </w:r>
            <w:proofErr w:type="spellStart"/>
            <w:r w:rsidRPr="00EC739F">
              <w:rPr>
                <w:rFonts w:ascii="Times New Roman" w:eastAsia="Times New Roman" w:hAnsi="Times New Roman" w:cs="Times New Roman"/>
                <w:color w:val="000000"/>
                <w:lang w:eastAsia="es-MX"/>
              </w:rPr>
              <w:t>Bodolica</w:t>
            </w:r>
            <w:proofErr w:type="spellEnd"/>
            <w:r w:rsidRPr="00EC739F">
              <w:rPr>
                <w:rFonts w:ascii="Times New Roman" w:eastAsia="Times New Roman" w:hAnsi="Times New Roman" w:cs="Times New Roman"/>
                <w:color w:val="000000"/>
                <w:lang w:eastAsia="es-MX"/>
              </w:rPr>
              <w:t xml:space="preserve"> (2012)</w:t>
            </w:r>
          </w:p>
        </w:tc>
        <w:tc>
          <w:tcPr>
            <w:tcW w:w="7257" w:type="dxa"/>
            <w:shd w:val="clear" w:color="auto" w:fill="auto"/>
            <w:vAlign w:val="center"/>
          </w:tcPr>
          <w:p w14:paraId="6ADA31B5"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Idiosincrasias de procesos seleccionados, comunicación, selección de tecnología.</w:t>
            </w:r>
          </w:p>
        </w:tc>
      </w:tr>
      <w:tr w:rsidR="001F2E1E" w:rsidRPr="00EC739F" w14:paraId="1BDEE201" w14:textId="77777777" w:rsidTr="00EC739F">
        <w:trPr>
          <w:trHeight w:val="236"/>
          <w:jc w:val="center"/>
        </w:trPr>
        <w:tc>
          <w:tcPr>
            <w:tcW w:w="1107" w:type="dxa"/>
            <w:shd w:val="clear" w:color="auto" w:fill="auto"/>
            <w:vAlign w:val="center"/>
          </w:tcPr>
          <w:p w14:paraId="755E217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8</w:t>
            </w:r>
          </w:p>
        </w:tc>
        <w:tc>
          <w:tcPr>
            <w:tcW w:w="2236" w:type="dxa"/>
            <w:shd w:val="clear" w:color="auto" w:fill="auto"/>
            <w:vAlign w:val="center"/>
          </w:tcPr>
          <w:p w14:paraId="37368662" w14:textId="01CF1DF8"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Foss</w:t>
            </w:r>
            <w:proofErr w:type="spellEnd"/>
            <w:r w:rsidRPr="00EC739F">
              <w:rPr>
                <w:rFonts w:ascii="Times New Roman" w:eastAsia="Times New Roman" w:hAnsi="Times New Roman" w:cs="Times New Roman"/>
                <w:color w:val="000000"/>
                <w:lang w:eastAsia="es-MX"/>
              </w:rPr>
              <w:t xml:space="preserve"> </w:t>
            </w:r>
            <w:r w:rsidR="00CE7F93" w:rsidRPr="00EC739F">
              <w:rPr>
                <w:rFonts w:ascii="Times New Roman" w:eastAsia="Times New Roman" w:hAnsi="Times New Roman" w:cs="Times New Roman"/>
                <w:color w:val="000000"/>
                <w:lang w:eastAsia="es-MX"/>
              </w:rPr>
              <w:t>y</w:t>
            </w:r>
            <w:r w:rsidRPr="00EC739F">
              <w:rPr>
                <w:rFonts w:ascii="Times New Roman" w:eastAsia="Times New Roman" w:hAnsi="Times New Roman" w:cs="Times New Roman"/>
                <w:color w:val="000000"/>
                <w:lang w:eastAsia="es-MX"/>
              </w:rPr>
              <w:t xml:space="preserve"> Pedersen (2002)</w:t>
            </w:r>
          </w:p>
        </w:tc>
        <w:tc>
          <w:tcPr>
            <w:tcW w:w="7257" w:type="dxa"/>
            <w:shd w:val="clear" w:color="auto" w:fill="auto"/>
            <w:vAlign w:val="center"/>
          </w:tcPr>
          <w:p w14:paraId="41CE2143"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Conocimiento del receptor, entrenamiento.</w:t>
            </w:r>
          </w:p>
        </w:tc>
      </w:tr>
      <w:tr w:rsidR="001F2E1E" w:rsidRPr="00EC739F" w14:paraId="638CE84F" w14:textId="77777777" w:rsidTr="00EC739F">
        <w:trPr>
          <w:trHeight w:val="236"/>
          <w:jc w:val="center"/>
        </w:trPr>
        <w:tc>
          <w:tcPr>
            <w:tcW w:w="1107" w:type="dxa"/>
            <w:shd w:val="clear" w:color="auto" w:fill="auto"/>
            <w:vAlign w:val="center"/>
          </w:tcPr>
          <w:p w14:paraId="509111F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9</w:t>
            </w:r>
          </w:p>
        </w:tc>
        <w:tc>
          <w:tcPr>
            <w:tcW w:w="2236" w:type="dxa"/>
            <w:shd w:val="clear" w:color="auto" w:fill="auto"/>
            <w:vAlign w:val="center"/>
          </w:tcPr>
          <w:p w14:paraId="686ADCC9"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Sayem</w:t>
            </w:r>
            <w:proofErr w:type="spellEnd"/>
            <w:r w:rsidRPr="00EC739F">
              <w:rPr>
                <w:rFonts w:ascii="Times New Roman" w:eastAsia="Times New Roman" w:hAnsi="Times New Roman" w:cs="Times New Roman"/>
                <w:color w:val="000000"/>
                <w:lang w:eastAsia="es-MX"/>
              </w:rPr>
              <w:t xml:space="preserve"> </w:t>
            </w:r>
            <w:r w:rsidRPr="00EC739F">
              <w:rPr>
                <w:rFonts w:ascii="Times New Roman" w:eastAsia="Times New Roman" w:hAnsi="Times New Roman" w:cs="Times New Roman"/>
                <w:i/>
                <w:iCs/>
                <w:color w:val="000000"/>
                <w:lang w:eastAsia="es-MX"/>
              </w:rPr>
              <w:t>et al.</w:t>
            </w:r>
            <w:r w:rsidRPr="00EC739F">
              <w:rPr>
                <w:rFonts w:ascii="Times New Roman" w:eastAsia="Times New Roman" w:hAnsi="Times New Roman" w:cs="Times New Roman"/>
                <w:color w:val="000000"/>
                <w:lang w:eastAsia="es-MX"/>
              </w:rPr>
              <w:t xml:space="preserve"> (2019)</w:t>
            </w:r>
          </w:p>
        </w:tc>
        <w:tc>
          <w:tcPr>
            <w:tcW w:w="7257" w:type="dxa"/>
            <w:shd w:val="clear" w:color="auto" w:fill="auto"/>
            <w:vAlign w:val="center"/>
          </w:tcPr>
          <w:p w14:paraId="66A503BA"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 xml:space="preserve">Costos, contracción del tamaño del mercado, incentivo del gobierno y fluctuación del tipo de cambio. </w:t>
            </w:r>
          </w:p>
        </w:tc>
      </w:tr>
      <w:tr w:rsidR="001F2E1E" w:rsidRPr="00EC739F" w14:paraId="6A311221" w14:textId="77777777" w:rsidTr="00EC739F">
        <w:trPr>
          <w:trHeight w:val="236"/>
          <w:jc w:val="center"/>
        </w:trPr>
        <w:tc>
          <w:tcPr>
            <w:tcW w:w="1107" w:type="dxa"/>
            <w:shd w:val="clear" w:color="auto" w:fill="auto"/>
            <w:vAlign w:val="center"/>
          </w:tcPr>
          <w:p w14:paraId="2FB9149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10</w:t>
            </w:r>
          </w:p>
        </w:tc>
        <w:tc>
          <w:tcPr>
            <w:tcW w:w="2236" w:type="dxa"/>
            <w:shd w:val="clear" w:color="auto" w:fill="auto"/>
            <w:vAlign w:val="center"/>
          </w:tcPr>
          <w:p w14:paraId="6A56A76F" w14:textId="3850457B"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Belderbos</w:t>
            </w:r>
            <w:proofErr w:type="spellEnd"/>
            <w:r w:rsidRPr="00EC739F">
              <w:rPr>
                <w:rFonts w:ascii="Times New Roman" w:eastAsia="Times New Roman" w:hAnsi="Times New Roman" w:cs="Times New Roman"/>
                <w:color w:val="000000"/>
                <w:lang w:eastAsia="es-MX"/>
              </w:rPr>
              <w:t xml:space="preserve"> </w:t>
            </w:r>
            <w:r w:rsidRPr="00EC739F">
              <w:rPr>
                <w:rFonts w:ascii="Times New Roman" w:eastAsia="Times New Roman" w:hAnsi="Times New Roman" w:cs="Times New Roman"/>
                <w:i/>
                <w:iCs/>
                <w:color w:val="000000"/>
                <w:lang w:eastAsia="es-MX"/>
              </w:rPr>
              <w:t>et al.</w:t>
            </w:r>
            <w:r w:rsidRPr="00EC739F">
              <w:rPr>
                <w:rFonts w:ascii="Times New Roman" w:eastAsia="Times New Roman" w:hAnsi="Times New Roman" w:cs="Times New Roman"/>
                <w:color w:val="000000"/>
                <w:lang w:eastAsia="es-MX"/>
              </w:rPr>
              <w:t xml:space="preserve"> (200</w:t>
            </w:r>
            <w:r w:rsidR="004532C6" w:rsidRPr="00EC739F">
              <w:rPr>
                <w:rFonts w:ascii="Times New Roman" w:eastAsia="Times New Roman" w:hAnsi="Times New Roman" w:cs="Times New Roman"/>
                <w:color w:val="000000"/>
                <w:lang w:eastAsia="es-MX"/>
              </w:rPr>
              <w:t>6</w:t>
            </w:r>
            <w:r w:rsidRPr="00EC739F">
              <w:rPr>
                <w:rFonts w:ascii="Times New Roman" w:eastAsia="Times New Roman" w:hAnsi="Times New Roman" w:cs="Times New Roman"/>
                <w:color w:val="000000"/>
                <w:lang w:eastAsia="es-MX"/>
              </w:rPr>
              <w:t>)</w:t>
            </w:r>
          </w:p>
        </w:tc>
        <w:tc>
          <w:tcPr>
            <w:tcW w:w="7257" w:type="dxa"/>
            <w:shd w:val="clear" w:color="auto" w:fill="auto"/>
            <w:vAlign w:val="center"/>
          </w:tcPr>
          <w:p w14:paraId="19624656" w14:textId="7DE628BF" w:rsidR="001F2E1E" w:rsidRPr="00EC739F" w:rsidRDefault="00CE7F93"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C</w:t>
            </w:r>
            <w:r w:rsidR="001F2E1E" w:rsidRPr="00EC739F">
              <w:rPr>
                <w:rFonts w:ascii="Times New Roman" w:eastAsia="Times New Roman" w:hAnsi="Times New Roman" w:cs="Times New Roman"/>
                <w:color w:val="000000"/>
                <w:lang w:eastAsia="es-MX"/>
              </w:rPr>
              <w:t>oordinación entre matriz y filial, políticas de impuestos y comercio, importaciones de tecnología y desarrollo tecnológico local</w:t>
            </w:r>
            <w:r w:rsidRPr="00EC739F">
              <w:rPr>
                <w:rFonts w:ascii="Times New Roman" w:eastAsia="Times New Roman" w:hAnsi="Times New Roman" w:cs="Times New Roman"/>
                <w:color w:val="000000"/>
                <w:lang w:eastAsia="es-MX"/>
              </w:rPr>
              <w:t>.</w:t>
            </w:r>
          </w:p>
        </w:tc>
      </w:tr>
      <w:tr w:rsidR="001F2E1E" w:rsidRPr="00EC739F" w14:paraId="60B5C7F7" w14:textId="77777777" w:rsidTr="00EC739F">
        <w:trPr>
          <w:trHeight w:val="236"/>
          <w:jc w:val="center"/>
        </w:trPr>
        <w:tc>
          <w:tcPr>
            <w:tcW w:w="1107" w:type="dxa"/>
            <w:shd w:val="clear" w:color="auto" w:fill="auto"/>
            <w:vAlign w:val="center"/>
          </w:tcPr>
          <w:p w14:paraId="7791615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11</w:t>
            </w:r>
          </w:p>
        </w:tc>
        <w:tc>
          <w:tcPr>
            <w:tcW w:w="2236" w:type="dxa"/>
            <w:shd w:val="clear" w:color="auto" w:fill="auto"/>
            <w:vAlign w:val="center"/>
          </w:tcPr>
          <w:p w14:paraId="1F5123C6"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Malik (2002)</w:t>
            </w:r>
          </w:p>
        </w:tc>
        <w:tc>
          <w:tcPr>
            <w:tcW w:w="7257" w:type="dxa"/>
            <w:shd w:val="clear" w:color="auto" w:fill="auto"/>
            <w:vAlign w:val="center"/>
          </w:tcPr>
          <w:p w14:paraId="06D6277E"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Asignación de recursos, mercado, comunicación, lenguaje, cultura de confianza, interés en el proyecto, entrenamiento.</w:t>
            </w:r>
          </w:p>
        </w:tc>
      </w:tr>
      <w:tr w:rsidR="001F2E1E" w:rsidRPr="00EC739F" w14:paraId="07C6A9F6" w14:textId="77777777" w:rsidTr="00EC739F">
        <w:trPr>
          <w:trHeight w:val="236"/>
          <w:jc w:val="center"/>
        </w:trPr>
        <w:tc>
          <w:tcPr>
            <w:tcW w:w="1107" w:type="dxa"/>
            <w:shd w:val="clear" w:color="auto" w:fill="auto"/>
            <w:vAlign w:val="center"/>
          </w:tcPr>
          <w:p w14:paraId="38C53B9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12</w:t>
            </w:r>
          </w:p>
        </w:tc>
        <w:tc>
          <w:tcPr>
            <w:tcW w:w="2236" w:type="dxa"/>
            <w:shd w:val="clear" w:color="auto" w:fill="auto"/>
            <w:vAlign w:val="center"/>
          </w:tcPr>
          <w:p w14:paraId="018C59DE"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Najafi-Tavani</w:t>
            </w:r>
            <w:proofErr w:type="spellEnd"/>
            <w:r w:rsidRPr="00EC739F">
              <w:rPr>
                <w:rFonts w:ascii="Times New Roman" w:eastAsia="Times New Roman" w:hAnsi="Times New Roman" w:cs="Times New Roman"/>
                <w:color w:val="000000"/>
                <w:lang w:eastAsia="es-MX"/>
              </w:rPr>
              <w:t xml:space="preserve"> </w:t>
            </w:r>
            <w:r w:rsidRPr="00EC739F">
              <w:rPr>
                <w:rFonts w:ascii="Times New Roman" w:eastAsia="Times New Roman" w:hAnsi="Times New Roman" w:cs="Times New Roman"/>
                <w:i/>
                <w:iCs/>
                <w:color w:val="000000"/>
                <w:lang w:eastAsia="es-MX"/>
              </w:rPr>
              <w:t>et al.</w:t>
            </w:r>
            <w:r w:rsidRPr="00EC739F">
              <w:rPr>
                <w:rFonts w:ascii="Times New Roman" w:eastAsia="Times New Roman" w:hAnsi="Times New Roman" w:cs="Times New Roman"/>
                <w:color w:val="000000"/>
                <w:lang w:eastAsia="es-MX"/>
              </w:rPr>
              <w:t xml:space="preserve"> (2018)</w:t>
            </w:r>
          </w:p>
        </w:tc>
        <w:tc>
          <w:tcPr>
            <w:tcW w:w="7257" w:type="dxa"/>
            <w:shd w:val="clear" w:color="auto" w:fill="auto"/>
            <w:vAlign w:val="center"/>
          </w:tcPr>
          <w:p w14:paraId="006041BD"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Relación entre generador y receptor, seguridad psicológica, método de transferencia.</w:t>
            </w:r>
          </w:p>
        </w:tc>
      </w:tr>
      <w:tr w:rsidR="001F2E1E" w:rsidRPr="00EC739F" w14:paraId="0F9A0935" w14:textId="77777777" w:rsidTr="00EC739F">
        <w:trPr>
          <w:trHeight w:val="236"/>
          <w:jc w:val="center"/>
        </w:trPr>
        <w:tc>
          <w:tcPr>
            <w:tcW w:w="1107" w:type="dxa"/>
            <w:shd w:val="clear" w:color="auto" w:fill="auto"/>
            <w:vAlign w:val="center"/>
          </w:tcPr>
          <w:p w14:paraId="6B72E71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13</w:t>
            </w:r>
          </w:p>
        </w:tc>
        <w:tc>
          <w:tcPr>
            <w:tcW w:w="2236" w:type="dxa"/>
            <w:shd w:val="clear" w:color="auto" w:fill="auto"/>
            <w:vAlign w:val="center"/>
          </w:tcPr>
          <w:p w14:paraId="32194670" w14:textId="5C0BCA14"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Battisti</w:t>
            </w:r>
            <w:proofErr w:type="spellEnd"/>
            <w:r w:rsidRPr="00EC739F">
              <w:rPr>
                <w:rFonts w:ascii="Times New Roman" w:eastAsia="Times New Roman" w:hAnsi="Times New Roman" w:cs="Times New Roman"/>
                <w:color w:val="000000"/>
                <w:lang w:eastAsia="es-MX"/>
              </w:rPr>
              <w:t xml:space="preserve"> </w:t>
            </w:r>
            <w:r w:rsidR="00CE7F93" w:rsidRPr="00EC739F">
              <w:rPr>
                <w:rFonts w:ascii="Times New Roman" w:eastAsia="Times New Roman" w:hAnsi="Times New Roman" w:cs="Times New Roman"/>
                <w:color w:val="000000"/>
                <w:lang w:eastAsia="es-MX"/>
              </w:rPr>
              <w:t>y</w:t>
            </w:r>
            <w:r w:rsidRPr="00EC739F">
              <w:rPr>
                <w:rFonts w:ascii="Times New Roman" w:eastAsia="Times New Roman" w:hAnsi="Times New Roman" w:cs="Times New Roman"/>
                <w:color w:val="000000"/>
                <w:lang w:eastAsia="es-MX"/>
              </w:rPr>
              <w:t xml:space="preserve"> </w:t>
            </w:r>
            <w:proofErr w:type="spellStart"/>
            <w:r w:rsidRPr="00EC739F">
              <w:rPr>
                <w:rFonts w:ascii="Times New Roman" w:eastAsia="Times New Roman" w:hAnsi="Times New Roman" w:cs="Times New Roman"/>
                <w:color w:val="000000"/>
                <w:lang w:eastAsia="es-MX"/>
              </w:rPr>
              <w:t>Stoneman</w:t>
            </w:r>
            <w:proofErr w:type="spellEnd"/>
            <w:r w:rsidRPr="00EC739F">
              <w:rPr>
                <w:rFonts w:ascii="Times New Roman" w:eastAsia="Times New Roman" w:hAnsi="Times New Roman" w:cs="Times New Roman"/>
                <w:color w:val="000000"/>
                <w:lang w:eastAsia="es-MX"/>
              </w:rPr>
              <w:t xml:space="preserve"> (2005)</w:t>
            </w:r>
          </w:p>
        </w:tc>
        <w:tc>
          <w:tcPr>
            <w:tcW w:w="7257" w:type="dxa"/>
            <w:shd w:val="clear" w:color="auto" w:fill="auto"/>
            <w:vAlign w:val="center"/>
          </w:tcPr>
          <w:p w14:paraId="0EAFF6C1" w14:textId="42FD01C0"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Rentabilidad, el tamaño de la empresa, el uso de tecnologías complementarias,</w:t>
            </w:r>
            <w:r w:rsidR="00927CB6" w:rsidRPr="00EC739F">
              <w:rPr>
                <w:rFonts w:ascii="Times New Roman" w:eastAsia="Times New Roman" w:hAnsi="Times New Roman" w:cs="Times New Roman"/>
                <w:color w:val="000000"/>
                <w:lang w:eastAsia="es-MX"/>
              </w:rPr>
              <w:t xml:space="preserve"> </w:t>
            </w:r>
            <w:r w:rsidRPr="00EC739F">
              <w:rPr>
                <w:rFonts w:ascii="Times New Roman" w:eastAsia="Times New Roman" w:hAnsi="Times New Roman" w:cs="Times New Roman"/>
                <w:color w:val="000000"/>
                <w:lang w:eastAsia="es-MX"/>
              </w:rPr>
              <w:t>técnicas de gestión.</w:t>
            </w:r>
          </w:p>
        </w:tc>
      </w:tr>
      <w:tr w:rsidR="001F2E1E" w:rsidRPr="00EC739F" w14:paraId="7BD67E2B" w14:textId="77777777" w:rsidTr="00EC739F">
        <w:trPr>
          <w:trHeight w:val="236"/>
          <w:jc w:val="center"/>
        </w:trPr>
        <w:tc>
          <w:tcPr>
            <w:tcW w:w="1107" w:type="dxa"/>
            <w:shd w:val="clear" w:color="auto" w:fill="auto"/>
            <w:vAlign w:val="center"/>
          </w:tcPr>
          <w:p w14:paraId="235FE77C"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14</w:t>
            </w:r>
          </w:p>
        </w:tc>
        <w:tc>
          <w:tcPr>
            <w:tcW w:w="2236" w:type="dxa"/>
            <w:shd w:val="clear" w:color="auto" w:fill="auto"/>
            <w:vAlign w:val="center"/>
          </w:tcPr>
          <w:p w14:paraId="3140407D" w14:textId="7DF56A39"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Welo</w:t>
            </w:r>
            <w:proofErr w:type="spellEnd"/>
            <w:r w:rsidRPr="00EC739F">
              <w:rPr>
                <w:rFonts w:ascii="Times New Roman" w:eastAsia="Times New Roman" w:hAnsi="Times New Roman" w:cs="Times New Roman"/>
                <w:color w:val="000000"/>
                <w:lang w:eastAsia="es-MX"/>
              </w:rPr>
              <w:t xml:space="preserve"> </w:t>
            </w:r>
            <w:r w:rsidR="00CE7F93" w:rsidRPr="00EC739F">
              <w:rPr>
                <w:rFonts w:ascii="Times New Roman" w:eastAsia="Times New Roman" w:hAnsi="Times New Roman" w:cs="Times New Roman"/>
                <w:color w:val="000000"/>
                <w:lang w:eastAsia="es-MX"/>
              </w:rPr>
              <w:t>y</w:t>
            </w:r>
            <w:r w:rsidRPr="00EC739F">
              <w:rPr>
                <w:rFonts w:ascii="Times New Roman" w:eastAsia="Times New Roman" w:hAnsi="Times New Roman" w:cs="Times New Roman"/>
                <w:color w:val="000000"/>
                <w:lang w:eastAsia="es-MX"/>
              </w:rPr>
              <w:t xml:space="preserve"> </w:t>
            </w:r>
            <w:proofErr w:type="spellStart"/>
            <w:r w:rsidRPr="00EC739F">
              <w:rPr>
                <w:rFonts w:ascii="Times New Roman" w:eastAsia="Times New Roman" w:hAnsi="Times New Roman" w:cs="Times New Roman"/>
                <w:color w:val="000000"/>
                <w:lang w:eastAsia="es-MX"/>
              </w:rPr>
              <w:t>Ringen</w:t>
            </w:r>
            <w:proofErr w:type="spellEnd"/>
            <w:r w:rsidRPr="00EC739F">
              <w:rPr>
                <w:rFonts w:ascii="Times New Roman" w:eastAsia="Times New Roman" w:hAnsi="Times New Roman" w:cs="Times New Roman"/>
                <w:color w:val="000000"/>
                <w:lang w:eastAsia="es-MX"/>
              </w:rPr>
              <w:t xml:space="preserve"> (2018)</w:t>
            </w:r>
          </w:p>
        </w:tc>
        <w:tc>
          <w:tcPr>
            <w:tcW w:w="7257" w:type="dxa"/>
            <w:shd w:val="clear" w:color="auto" w:fill="auto"/>
            <w:vAlign w:val="center"/>
          </w:tcPr>
          <w:p w14:paraId="08F6B6FB"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Atmosfera de confianza, conocimiento organizacional, propiedad y difusión, flujo de conocimiento, Ingeniería y transformación.</w:t>
            </w:r>
          </w:p>
        </w:tc>
      </w:tr>
      <w:tr w:rsidR="001F2E1E" w:rsidRPr="00EC739F" w14:paraId="4CE214D0" w14:textId="77777777" w:rsidTr="00EC739F">
        <w:trPr>
          <w:trHeight w:val="236"/>
          <w:jc w:val="center"/>
        </w:trPr>
        <w:tc>
          <w:tcPr>
            <w:tcW w:w="1107" w:type="dxa"/>
            <w:shd w:val="clear" w:color="auto" w:fill="auto"/>
            <w:vAlign w:val="center"/>
          </w:tcPr>
          <w:p w14:paraId="6EB3204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15</w:t>
            </w:r>
          </w:p>
        </w:tc>
        <w:tc>
          <w:tcPr>
            <w:tcW w:w="2236" w:type="dxa"/>
            <w:shd w:val="clear" w:color="auto" w:fill="auto"/>
            <w:vAlign w:val="center"/>
          </w:tcPr>
          <w:p w14:paraId="68EAD401" w14:textId="4FCD1441"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 xml:space="preserve">Giroud </w:t>
            </w:r>
            <w:r w:rsidR="00CE7F93" w:rsidRPr="00EC739F">
              <w:rPr>
                <w:rFonts w:ascii="Times New Roman" w:eastAsia="Times New Roman" w:hAnsi="Times New Roman" w:cs="Times New Roman"/>
                <w:color w:val="000000"/>
                <w:lang w:eastAsia="es-MX"/>
              </w:rPr>
              <w:t>y</w:t>
            </w:r>
            <w:r w:rsidRPr="00EC739F">
              <w:rPr>
                <w:rFonts w:ascii="Times New Roman" w:eastAsia="Times New Roman" w:hAnsi="Times New Roman" w:cs="Times New Roman"/>
                <w:color w:val="000000"/>
                <w:lang w:eastAsia="es-MX"/>
              </w:rPr>
              <w:t xml:space="preserve"> Mirza (2006)</w:t>
            </w:r>
          </w:p>
        </w:tc>
        <w:tc>
          <w:tcPr>
            <w:tcW w:w="7257" w:type="dxa"/>
            <w:shd w:val="clear" w:color="auto" w:fill="auto"/>
            <w:vAlign w:val="center"/>
          </w:tcPr>
          <w:p w14:paraId="13D426D2"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Relación entre generador y receptor, políticas, experiencia, costo, lenguaje, codificación de la información.</w:t>
            </w:r>
          </w:p>
        </w:tc>
      </w:tr>
      <w:tr w:rsidR="001F2E1E" w:rsidRPr="00EC739F" w14:paraId="239EC7EC" w14:textId="77777777" w:rsidTr="00EC739F">
        <w:trPr>
          <w:trHeight w:val="236"/>
          <w:jc w:val="center"/>
        </w:trPr>
        <w:tc>
          <w:tcPr>
            <w:tcW w:w="1107" w:type="dxa"/>
            <w:shd w:val="clear" w:color="auto" w:fill="auto"/>
            <w:vAlign w:val="center"/>
          </w:tcPr>
          <w:p w14:paraId="1845573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16</w:t>
            </w:r>
          </w:p>
        </w:tc>
        <w:tc>
          <w:tcPr>
            <w:tcW w:w="2236" w:type="dxa"/>
            <w:shd w:val="clear" w:color="auto" w:fill="auto"/>
            <w:vAlign w:val="center"/>
          </w:tcPr>
          <w:p w14:paraId="372EAE4B" w14:textId="46FBF488"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proofErr w:type="spellStart"/>
            <w:r w:rsidRPr="00EC739F">
              <w:rPr>
                <w:rFonts w:ascii="Times New Roman" w:eastAsia="Times New Roman" w:hAnsi="Times New Roman" w:cs="Times New Roman"/>
                <w:color w:val="000000"/>
                <w:lang w:eastAsia="es-MX"/>
              </w:rPr>
              <w:t>Noh</w:t>
            </w:r>
            <w:proofErr w:type="spellEnd"/>
            <w:r w:rsidRPr="00EC739F">
              <w:rPr>
                <w:rFonts w:ascii="Times New Roman" w:eastAsia="Times New Roman" w:hAnsi="Times New Roman" w:cs="Times New Roman"/>
                <w:color w:val="000000"/>
                <w:lang w:eastAsia="es-MX"/>
              </w:rPr>
              <w:t xml:space="preserve"> </w:t>
            </w:r>
            <w:r w:rsidR="00CE7F93" w:rsidRPr="00EC739F">
              <w:rPr>
                <w:rFonts w:ascii="Times New Roman" w:eastAsia="Times New Roman" w:hAnsi="Times New Roman" w:cs="Times New Roman"/>
                <w:color w:val="000000"/>
                <w:lang w:eastAsia="es-MX"/>
              </w:rPr>
              <w:t>y</w:t>
            </w:r>
            <w:r w:rsidRPr="00EC739F">
              <w:rPr>
                <w:rFonts w:ascii="Times New Roman" w:eastAsia="Times New Roman" w:hAnsi="Times New Roman" w:cs="Times New Roman"/>
                <w:color w:val="000000"/>
                <w:lang w:eastAsia="es-MX"/>
              </w:rPr>
              <w:t xml:space="preserve"> Lee (2019)</w:t>
            </w:r>
          </w:p>
        </w:tc>
        <w:tc>
          <w:tcPr>
            <w:tcW w:w="7257" w:type="dxa"/>
            <w:shd w:val="clear" w:color="auto" w:fill="auto"/>
            <w:vAlign w:val="center"/>
          </w:tcPr>
          <w:p w14:paraId="14E155A1"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Conocimiento específico, método de transferencia, formalidad del proceso.</w:t>
            </w:r>
          </w:p>
        </w:tc>
      </w:tr>
      <w:tr w:rsidR="001F2E1E" w:rsidRPr="00EC739F" w14:paraId="5F0A45B4" w14:textId="77777777" w:rsidTr="00EC739F">
        <w:trPr>
          <w:trHeight w:val="236"/>
          <w:jc w:val="center"/>
        </w:trPr>
        <w:tc>
          <w:tcPr>
            <w:tcW w:w="1107" w:type="dxa"/>
            <w:shd w:val="clear" w:color="auto" w:fill="auto"/>
            <w:vAlign w:val="center"/>
          </w:tcPr>
          <w:p w14:paraId="1D6878A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17</w:t>
            </w:r>
          </w:p>
        </w:tc>
        <w:tc>
          <w:tcPr>
            <w:tcW w:w="2236" w:type="dxa"/>
            <w:shd w:val="clear" w:color="auto" w:fill="auto"/>
            <w:vAlign w:val="center"/>
          </w:tcPr>
          <w:p w14:paraId="4BEAA425" w14:textId="2E2F391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 xml:space="preserve">Qin </w:t>
            </w:r>
            <w:r w:rsidR="00CE7F93" w:rsidRPr="00EC739F">
              <w:rPr>
                <w:rFonts w:ascii="Times New Roman" w:eastAsia="Times New Roman" w:hAnsi="Times New Roman" w:cs="Times New Roman"/>
                <w:color w:val="000000"/>
                <w:lang w:eastAsia="es-MX"/>
              </w:rPr>
              <w:t>y</w:t>
            </w:r>
            <w:r w:rsidRPr="00EC739F">
              <w:rPr>
                <w:rFonts w:ascii="Times New Roman" w:eastAsia="Times New Roman" w:hAnsi="Times New Roman" w:cs="Times New Roman"/>
                <w:color w:val="000000"/>
                <w:lang w:eastAsia="es-MX"/>
              </w:rPr>
              <w:t xml:space="preserve"> Wang (2017)</w:t>
            </w:r>
          </w:p>
        </w:tc>
        <w:tc>
          <w:tcPr>
            <w:tcW w:w="7257" w:type="dxa"/>
            <w:shd w:val="clear" w:color="auto" w:fill="auto"/>
            <w:vAlign w:val="center"/>
          </w:tcPr>
          <w:p w14:paraId="03A7FFBA" w14:textId="77777777" w:rsidR="001F2E1E" w:rsidRPr="00EC739F" w:rsidRDefault="001F2E1E" w:rsidP="002D5DF4">
            <w:pPr>
              <w:spacing w:after="0" w:line="360" w:lineRule="auto"/>
              <w:contextualSpacing/>
              <w:rPr>
                <w:rFonts w:ascii="Times New Roman" w:eastAsia="Times New Roman" w:hAnsi="Times New Roman" w:cs="Times New Roman"/>
                <w:color w:val="000000"/>
                <w:lang w:eastAsia="es-MX"/>
              </w:rPr>
            </w:pPr>
            <w:r w:rsidRPr="00EC739F">
              <w:rPr>
                <w:rFonts w:ascii="Times New Roman" w:eastAsia="Times New Roman" w:hAnsi="Times New Roman" w:cs="Times New Roman"/>
                <w:color w:val="000000"/>
                <w:lang w:eastAsia="es-MX"/>
              </w:rPr>
              <w:t>Rendimiento del receptor, distancia cultural, comunicación.</w:t>
            </w:r>
          </w:p>
        </w:tc>
      </w:tr>
    </w:tbl>
    <w:p w14:paraId="7C578AA0" w14:textId="77777777" w:rsidR="00DD5F8E" w:rsidRPr="002D5DF4" w:rsidRDefault="00DD5F8E" w:rsidP="002D5DF4">
      <w:pPr>
        <w:pStyle w:val="Prrafodelista"/>
        <w:numPr>
          <w:ilvl w:val="0"/>
          <w:numId w:val="47"/>
        </w:numPr>
        <w:spacing w:after="0" w:line="360" w:lineRule="auto"/>
        <w:jc w:val="center"/>
        <w:rPr>
          <w:rFonts w:ascii="Times New Roman" w:hAnsi="Times New Roman" w:cs="Times New Roman"/>
          <w:sz w:val="24"/>
          <w:szCs w:val="24"/>
        </w:rPr>
      </w:pPr>
      <w:r w:rsidRPr="002D5DF4">
        <w:rPr>
          <w:rFonts w:ascii="Times New Roman" w:hAnsi="Times New Roman" w:cs="Times New Roman"/>
          <w:sz w:val="24"/>
          <w:szCs w:val="24"/>
        </w:rPr>
        <w:t>Fuente: Elaboración propia</w:t>
      </w:r>
    </w:p>
    <w:p w14:paraId="15304B72" w14:textId="6A037420" w:rsidR="001F2E1E" w:rsidRDefault="001F2E1E" w:rsidP="002D5DF4">
      <w:pPr>
        <w:spacing w:line="360" w:lineRule="auto"/>
        <w:contextualSpacing/>
        <w:rPr>
          <w:rFonts w:ascii="Times New Roman" w:hAnsi="Times New Roman" w:cs="Times New Roman"/>
          <w:sz w:val="24"/>
          <w:szCs w:val="24"/>
        </w:rPr>
      </w:pPr>
    </w:p>
    <w:p w14:paraId="2E4B830F" w14:textId="77777777" w:rsidR="00EC739F" w:rsidRDefault="00EC739F" w:rsidP="002D5DF4">
      <w:pPr>
        <w:spacing w:line="360" w:lineRule="auto"/>
        <w:contextualSpacing/>
        <w:rPr>
          <w:rFonts w:ascii="Times New Roman" w:hAnsi="Times New Roman" w:cs="Times New Roman"/>
          <w:sz w:val="24"/>
          <w:szCs w:val="24"/>
        </w:rPr>
      </w:pPr>
    </w:p>
    <w:p w14:paraId="7FA1C2B6" w14:textId="77777777" w:rsidR="00EC739F" w:rsidRPr="002D5DF4" w:rsidRDefault="00EC739F" w:rsidP="002D5DF4">
      <w:pPr>
        <w:spacing w:line="360" w:lineRule="auto"/>
        <w:contextualSpacing/>
        <w:rPr>
          <w:rFonts w:ascii="Times New Roman" w:hAnsi="Times New Roman" w:cs="Times New Roman"/>
          <w:sz w:val="24"/>
          <w:szCs w:val="24"/>
        </w:rPr>
      </w:pPr>
    </w:p>
    <w:p w14:paraId="218AEBC9" w14:textId="77777777" w:rsidR="00CC388E" w:rsidRPr="002D5DF4" w:rsidRDefault="00CC388E" w:rsidP="002D5DF4">
      <w:pPr>
        <w:spacing w:line="360" w:lineRule="auto"/>
        <w:contextualSpacing/>
        <w:rPr>
          <w:rFonts w:ascii="Times New Roman" w:hAnsi="Times New Roman" w:cs="Times New Roman"/>
          <w:sz w:val="24"/>
          <w:szCs w:val="24"/>
        </w:rPr>
      </w:pPr>
    </w:p>
    <w:p w14:paraId="78CB2436" w14:textId="42986EEF" w:rsidR="001F2E1E" w:rsidRPr="00EC739F" w:rsidRDefault="001F2E1E" w:rsidP="00EC739F">
      <w:pPr>
        <w:tabs>
          <w:tab w:val="left" w:pos="0"/>
        </w:tabs>
        <w:spacing w:after="0" w:line="360" w:lineRule="auto"/>
        <w:ind w:left="720" w:hanging="720"/>
        <w:jc w:val="center"/>
        <w:outlineLvl w:val="1"/>
        <w:rPr>
          <w:rFonts w:ascii="Times New Roman" w:hAnsi="Times New Roman" w:cs="Times New Roman"/>
          <w:b/>
          <w:bCs/>
          <w:sz w:val="28"/>
          <w:szCs w:val="28"/>
        </w:rPr>
      </w:pPr>
      <w:r w:rsidRPr="00EC739F">
        <w:rPr>
          <w:rFonts w:ascii="Times New Roman" w:hAnsi="Times New Roman" w:cs="Times New Roman"/>
          <w:b/>
          <w:bCs/>
          <w:sz w:val="28"/>
          <w:szCs w:val="28"/>
        </w:rPr>
        <w:lastRenderedPageBreak/>
        <w:t>Resumen e interpretación de datos</w:t>
      </w:r>
    </w:p>
    <w:p w14:paraId="2439169E" w14:textId="08528EE8" w:rsidR="001F2E1E" w:rsidRPr="002D5DF4" w:rsidRDefault="001F2E1E" w:rsidP="002D5DF4">
      <w:pPr>
        <w:spacing w:after="0" w:line="360" w:lineRule="auto"/>
        <w:ind w:firstLine="510"/>
        <w:contextualSpacing/>
        <w:jc w:val="both"/>
        <w:rPr>
          <w:rFonts w:ascii="Times New Roman" w:hAnsi="Times New Roman" w:cs="Times New Roman"/>
          <w:sz w:val="24"/>
          <w:szCs w:val="24"/>
        </w:rPr>
      </w:pPr>
      <w:r w:rsidRPr="002D5DF4">
        <w:rPr>
          <w:rFonts w:ascii="Times New Roman" w:hAnsi="Times New Roman" w:cs="Times New Roman"/>
          <w:sz w:val="24"/>
          <w:szCs w:val="24"/>
        </w:rPr>
        <w:t>Antes de analizar los objetivos principales de la investigación, se extrajeron las palabras clave en los 1</w:t>
      </w:r>
      <w:r w:rsidR="00847247" w:rsidRPr="002D5DF4">
        <w:rPr>
          <w:rFonts w:ascii="Times New Roman" w:hAnsi="Times New Roman" w:cs="Times New Roman"/>
          <w:sz w:val="24"/>
          <w:szCs w:val="24"/>
        </w:rPr>
        <w:t>7</w:t>
      </w:r>
      <w:r w:rsidRPr="002D5DF4">
        <w:rPr>
          <w:rFonts w:ascii="Times New Roman" w:hAnsi="Times New Roman" w:cs="Times New Roman"/>
          <w:sz w:val="24"/>
          <w:szCs w:val="24"/>
        </w:rPr>
        <w:t xml:space="preserve"> estudios para visualizar los principales temas discutidos y analizados. En análisis inicial muestra 54 palabras clave contenidas en los 1</w:t>
      </w:r>
      <w:r w:rsidR="00847247" w:rsidRPr="002D5DF4">
        <w:rPr>
          <w:rFonts w:ascii="Times New Roman" w:hAnsi="Times New Roman" w:cs="Times New Roman"/>
          <w:sz w:val="24"/>
          <w:szCs w:val="24"/>
        </w:rPr>
        <w:t>7</w:t>
      </w:r>
      <w:r w:rsidRPr="002D5DF4">
        <w:rPr>
          <w:rFonts w:ascii="Times New Roman" w:hAnsi="Times New Roman" w:cs="Times New Roman"/>
          <w:sz w:val="24"/>
          <w:szCs w:val="24"/>
        </w:rPr>
        <w:t xml:space="preserve"> artículos para un total de 79 menciones. Las cuatro palabras clave con mayor número de menciones son “</w:t>
      </w:r>
      <w:r w:rsidR="00CE7F93" w:rsidRPr="002D5DF4">
        <w:rPr>
          <w:rFonts w:ascii="Times New Roman" w:hAnsi="Times New Roman" w:cs="Times New Roman"/>
          <w:sz w:val="24"/>
          <w:szCs w:val="24"/>
        </w:rPr>
        <w:t xml:space="preserve">transferencia de conocimiento”, “compañía multinacional”, “transferencia de tecnología” y “redes de </w:t>
      </w:r>
      <w:proofErr w:type="spellStart"/>
      <w:r w:rsidR="00CE7F93" w:rsidRPr="002D5DF4">
        <w:rPr>
          <w:rFonts w:ascii="Times New Roman" w:hAnsi="Times New Roman" w:cs="Times New Roman"/>
          <w:sz w:val="24"/>
          <w:szCs w:val="24"/>
        </w:rPr>
        <w:t>intraorganizacional</w:t>
      </w:r>
      <w:proofErr w:type="spellEnd"/>
      <w:r w:rsidR="00CE7F93" w:rsidRPr="002D5DF4">
        <w:rPr>
          <w:rFonts w:ascii="Times New Roman" w:hAnsi="Times New Roman" w:cs="Times New Roman"/>
          <w:sz w:val="24"/>
          <w:szCs w:val="24"/>
        </w:rPr>
        <w:t>”</w:t>
      </w:r>
      <w:r w:rsidRPr="002D5DF4">
        <w:rPr>
          <w:rFonts w:ascii="Times New Roman" w:hAnsi="Times New Roman" w:cs="Times New Roman"/>
          <w:sz w:val="24"/>
          <w:szCs w:val="24"/>
        </w:rPr>
        <w:t xml:space="preserve">. Estos hallazgos iniciales sugieren una gama de factores para ser analizados con mayor detalle dentro del curso de esta investigación. La tabla </w:t>
      </w:r>
      <w:r w:rsidR="00847247" w:rsidRPr="002D5DF4">
        <w:rPr>
          <w:rFonts w:ascii="Times New Roman" w:hAnsi="Times New Roman" w:cs="Times New Roman"/>
          <w:sz w:val="24"/>
          <w:szCs w:val="24"/>
        </w:rPr>
        <w:t>4</w:t>
      </w:r>
      <w:r w:rsidRPr="002D5DF4">
        <w:rPr>
          <w:rFonts w:ascii="Times New Roman" w:hAnsi="Times New Roman" w:cs="Times New Roman"/>
          <w:sz w:val="24"/>
          <w:szCs w:val="24"/>
        </w:rPr>
        <w:t xml:space="preserve"> contiene el detalle de las 79 menciones de las palabras clave identificadas en los artículos revisados.</w:t>
      </w:r>
    </w:p>
    <w:p w14:paraId="3D256D90" w14:textId="2A4F2E51" w:rsidR="001F2E1E" w:rsidRPr="002D5DF4" w:rsidRDefault="001F2E1E" w:rsidP="002D5DF4">
      <w:pPr>
        <w:spacing w:after="0" w:line="360" w:lineRule="auto"/>
        <w:contextualSpacing/>
        <w:jc w:val="both"/>
        <w:rPr>
          <w:rFonts w:ascii="Times New Roman" w:hAnsi="Times New Roman" w:cs="Times New Roman"/>
          <w:sz w:val="24"/>
          <w:szCs w:val="24"/>
        </w:rPr>
      </w:pPr>
    </w:p>
    <w:p w14:paraId="3AB0A614" w14:textId="432DACB9" w:rsidR="00DD5F8E" w:rsidRPr="002D5DF4" w:rsidRDefault="00DD5F8E"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b/>
          <w:bCs/>
          <w:sz w:val="24"/>
          <w:szCs w:val="24"/>
        </w:rPr>
        <w:t>Tabla 4</w:t>
      </w:r>
      <w:r w:rsidRPr="002D5DF4">
        <w:rPr>
          <w:rFonts w:ascii="Times New Roman" w:hAnsi="Times New Roman" w:cs="Times New Roman"/>
          <w:sz w:val="24"/>
          <w:szCs w:val="24"/>
        </w:rPr>
        <w:t>.</w:t>
      </w:r>
      <w:r w:rsidR="00CE7F93" w:rsidRPr="002D5DF4">
        <w:rPr>
          <w:rFonts w:ascii="Times New Roman" w:hAnsi="Times New Roman" w:cs="Times New Roman"/>
          <w:sz w:val="24"/>
          <w:szCs w:val="24"/>
        </w:rPr>
        <w:t xml:space="preserve"> </w:t>
      </w:r>
      <w:r w:rsidRPr="002D5DF4">
        <w:rPr>
          <w:rFonts w:ascii="Times New Roman" w:hAnsi="Times New Roman" w:cs="Times New Roman"/>
          <w:sz w:val="24"/>
          <w:szCs w:val="24"/>
        </w:rPr>
        <w:t>Conteo de palabras clave en artículos revisados</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3560"/>
        <w:gridCol w:w="1194"/>
      </w:tblGrid>
      <w:tr w:rsidR="001F2E1E" w:rsidRPr="00EC739F" w14:paraId="7427C7E5" w14:textId="77777777" w:rsidTr="00DD5F8E">
        <w:trPr>
          <w:trHeight w:val="284"/>
          <w:jc w:val="center"/>
        </w:trPr>
        <w:tc>
          <w:tcPr>
            <w:tcW w:w="1276" w:type="dxa"/>
            <w:shd w:val="clear" w:color="auto" w:fill="auto"/>
            <w:noWrap/>
            <w:vAlign w:val="center"/>
            <w:hideMark/>
          </w:tcPr>
          <w:p w14:paraId="5FE8EFB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Numero</w:t>
            </w:r>
          </w:p>
        </w:tc>
        <w:tc>
          <w:tcPr>
            <w:tcW w:w="3560" w:type="dxa"/>
            <w:shd w:val="clear" w:color="auto" w:fill="auto"/>
            <w:noWrap/>
            <w:vAlign w:val="center"/>
            <w:hideMark/>
          </w:tcPr>
          <w:p w14:paraId="06407D53"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Palabra clave</w:t>
            </w:r>
          </w:p>
        </w:tc>
        <w:tc>
          <w:tcPr>
            <w:tcW w:w="751" w:type="dxa"/>
            <w:shd w:val="clear" w:color="auto" w:fill="auto"/>
            <w:noWrap/>
            <w:vAlign w:val="center"/>
            <w:hideMark/>
          </w:tcPr>
          <w:p w14:paraId="73147DB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Menciones</w:t>
            </w:r>
          </w:p>
        </w:tc>
      </w:tr>
      <w:tr w:rsidR="001F2E1E" w:rsidRPr="00EC739F" w14:paraId="1F2B19C5" w14:textId="77777777" w:rsidTr="00DD5F8E">
        <w:trPr>
          <w:trHeight w:val="284"/>
          <w:jc w:val="center"/>
        </w:trPr>
        <w:tc>
          <w:tcPr>
            <w:tcW w:w="1276" w:type="dxa"/>
            <w:shd w:val="clear" w:color="auto" w:fill="auto"/>
            <w:vAlign w:val="center"/>
            <w:hideMark/>
          </w:tcPr>
          <w:p w14:paraId="352C841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c>
          <w:tcPr>
            <w:tcW w:w="3560" w:type="dxa"/>
            <w:shd w:val="clear" w:color="auto" w:fill="auto"/>
            <w:vAlign w:val="center"/>
            <w:hideMark/>
          </w:tcPr>
          <w:p w14:paraId="07D54A58"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Transferencia de conocimiento</w:t>
            </w:r>
          </w:p>
        </w:tc>
        <w:tc>
          <w:tcPr>
            <w:tcW w:w="751" w:type="dxa"/>
            <w:shd w:val="clear" w:color="auto" w:fill="auto"/>
            <w:vAlign w:val="center"/>
            <w:hideMark/>
          </w:tcPr>
          <w:p w14:paraId="1C91C479"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9</w:t>
            </w:r>
          </w:p>
        </w:tc>
      </w:tr>
      <w:tr w:rsidR="001F2E1E" w:rsidRPr="00EC739F" w14:paraId="559A11C2" w14:textId="77777777" w:rsidTr="00DD5F8E">
        <w:trPr>
          <w:trHeight w:val="284"/>
          <w:jc w:val="center"/>
        </w:trPr>
        <w:tc>
          <w:tcPr>
            <w:tcW w:w="1276" w:type="dxa"/>
            <w:shd w:val="clear" w:color="auto" w:fill="auto"/>
            <w:vAlign w:val="center"/>
            <w:hideMark/>
          </w:tcPr>
          <w:p w14:paraId="53885CC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c>
          <w:tcPr>
            <w:tcW w:w="3560" w:type="dxa"/>
            <w:shd w:val="clear" w:color="auto" w:fill="auto"/>
            <w:vAlign w:val="center"/>
            <w:hideMark/>
          </w:tcPr>
          <w:p w14:paraId="315D1431"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Compañía multinacional</w:t>
            </w:r>
          </w:p>
        </w:tc>
        <w:tc>
          <w:tcPr>
            <w:tcW w:w="751" w:type="dxa"/>
            <w:shd w:val="clear" w:color="auto" w:fill="auto"/>
            <w:vAlign w:val="center"/>
            <w:hideMark/>
          </w:tcPr>
          <w:p w14:paraId="5ADC6EF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w:t>
            </w:r>
          </w:p>
        </w:tc>
      </w:tr>
      <w:tr w:rsidR="001F2E1E" w:rsidRPr="00EC739F" w14:paraId="4FC40B29" w14:textId="77777777" w:rsidTr="00DD5F8E">
        <w:trPr>
          <w:trHeight w:val="284"/>
          <w:jc w:val="center"/>
        </w:trPr>
        <w:tc>
          <w:tcPr>
            <w:tcW w:w="1276" w:type="dxa"/>
            <w:shd w:val="clear" w:color="auto" w:fill="auto"/>
            <w:vAlign w:val="center"/>
            <w:hideMark/>
          </w:tcPr>
          <w:p w14:paraId="12A82E6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w:t>
            </w:r>
          </w:p>
        </w:tc>
        <w:tc>
          <w:tcPr>
            <w:tcW w:w="3560" w:type="dxa"/>
            <w:shd w:val="clear" w:color="auto" w:fill="auto"/>
            <w:vAlign w:val="center"/>
            <w:hideMark/>
          </w:tcPr>
          <w:p w14:paraId="5907C5C1"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Transferencia de tecnología</w:t>
            </w:r>
          </w:p>
        </w:tc>
        <w:tc>
          <w:tcPr>
            <w:tcW w:w="751" w:type="dxa"/>
            <w:shd w:val="clear" w:color="auto" w:fill="auto"/>
            <w:vAlign w:val="center"/>
            <w:hideMark/>
          </w:tcPr>
          <w:p w14:paraId="1A3A75C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w:t>
            </w:r>
          </w:p>
        </w:tc>
      </w:tr>
      <w:tr w:rsidR="001F2E1E" w:rsidRPr="00EC739F" w14:paraId="473F0F71" w14:textId="77777777" w:rsidTr="00DD5F8E">
        <w:trPr>
          <w:trHeight w:val="284"/>
          <w:jc w:val="center"/>
        </w:trPr>
        <w:tc>
          <w:tcPr>
            <w:tcW w:w="1276" w:type="dxa"/>
            <w:shd w:val="clear" w:color="auto" w:fill="auto"/>
            <w:vAlign w:val="center"/>
            <w:hideMark/>
          </w:tcPr>
          <w:p w14:paraId="2EECF784"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w:t>
            </w:r>
          </w:p>
        </w:tc>
        <w:tc>
          <w:tcPr>
            <w:tcW w:w="3560" w:type="dxa"/>
            <w:shd w:val="clear" w:color="auto" w:fill="auto"/>
            <w:vAlign w:val="center"/>
            <w:hideMark/>
          </w:tcPr>
          <w:p w14:paraId="53E051B4"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 xml:space="preserve">Redes </w:t>
            </w:r>
            <w:proofErr w:type="spellStart"/>
            <w:r w:rsidRPr="00EC739F">
              <w:rPr>
                <w:rFonts w:ascii="Times New Roman" w:eastAsia="Times New Roman" w:hAnsi="Times New Roman" w:cs="Times New Roman"/>
                <w:color w:val="000000"/>
                <w:sz w:val="24"/>
                <w:szCs w:val="24"/>
                <w:lang w:eastAsia="es-MX"/>
              </w:rPr>
              <w:t>intraorganizacional</w:t>
            </w:r>
            <w:proofErr w:type="spellEnd"/>
          </w:p>
        </w:tc>
        <w:tc>
          <w:tcPr>
            <w:tcW w:w="751" w:type="dxa"/>
            <w:shd w:val="clear" w:color="auto" w:fill="auto"/>
            <w:vAlign w:val="center"/>
            <w:hideMark/>
          </w:tcPr>
          <w:p w14:paraId="5FAB3C8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w:t>
            </w:r>
          </w:p>
        </w:tc>
      </w:tr>
      <w:tr w:rsidR="001F2E1E" w:rsidRPr="00EC739F" w14:paraId="7998F135" w14:textId="77777777" w:rsidTr="00DD5F8E">
        <w:trPr>
          <w:trHeight w:val="284"/>
          <w:jc w:val="center"/>
        </w:trPr>
        <w:tc>
          <w:tcPr>
            <w:tcW w:w="1276" w:type="dxa"/>
            <w:shd w:val="clear" w:color="auto" w:fill="auto"/>
            <w:vAlign w:val="center"/>
            <w:hideMark/>
          </w:tcPr>
          <w:p w14:paraId="5940458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w:t>
            </w:r>
          </w:p>
        </w:tc>
        <w:tc>
          <w:tcPr>
            <w:tcW w:w="3560" w:type="dxa"/>
            <w:shd w:val="clear" w:color="auto" w:fill="auto"/>
            <w:vAlign w:val="center"/>
            <w:hideMark/>
          </w:tcPr>
          <w:p w14:paraId="11B93AD2"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Capacidad de absorción</w:t>
            </w:r>
          </w:p>
        </w:tc>
        <w:tc>
          <w:tcPr>
            <w:tcW w:w="751" w:type="dxa"/>
            <w:shd w:val="clear" w:color="auto" w:fill="auto"/>
            <w:vAlign w:val="center"/>
            <w:hideMark/>
          </w:tcPr>
          <w:p w14:paraId="0A1242C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w:t>
            </w:r>
          </w:p>
        </w:tc>
      </w:tr>
      <w:tr w:rsidR="001F2E1E" w:rsidRPr="00EC739F" w14:paraId="4799760F" w14:textId="77777777" w:rsidTr="00DD5F8E">
        <w:trPr>
          <w:trHeight w:val="284"/>
          <w:jc w:val="center"/>
        </w:trPr>
        <w:tc>
          <w:tcPr>
            <w:tcW w:w="1276" w:type="dxa"/>
            <w:shd w:val="clear" w:color="auto" w:fill="auto"/>
            <w:vAlign w:val="center"/>
            <w:hideMark/>
          </w:tcPr>
          <w:p w14:paraId="7B6A767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6</w:t>
            </w:r>
          </w:p>
        </w:tc>
        <w:tc>
          <w:tcPr>
            <w:tcW w:w="3560" w:type="dxa"/>
            <w:shd w:val="clear" w:color="auto" w:fill="auto"/>
            <w:vAlign w:val="center"/>
            <w:hideMark/>
          </w:tcPr>
          <w:p w14:paraId="3E4E8E04"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Colaboración interorganizacional</w:t>
            </w:r>
          </w:p>
        </w:tc>
        <w:tc>
          <w:tcPr>
            <w:tcW w:w="751" w:type="dxa"/>
            <w:shd w:val="clear" w:color="auto" w:fill="auto"/>
            <w:vAlign w:val="center"/>
            <w:hideMark/>
          </w:tcPr>
          <w:p w14:paraId="66AAF58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370BA424" w14:textId="77777777" w:rsidTr="00DD5F8E">
        <w:trPr>
          <w:trHeight w:val="284"/>
          <w:jc w:val="center"/>
        </w:trPr>
        <w:tc>
          <w:tcPr>
            <w:tcW w:w="1276" w:type="dxa"/>
            <w:shd w:val="clear" w:color="auto" w:fill="auto"/>
            <w:vAlign w:val="center"/>
            <w:hideMark/>
          </w:tcPr>
          <w:p w14:paraId="655304A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7</w:t>
            </w:r>
          </w:p>
        </w:tc>
        <w:tc>
          <w:tcPr>
            <w:tcW w:w="3560" w:type="dxa"/>
            <w:shd w:val="clear" w:color="auto" w:fill="auto"/>
            <w:vAlign w:val="center"/>
            <w:hideMark/>
          </w:tcPr>
          <w:p w14:paraId="3CE54C89"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Innovación</w:t>
            </w:r>
          </w:p>
        </w:tc>
        <w:tc>
          <w:tcPr>
            <w:tcW w:w="751" w:type="dxa"/>
            <w:shd w:val="clear" w:color="auto" w:fill="auto"/>
            <w:vAlign w:val="center"/>
            <w:hideMark/>
          </w:tcPr>
          <w:p w14:paraId="43B5F88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73F488C9" w14:textId="77777777" w:rsidTr="00DD5F8E">
        <w:trPr>
          <w:trHeight w:val="284"/>
          <w:jc w:val="center"/>
        </w:trPr>
        <w:tc>
          <w:tcPr>
            <w:tcW w:w="1276" w:type="dxa"/>
            <w:shd w:val="clear" w:color="auto" w:fill="auto"/>
            <w:vAlign w:val="center"/>
            <w:hideMark/>
          </w:tcPr>
          <w:p w14:paraId="54A4B7C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8</w:t>
            </w:r>
          </w:p>
        </w:tc>
        <w:tc>
          <w:tcPr>
            <w:tcW w:w="3560" w:type="dxa"/>
            <w:shd w:val="clear" w:color="auto" w:fill="auto"/>
            <w:vAlign w:val="center"/>
            <w:hideMark/>
          </w:tcPr>
          <w:p w14:paraId="4E2BC1DC"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Mejora continua</w:t>
            </w:r>
          </w:p>
        </w:tc>
        <w:tc>
          <w:tcPr>
            <w:tcW w:w="751" w:type="dxa"/>
            <w:shd w:val="clear" w:color="auto" w:fill="auto"/>
            <w:vAlign w:val="center"/>
            <w:hideMark/>
          </w:tcPr>
          <w:p w14:paraId="7FB8E9F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11C083F8" w14:textId="77777777" w:rsidTr="00DD5F8E">
        <w:trPr>
          <w:trHeight w:val="284"/>
          <w:jc w:val="center"/>
        </w:trPr>
        <w:tc>
          <w:tcPr>
            <w:tcW w:w="1276" w:type="dxa"/>
            <w:shd w:val="clear" w:color="auto" w:fill="auto"/>
            <w:vAlign w:val="center"/>
            <w:hideMark/>
          </w:tcPr>
          <w:p w14:paraId="0730822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9</w:t>
            </w:r>
          </w:p>
        </w:tc>
        <w:tc>
          <w:tcPr>
            <w:tcW w:w="3560" w:type="dxa"/>
            <w:shd w:val="clear" w:color="auto" w:fill="auto"/>
            <w:vAlign w:val="center"/>
            <w:hideMark/>
          </w:tcPr>
          <w:p w14:paraId="6AFCF03F"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Asia/China</w:t>
            </w:r>
          </w:p>
        </w:tc>
        <w:tc>
          <w:tcPr>
            <w:tcW w:w="751" w:type="dxa"/>
            <w:shd w:val="clear" w:color="auto" w:fill="auto"/>
            <w:vAlign w:val="center"/>
            <w:hideMark/>
          </w:tcPr>
          <w:p w14:paraId="04998CF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40525C34" w14:textId="77777777" w:rsidTr="00DD5F8E">
        <w:trPr>
          <w:trHeight w:val="284"/>
          <w:jc w:val="center"/>
        </w:trPr>
        <w:tc>
          <w:tcPr>
            <w:tcW w:w="1276" w:type="dxa"/>
            <w:shd w:val="clear" w:color="auto" w:fill="auto"/>
            <w:vAlign w:val="center"/>
            <w:hideMark/>
          </w:tcPr>
          <w:p w14:paraId="21937E1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10</w:t>
            </w:r>
          </w:p>
        </w:tc>
        <w:tc>
          <w:tcPr>
            <w:tcW w:w="3560" w:type="dxa"/>
            <w:shd w:val="clear" w:color="auto" w:fill="auto"/>
            <w:vAlign w:val="center"/>
            <w:hideMark/>
          </w:tcPr>
          <w:p w14:paraId="3258E64A"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Brechas de capacidad</w:t>
            </w:r>
          </w:p>
        </w:tc>
        <w:tc>
          <w:tcPr>
            <w:tcW w:w="751" w:type="dxa"/>
            <w:shd w:val="clear" w:color="auto" w:fill="auto"/>
            <w:vAlign w:val="center"/>
            <w:hideMark/>
          </w:tcPr>
          <w:p w14:paraId="178765A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3C8949F" w14:textId="77777777" w:rsidTr="00DD5F8E">
        <w:trPr>
          <w:trHeight w:val="284"/>
          <w:jc w:val="center"/>
        </w:trPr>
        <w:tc>
          <w:tcPr>
            <w:tcW w:w="1276" w:type="dxa"/>
            <w:shd w:val="clear" w:color="auto" w:fill="auto"/>
            <w:vAlign w:val="center"/>
            <w:hideMark/>
          </w:tcPr>
          <w:p w14:paraId="32A80FC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11</w:t>
            </w:r>
          </w:p>
        </w:tc>
        <w:tc>
          <w:tcPr>
            <w:tcW w:w="3560" w:type="dxa"/>
            <w:shd w:val="clear" w:color="auto" w:fill="auto"/>
            <w:vAlign w:val="center"/>
            <w:hideMark/>
          </w:tcPr>
          <w:p w14:paraId="74714949"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Cambio tecnológico</w:t>
            </w:r>
          </w:p>
        </w:tc>
        <w:tc>
          <w:tcPr>
            <w:tcW w:w="751" w:type="dxa"/>
            <w:shd w:val="clear" w:color="auto" w:fill="auto"/>
            <w:vAlign w:val="center"/>
            <w:hideMark/>
          </w:tcPr>
          <w:p w14:paraId="39155E1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5F9779BE" w14:textId="77777777" w:rsidTr="00DD5F8E">
        <w:trPr>
          <w:trHeight w:val="284"/>
          <w:jc w:val="center"/>
        </w:trPr>
        <w:tc>
          <w:tcPr>
            <w:tcW w:w="1276" w:type="dxa"/>
            <w:shd w:val="clear" w:color="auto" w:fill="auto"/>
            <w:vAlign w:val="center"/>
            <w:hideMark/>
          </w:tcPr>
          <w:p w14:paraId="40FA449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12</w:t>
            </w:r>
          </w:p>
        </w:tc>
        <w:tc>
          <w:tcPr>
            <w:tcW w:w="3560" w:type="dxa"/>
            <w:shd w:val="clear" w:color="auto" w:fill="auto"/>
            <w:vAlign w:val="center"/>
            <w:hideMark/>
          </w:tcPr>
          <w:p w14:paraId="5C256057"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Capacidad de respuesta local subsidiaria</w:t>
            </w:r>
          </w:p>
        </w:tc>
        <w:tc>
          <w:tcPr>
            <w:tcW w:w="751" w:type="dxa"/>
            <w:shd w:val="clear" w:color="auto" w:fill="auto"/>
            <w:vAlign w:val="center"/>
            <w:hideMark/>
          </w:tcPr>
          <w:p w14:paraId="20EDD88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36BD0E41" w14:textId="77777777" w:rsidTr="00DD5F8E">
        <w:trPr>
          <w:trHeight w:val="284"/>
          <w:jc w:val="center"/>
        </w:trPr>
        <w:tc>
          <w:tcPr>
            <w:tcW w:w="1276" w:type="dxa"/>
            <w:shd w:val="clear" w:color="auto" w:fill="auto"/>
            <w:vAlign w:val="center"/>
            <w:hideMark/>
          </w:tcPr>
          <w:p w14:paraId="512666A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13</w:t>
            </w:r>
          </w:p>
        </w:tc>
        <w:tc>
          <w:tcPr>
            <w:tcW w:w="3560" w:type="dxa"/>
            <w:shd w:val="clear" w:color="auto" w:fill="auto"/>
            <w:vAlign w:val="center"/>
            <w:hideMark/>
          </w:tcPr>
          <w:p w14:paraId="493D25C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 xml:space="preserve">Capacidad </w:t>
            </w:r>
            <w:proofErr w:type="spellStart"/>
            <w:r w:rsidRPr="00EC739F">
              <w:rPr>
                <w:rFonts w:ascii="Times New Roman" w:eastAsia="Times New Roman" w:hAnsi="Times New Roman" w:cs="Times New Roman"/>
                <w:color w:val="000000"/>
                <w:sz w:val="24"/>
                <w:szCs w:val="24"/>
                <w:lang w:eastAsia="es-MX"/>
              </w:rPr>
              <w:t>diseminativa</w:t>
            </w:r>
            <w:proofErr w:type="spellEnd"/>
          </w:p>
        </w:tc>
        <w:tc>
          <w:tcPr>
            <w:tcW w:w="751" w:type="dxa"/>
            <w:shd w:val="clear" w:color="auto" w:fill="auto"/>
            <w:vAlign w:val="center"/>
            <w:hideMark/>
          </w:tcPr>
          <w:p w14:paraId="49E0237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7EBE4EF" w14:textId="77777777" w:rsidTr="00DD5F8E">
        <w:trPr>
          <w:trHeight w:val="284"/>
          <w:jc w:val="center"/>
        </w:trPr>
        <w:tc>
          <w:tcPr>
            <w:tcW w:w="1276" w:type="dxa"/>
            <w:shd w:val="clear" w:color="auto" w:fill="auto"/>
            <w:vAlign w:val="center"/>
            <w:hideMark/>
          </w:tcPr>
          <w:p w14:paraId="0DD8A9C9"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14</w:t>
            </w:r>
          </w:p>
        </w:tc>
        <w:tc>
          <w:tcPr>
            <w:tcW w:w="3560" w:type="dxa"/>
            <w:shd w:val="clear" w:color="auto" w:fill="auto"/>
            <w:vAlign w:val="center"/>
            <w:hideMark/>
          </w:tcPr>
          <w:p w14:paraId="4BF63326"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Capacidades estratégicas</w:t>
            </w:r>
          </w:p>
        </w:tc>
        <w:tc>
          <w:tcPr>
            <w:tcW w:w="751" w:type="dxa"/>
            <w:shd w:val="clear" w:color="auto" w:fill="auto"/>
            <w:vAlign w:val="center"/>
            <w:hideMark/>
          </w:tcPr>
          <w:p w14:paraId="3F151C4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4A3D1AB0" w14:textId="77777777" w:rsidTr="00DD5F8E">
        <w:trPr>
          <w:trHeight w:val="284"/>
          <w:jc w:val="center"/>
        </w:trPr>
        <w:tc>
          <w:tcPr>
            <w:tcW w:w="1276" w:type="dxa"/>
            <w:shd w:val="clear" w:color="auto" w:fill="auto"/>
            <w:vAlign w:val="center"/>
            <w:hideMark/>
          </w:tcPr>
          <w:p w14:paraId="1FBA5D5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15</w:t>
            </w:r>
          </w:p>
        </w:tc>
        <w:tc>
          <w:tcPr>
            <w:tcW w:w="3560" w:type="dxa"/>
            <w:shd w:val="clear" w:color="auto" w:fill="auto"/>
            <w:vAlign w:val="center"/>
            <w:hideMark/>
          </w:tcPr>
          <w:p w14:paraId="4B9AEAFB"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CNC</w:t>
            </w:r>
          </w:p>
        </w:tc>
        <w:tc>
          <w:tcPr>
            <w:tcW w:w="751" w:type="dxa"/>
            <w:shd w:val="clear" w:color="auto" w:fill="auto"/>
            <w:vAlign w:val="center"/>
            <w:hideMark/>
          </w:tcPr>
          <w:p w14:paraId="1135710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16137093" w14:textId="77777777" w:rsidTr="00DD5F8E">
        <w:trPr>
          <w:trHeight w:val="284"/>
          <w:jc w:val="center"/>
        </w:trPr>
        <w:tc>
          <w:tcPr>
            <w:tcW w:w="1276" w:type="dxa"/>
            <w:shd w:val="clear" w:color="auto" w:fill="auto"/>
            <w:vAlign w:val="center"/>
            <w:hideMark/>
          </w:tcPr>
          <w:p w14:paraId="2535BE49"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16</w:t>
            </w:r>
          </w:p>
        </w:tc>
        <w:tc>
          <w:tcPr>
            <w:tcW w:w="3560" w:type="dxa"/>
            <w:shd w:val="clear" w:color="auto" w:fill="auto"/>
            <w:vAlign w:val="center"/>
            <w:hideMark/>
          </w:tcPr>
          <w:p w14:paraId="19D1C306"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Contexto</w:t>
            </w:r>
          </w:p>
        </w:tc>
        <w:tc>
          <w:tcPr>
            <w:tcW w:w="751" w:type="dxa"/>
            <w:shd w:val="clear" w:color="auto" w:fill="auto"/>
            <w:vAlign w:val="center"/>
            <w:hideMark/>
          </w:tcPr>
          <w:p w14:paraId="1F33821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5F99CBE" w14:textId="77777777" w:rsidTr="00DD5F8E">
        <w:trPr>
          <w:trHeight w:val="284"/>
          <w:jc w:val="center"/>
        </w:trPr>
        <w:tc>
          <w:tcPr>
            <w:tcW w:w="1276" w:type="dxa"/>
            <w:shd w:val="clear" w:color="auto" w:fill="auto"/>
            <w:vAlign w:val="center"/>
            <w:hideMark/>
          </w:tcPr>
          <w:p w14:paraId="02D2694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17</w:t>
            </w:r>
          </w:p>
        </w:tc>
        <w:tc>
          <w:tcPr>
            <w:tcW w:w="3560" w:type="dxa"/>
            <w:shd w:val="clear" w:color="auto" w:fill="auto"/>
            <w:vAlign w:val="center"/>
            <w:hideMark/>
          </w:tcPr>
          <w:p w14:paraId="5D1EAE20"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Corretaje dirigido</w:t>
            </w:r>
          </w:p>
        </w:tc>
        <w:tc>
          <w:tcPr>
            <w:tcW w:w="751" w:type="dxa"/>
            <w:shd w:val="clear" w:color="auto" w:fill="auto"/>
            <w:vAlign w:val="center"/>
            <w:hideMark/>
          </w:tcPr>
          <w:p w14:paraId="7D0AE4D4"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4EE5D7E8" w14:textId="77777777" w:rsidTr="00DD5F8E">
        <w:trPr>
          <w:trHeight w:val="284"/>
          <w:jc w:val="center"/>
        </w:trPr>
        <w:tc>
          <w:tcPr>
            <w:tcW w:w="1276" w:type="dxa"/>
            <w:shd w:val="clear" w:color="auto" w:fill="auto"/>
            <w:vAlign w:val="center"/>
            <w:hideMark/>
          </w:tcPr>
          <w:p w14:paraId="73FEE51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18</w:t>
            </w:r>
          </w:p>
        </w:tc>
        <w:tc>
          <w:tcPr>
            <w:tcW w:w="3560" w:type="dxa"/>
            <w:shd w:val="clear" w:color="auto" w:fill="auto"/>
            <w:vAlign w:val="center"/>
            <w:hideMark/>
          </w:tcPr>
          <w:p w14:paraId="14A76273"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Cuentas racionales</w:t>
            </w:r>
          </w:p>
        </w:tc>
        <w:tc>
          <w:tcPr>
            <w:tcW w:w="751" w:type="dxa"/>
            <w:shd w:val="clear" w:color="auto" w:fill="auto"/>
            <w:vAlign w:val="center"/>
            <w:hideMark/>
          </w:tcPr>
          <w:p w14:paraId="7478872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1C561135" w14:textId="77777777" w:rsidTr="00DD5F8E">
        <w:trPr>
          <w:trHeight w:val="284"/>
          <w:jc w:val="center"/>
        </w:trPr>
        <w:tc>
          <w:tcPr>
            <w:tcW w:w="1276" w:type="dxa"/>
            <w:shd w:val="clear" w:color="auto" w:fill="auto"/>
            <w:vAlign w:val="center"/>
            <w:hideMark/>
          </w:tcPr>
          <w:p w14:paraId="6298B91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19</w:t>
            </w:r>
          </w:p>
        </w:tc>
        <w:tc>
          <w:tcPr>
            <w:tcW w:w="3560" w:type="dxa"/>
            <w:shd w:val="clear" w:color="auto" w:fill="auto"/>
            <w:vAlign w:val="center"/>
            <w:hideMark/>
          </w:tcPr>
          <w:p w14:paraId="1802ABF0"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Cuentas sociales</w:t>
            </w:r>
          </w:p>
        </w:tc>
        <w:tc>
          <w:tcPr>
            <w:tcW w:w="751" w:type="dxa"/>
            <w:shd w:val="clear" w:color="auto" w:fill="auto"/>
            <w:vAlign w:val="center"/>
            <w:hideMark/>
          </w:tcPr>
          <w:p w14:paraId="398AC93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1817EE07" w14:textId="77777777" w:rsidTr="00DD5F8E">
        <w:trPr>
          <w:trHeight w:val="284"/>
          <w:jc w:val="center"/>
        </w:trPr>
        <w:tc>
          <w:tcPr>
            <w:tcW w:w="1276" w:type="dxa"/>
            <w:shd w:val="clear" w:color="auto" w:fill="auto"/>
            <w:vAlign w:val="center"/>
            <w:hideMark/>
          </w:tcPr>
          <w:p w14:paraId="2CDEEA0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lastRenderedPageBreak/>
              <w:t>20</w:t>
            </w:r>
          </w:p>
        </w:tc>
        <w:tc>
          <w:tcPr>
            <w:tcW w:w="3560" w:type="dxa"/>
            <w:shd w:val="clear" w:color="auto" w:fill="auto"/>
            <w:vAlign w:val="center"/>
            <w:hideMark/>
          </w:tcPr>
          <w:p w14:paraId="7EC41AB3"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Desarrollo de productos</w:t>
            </w:r>
          </w:p>
        </w:tc>
        <w:tc>
          <w:tcPr>
            <w:tcW w:w="751" w:type="dxa"/>
            <w:shd w:val="clear" w:color="auto" w:fill="auto"/>
            <w:vAlign w:val="center"/>
            <w:hideMark/>
          </w:tcPr>
          <w:p w14:paraId="44414C4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1E7C934" w14:textId="77777777" w:rsidTr="00DD5F8E">
        <w:trPr>
          <w:trHeight w:val="284"/>
          <w:jc w:val="center"/>
        </w:trPr>
        <w:tc>
          <w:tcPr>
            <w:tcW w:w="1276" w:type="dxa"/>
            <w:shd w:val="clear" w:color="auto" w:fill="auto"/>
            <w:vAlign w:val="center"/>
            <w:hideMark/>
          </w:tcPr>
          <w:p w14:paraId="691338C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21</w:t>
            </w:r>
          </w:p>
        </w:tc>
        <w:tc>
          <w:tcPr>
            <w:tcW w:w="3560" w:type="dxa"/>
            <w:shd w:val="clear" w:color="auto" w:fill="auto"/>
            <w:vAlign w:val="center"/>
            <w:hideMark/>
          </w:tcPr>
          <w:p w14:paraId="21768AB5"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Distancia cultural</w:t>
            </w:r>
          </w:p>
        </w:tc>
        <w:tc>
          <w:tcPr>
            <w:tcW w:w="751" w:type="dxa"/>
            <w:shd w:val="clear" w:color="auto" w:fill="auto"/>
            <w:vAlign w:val="center"/>
            <w:hideMark/>
          </w:tcPr>
          <w:p w14:paraId="5BB3F5C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EF324F9" w14:textId="77777777" w:rsidTr="00DD5F8E">
        <w:trPr>
          <w:trHeight w:val="284"/>
          <w:jc w:val="center"/>
        </w:trPr>
        <w:tc>
          <w:tcPr>
            <w:tcW w:w="1276" w:type="dxa"/>
            <w:shd w:val="clear" w:color="auto" w:fill="auto"/>
            <w:vAlign w:val="center"/>
            <w:hideMark/>
          </w:tcPr>
          <w:p w14:paraId="541E8C6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22</w:t>
            </w:r>
          </w:p>
        </w:tc>
        <w:tc>
          <w:tcPr>
            <w:tcW w:w="3560" w:type="dxa"/>
            <w:shd w:val="clear" w:color="auto" w:fill="auto"/>
            <w:vAlign w:val="center"/>
            <w:hideMark/>
          </w:tcPr>
          <w:p w14:paraId="32FE4F2C"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Efectividad del proceso</w:t>
            </w:r>
          </w:p>
        </w:tc>
        <w:tc>
          <w:tcPr>
            <w:tcW w:w="751" w:type="dxa"/>
            <w:shd w:val="clear" w:color="auto" w:fill="auto"/>
            <w:vAlign w:val="center"/>
            <w:hideMark/>
          </w:tcPr>
          <w:p w14:paraId="6130247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6263B1CF" w14:textId="77777777" w:rsidTr="00DD5F8E">
        <w:trPr>
          <w:trHeight w:val="284"/>
          <w:jc w:val="center"/>
        </w:trPr>
        <w:tc>
          <w:tcPr>
            <w:tcW w:w="1276" w:type="dxa"/>
            <w:shd w:val="clear" w:color="auto" w:fill="auto"/>
            <w:vAlign w:val="center"/>
            <w:hideMark/>
          </w:tcPr>
          <w:p w14:paraId="20DE2C1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23</w:t>
            </w:r>
          </w:p>
        </w:tc>
        <w:tc>
          <w:tcPr>
            <w:tcW w:w="3560" w:type="dxa"/>
            <w:shd w:val="clear" w:color="auto" w:fill="auto"/>
            <w:vAlign w:val="center"/>
            <w:hideMark/>
          </w:tcPr>
          <w:p w14:paraId="064E3AB6"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Efecto de saturación</w:t>
            </w:r>
          </w:p>
        </w:tc>
        <w:tc>
          <w:tcPr>
            <w:tcW w:w="751" w:type="dxa"/>
            <w:shd w:val="clear" w:color="auto" w:fill="auto"/>
            <w:vAlign w:val="center"/>
            <w:hideMark/>
          </w:tcPr>
          <w:p w14:paraId="022F0F1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1F495D5" w14:textId="77777777" w:rsidTr="00DD5F8E">
        <w:trPr>
          <w:trHeight w:val="284"/>
          <w:jc w:val="center"/>
        </w:trPr>
        <w:tc>
          <w:tcPr>
            <w:tcW w:w="1276" w:type="dxa"/>
            <w:shd w:val="clear" w:color="auto" w:fill="auto"/>
            <w:vAlign w:val="center"/>
            <w:hideMark/>
          </w:tcPr>
          <w:p w14:paraId="25A9501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24</w:t>
            </w:r>
          </w:p>
        </w:tc>
        <w:tc>
          <w:tcPr>
            <w:tcW w:w="3560" w:type="dxa"/>
            <w:shd w:val="clear" w:color="auto" w:fill="auto"/>
            <w:vAlign w:val="center"/>
            <w:hideMark/>
          </w:tcPr>
          <w:p w14:paraId="6B720619"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Entendimiento común</w:t>
            </w:r>
          </w:p>
        </w:tc>
        <w:tc>
          <w:tcPr>
            <w:tcW w:w="751" w:type="dxa"/>
            <w:shd w:val="clear" w:color="auto" w:fill="auto"/>
            <w:vAlign w:val="center"/>
            <w:hideMark/>
          </w:tcPr>
          <w:p w14:paraId="1060F06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6D5F0F06" w14:textId="77777777" w:rsidTr="00DD5F8E">
        <w:trPr>
          <w:trHeight w:val="284"/>
          <w:jc w:val="center"/>
        </w:trPr>
        <w:tc>
          <w:tcPr>
            <w:tcW w:w="1276" w:type="dxa"/>
            <w:shd w:val="clear" w:color="auto" w:fill="auto"/>
            <w:vAlign w:val="center"/>
            <w:hideMark/>
          </w:tcPr>
          <w:p w14:paraId="4F24FF7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25</w:t>
            </w:r>
          </w:p>
        </w:tc>
        <w:tc>
          <w:tcPr>
            <w:tcW w:w="3560" w:type="dxa"/>
            <w:shd w:val="clear" w:color="auto" w:fill="auto"/>
            <w:vAlign w:val="center"/>
            <w:hideMark/>
          </w:tcPr>
          <w:p w14:paraId="5969786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Estimación de la función de producción</w:t>
            </w:r>
          </w:p>
        </w:tc>
        <w:tc>
          <w:tcPr>
            <w:tcW w:w="751" w:type="dxa"/>
            <w:shd w:val="clear" w:color="auto" w:fill="auto"/>
            <w:vAlign w:val="center"/>
            <w:hideMark/>
          </w:tcPr>
          <w:p w14:paraId="3E3E0BF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1EA7DAF5" w14:textId="77777777" w:rsidTr="00DD5F8E">
        <w:trPr>
          <w:trHeight w:val="284"/>
          <w:jc w:val="center"/>
        </w:trPr>
        <w:tc>
          <w:tcPr>
            <w:tcW w:w="1276" w:type="dxa"/>
            <w:shd w:val="clear" w:color="auto" w:fill="auto"/>
            <w:vAlign w:val="center"/>
            <w:hideMark/>
          </w:tcPr>
          <w:p w14:paraId="72D04DC4"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26</w:t>
            </w:r>
          </w:p>
        </w:tc>
        <w:tc>
          <w:tcPr>
            <w:tcW w:w="3560" w:type="dxa"/>
            <w:shd w:val="clear" w:color="auto" w:fill="auto"/>
            <w:vAlign w:val="center"/>
            <w:hideMark/>
          </w:tcPr>
          <w:p w14:paraId="3C444A52"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Evaluación</w:t>
            </w:r>
          </w:p>
        </w:tc>
        <w:tc>
          <w:tcPr>
            <w:tcW w:w="751" w:type="dxa"/>
            <w:shd w:val="clear" w:color="auto" w:fill="auto"/>
            <w:vAlign w:val="center"/>
            <w:hideMark/>
          </w:tcPr>
          <w:p w14:paraId="22E3F7D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49855058" w14:textId="77777777" w:rsidTr="00DD5F8E">
        <w:trPr>
          <w:trHeight w:val="284"/>
          <w:jc w:val="center"/>
        </w:trPr>
        <w:tc>
          <w:tcPr>
            <w:tcW w:w="1276" w:type="dxa"/>
            <w:shd w:val="clear" w:color="auto" w:fill="auto"/>
            <w:vAlign w:val="center"/>
            <w:hideMark/>
          </w:tcPr>
          <w:p w14:paraId="2887B96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27</w:t>
            </w:r>
          </w:p>
        </w:tc>
        <w:tc>
          <w:tcPr>
            <w:tcW w:w="3560" w:type="dxa"/>
            <w:shd w:val="clear" w:color="auto" w:fill="auto"/>
            <w:vAlign w:val="center"/>
            <w:hideMark/>
          </w:tcPr>
          <w:p w14:paraId="79E07A6F"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Fabricación internacional</w:t>
            </w:r>
          </w:p>
        </w:tc>
        <w:tc>
          <w:tcPr>
            <w:tcW w:w="751" w:type="dxa"/>
            <w:shd w:val="clear" w:color="auto" w:fill="auto"/>
            <w:vAlign w:val="center"/>
            <w:hideMark/>
          </w:tcPr>
          <w:p w14:paraId="33C5E23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B1D8C2F" w14:textId="77777777" w:rsidTr="00DD5F8E">
        <w:trPr>
          <w:trHeight w:val="284"/>
          <w:jc w:val="center"/>
        </w:trPr>
        <w:tc>
          <w:tcPr>
            <w:tcW w:w="1276" w:type="dxa"/>
            <w:shd w:val="clear" w:color="auto" w:fill="auto"/>
            <w:vAlign w:val="center"/>
            <w:hideMark/>
          </w:tcPr>
          <w:p w14:paraId="1A68286C"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28</w:t>
            </w:r>
          </w:p>
        </w:tc>
        <w:tc>
          <w:tcPr>
            <w:tcW w:w="3560" w:type="dxa"/>
            <w:shd w:val="clear" w:color="auto" w:fill="auto"/>
            <w:vAlign w:val="center"/>
            <w:hideMark/>
          </w:tcPr>
          <w:p w14:paraId="28E372A7"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Fuentes de conocimiento</w:t>
            </w:r>
          </w:p>
        </w:tc>
        <w:tc>
          <w:tcPr>
            <w:tcW w:w="751" w:type="dxa"/>
            <w:shd w:val="clear" w:color="auto" w:fill="auto"/>
            <w:vAlign w:val="center"/>
            <w:hideMark/>
          </w:tcPr>
          <w:p w14:paraId="38B24C1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5FE1E464" w14:textId="77777777" w:rsidTr="00DD5F8E">
        <w:trPr>
          <w:trHeight w:val="284"/>
          <w:jc w:val="center"/>
        </w:trPr>
        <w:tc>
          <w:tcPr>
            <w:tcW w:w="1276" w:type="dxa"/>
            <w:shd w:val="clear" w:color="auto" w:fill="auto"/>
            <w:vAlign w:val="center"/>
            <w:hideMark/>
          </w:tcPr>
          <w:p w14:paraId="2797B6A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29</w:t>
            </w:r>
          </w:p>
        </w:tc>
        <w:tc>
          <w:tcPr>
            <w:tcW w:w="3560" w:type="dxa"/>
            <w:shd w:val="clear" w:color="auto" w:fill="auto"/>
            <w:vAlign w:val="center"/>
            <w:hideMark/>
          </w:tcPr>
          <w:p w14:paraId="0246D467"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Gestión de la cadena de suministro</w:t>
            </w:r>
          </w:p>
        </w:tc>
        <w:tc>
          <w:tcPr>
            <w:tcW w:w="751" w:type="dxa"/>
            <w:shd w:val="clear" w:color="auto" w:fill="auto"/>
            <w:vAlign w:val="center"/>
            <w:hideMark/>
          </w:tcPr>
          <w:p w14:paraId="724F1B94"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60BDA63" w14:textId="77777777" w:rsidTr="00DD5F8E">
        <w:trPr>
          <w:trHeight w:val="284"/>
          <w:jc w:val="center"/>
        </w:trPr>
        <w:tc>
          <w:tcPr>
            <w:tcW w:w="1276" w:type="dxa"/>
            <w:shd w:val="clear" w:color="auto" w:fill="auto"/>
            <w:vAlign w:val="center"/>
            <w:hideMark/>
          </w:tcPr>
          <w:p w14:paraId="7803C92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30</w:t>
            </w:r>
          </w:p>
        </w:tc>
        <w:tc>
          <w:tcPr>
            <w:tcW w:w="3560" w:type="dxa"/>
            <w:shd w:val="clear" w:color="auto" w:fill="auto"/>
            <w:vAlign w:val="center"/>
            <w:hideMark/>
          </w:tcPr>
          <w:p w14:paraId="444A0FC1"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Globalización</w:t>
            </w:r>
          </w:p>
        </w:tc>
        <w:tc>
          <w:tcPr>
            <w:tcW w:w="751" w:type="dxa"/>
            <w:shd w:val="clear" w:color="auto" w:fill="auto"/>
            <w:vAlign w:val="center"/>
            <w:hideMark/>
          </w:tcPr>
          <w:p w14:paraId="684B265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F9A0E19" w14:textId="77777777" w:rsidTr="00DD5F8E">
        <w:trPr>
          <w:trHeight w:val="284"/>
          <w:jc w:val="center"/>
        </w:trPr>
        <w:tc>
          <w:tcPr>
            <w:tcW w:w="1276" w:type="dxa"/>
            <w:shd w:val="clear" w:color="auto" w:fill="auto"/>
            <w:vAlign w:val="center"/>
            <w:hideMark/>
          </w:tcPr>
          <w:p w14:paraId="2FC5D39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31</w:t>
            </w:r>
          </w:p>
        </w:tc>
        <w:tc>
          <w:tcPr>
            <w:tcW w:w="3560" w:type="dxa"/>
            <w:shd w:val="clear" w:color="auto" w:fill="auto"/>
            <w:vAlign w:val="center"/>
            <w:hideMark/>
          </w:tcPr>
          <w:p w14:paraId="53524614"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I + D</w:t>
            </w:r>
          </w:p>
        </w:tc>
        <w:tc>
          <w:tcPr>
            <w:tcW w:w="751" w:type="dxa"/>
            <w:shd w:val="clear" w:color="auto" w:fill="auto"/>
            <w:vAlign w:val="center"/>
            <w:hideMark/>
          </w:tcPr>
          <w:p w14:paraId="1657566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537EDFE" w14:textId="77777777" w:rsidTr="00DD5F8E">
        <w:trPr>
          <w:trHeight w:val="284"/>
          <w:jc w:val="center"/>
        </w:trPr>
        <w:tc>
          <w:tcPr>
            <w:tcW w:w="1276" w:type="dxa"/>
            <w:shd w:val="clear" w:color="auto" w:fill="auto"/>
            <w:vAlign w:val="center"/>
            <w:hideMark/>
          </w:tcPr>
          <w:p w14:paraId="441BB1C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32</w:t>
            </w:r>
          </w:p>
        </w:tc>
        <w:tc>
          <w:tcPr>
            <w:tcW w:w="3560" w:type="dxa"/>
            <w:shd w:val="clear" w:color="auto" w:fill="auto"/>
            <w:vAlign w:val="center"/>
            <w:hideMark/>
          </w:tcPr>
          <w:p w14:paraId="757FA07D"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Idiosincrasias de categorías de procesos</w:t>
            </w:r>
          </w:p>
        </w:tc>
        <w:tc>
          <w:tcPr>
            <w:tcW w:w="751" w:type="dxa"/>
            <w:shd w:val="clear" w:color="auto" w:fill="auto"/>
            <w:vAlign w:val="center"/>
            <w:hideMark/>
          </w:tcPr>
          <w:p w14:paraId="3C3CD804"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6824DD36" w14:textId="77777777" w:rsidTr="00DD5F8E">
        <w:trPr>
          <w:trHeight w:val="284"/>
          <w:jc w:val="center"/>
        </w:trPr>
        <w:tc>
          <w:tcPr>
            <w:tcW w:w="1276" w:type="dxa"/>
            <w:shd w:val="clear" w:color="auto" w:fill="auto"/>
            <w:vAlign w:val="center"/>
            <w:hideMark/>
          </w:tcPr>
          <w:p w14:paraId="4DB1E94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33</w:t>
            </w:r>
          </w:p>
        </w:tc>
        <w:tc>
          <w:tcPr>
            <w:tcW w:w="3560" w:type="dxa"/>
            <w:shd w:val="clear" w:color="auto" w:fill="auto"/>
            <w:vAlign w:val="center"/>
            <w:hideMark/>
          </w:tcPr>
          <w:p w14:paraId="3D4E8DD3"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Integración de la subsidiaria de la sede</w:t>
            </w:r>
          </w:p>
        </w:tc>
        <w:tc>
          <w:tcPr>
            <w:tcW w:w="751" w:type="dxa"/>
            <w:shd w:val="clear" w:color="auto" w:fill="auto"/>
            <w:vAlign w:val="center"/>
            <w:hideMark/>
          </w:tcPr>
          <w:p w14:paraId="09A3B35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33E05751" w14:textId="77777777" w:rsidTr="00DD5F8E">
        <w:trPr>
          <w:trHeight w:val="284"/>
          <w:jc w:val="center"/>
        </w:trPr>
        <w:tc>
          <w:tcPr>
            <w:tcW w:w="1276" w:type="dxa"/>
            <w:shd w:val="clear" w:color="auto" w:fill="auto"/>
            <w:vAlign w:val="center"/>
            <w:hideMark/>
          </w:tcPr>
          <w:p w14:paraId="6947461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34</w:t>
            </w:r>
          </w:p>
        </w:tc>
        <w:tc>
          <w:tcPr>
            <w:tcW w:w="3560" w:type="dxa"/>
            <w:shd w:val="clear" w:color="auto" w:fill="auto"/>
            <w:vAlign w:val="center"/>
            <w:hideMark/>
          </w:tcPr>
          <w:p w14:paraId="6E57F821"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Kit de herramientas</w:t>
            </w:r>
          </w:p>
        </w:tc>
        <w:tc>
          <w:tcPr>
            <w:tcW w:w="751" w:type="dxa"/>
            <w:shd w:val="clear" w:color="auto" w:fill="auto"/>
            <w:vAlign w:val="center"/>
            <w:hideMark/>
          </w:tcPr>
          <w:p w14:paraId="3FD6F0C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61CFC715" w14:textId="77777777" w:rsidTr="00DD5F8E">
        <w:trPr>
          <w:trHeight w:val="284"/>
          <w:jc w:val="center"/>
        </w:trPr>
        <w:tc>
          <w:tcPr>
            <w:tcW w:w="1276" w:type="dxa"/>
            <w:shd w:val="clear" w:color="auto" w:fill="auto"/>
            <w:vAlign w:val="center"/>
            <w:hideMark/>
          </w:tcPr>
          <w:p w14:paraId="40828169"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35</w:t>
            </w:r>
          </w:p>
        </w:tc>
        <w:tc>
          <w:tcPr>
            <w:tcW w:w="3560" w:type="dxa"/>
            <w:shd w:val="clear" w:color="auto" w:fill="auto"/>
            <w:vAlign w:val="center"/>
            <w:hideMark/>
          </w:tcPr>
          <w:p w14:paraId="69AB81D1"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Límites firmes internos</w:t>
            </w:r>
          </w:p>
        </w:tc>
        <w:tc>
          <w:tcPr>
            <w:tcW w:w="751" w:type="dxa"/>
            <w:shd w:val="clear" w:color="auto" w:fill="auto"/>
            <w:vAlign w:val="center"/>
            <w:hideMark/>
          </w:tcPr>
          <w:p w14:paraId="73A0259C"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D48B176" w14:textId="77777777" w:rsidTr="00DD5F8E">
        <w:trPr>
          <w:trHeight w:val="284"/>
          <w:jc w:val="center"/>
        </w:trPr>
        <w:tc>
          <w:tcPr>
            <w:tcW w:w="1276" w:type="dxa"/>
            <w:shd w:val="clear" w:color="auto" w:fill="auto"/>
            <w:vAlign w:val="center"/>
            <w:hideMark/>
          </w:tcPr>
          <w:p w14:paraId="7B1562B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36</w:t>
            </w:r>
          </w:p>
        </w:tc>
        <w:tc>
          <w:tcPr>
            <w:tcW w:w="3560" w:type="dxa"/>
            <w:shd w:val="clear" w:color="auto" w:fill="auto"/>
            <w:vAlign w:val="center"/>
            <w:hideMark/>
          </w:tcPr>
          <w:p w14:paraId="7E7A055C"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Modelado de temas</w:t>
            </w:r>
          </w:p>
        </w:tc>
        <w:tc>
          <w:tcPr>
            <w:tcW w:w="751" w:type="dxa"/>
            <w:shd w:val="clear" w:color="auto" w:fill="auto"/>
            <w:vAlign w:val="center"/>
            <w:hideMark/>
          </w:tcPr>
          <w:p w14:paraId="2A2CA1D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FEE8985" w14:textId="77777777" w:rsidTr="00DD5F8E">
        <w:trPr>
          <w:trHeight w:val="284"/>
          <w:jc w:val="center"/>
        </w:trPr>
        <w:tc>
          <w:tcPr>
            <w:tcW w:w="1276" w:type="dxa"/>
            <w:shd w:val="clear" w:color="auto" w:fill="auto"/>
            <w:vAlign w:val="center"/>
            <w:hideMark/>
          </w:tcPr>
          <w:p w14:paraId="38CCA9E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37</w:t>
            </w:r>
          </w:p>
        </w:tc>
        <w:tc>
          <w:tcPr>
            <w:tcW w:w="3560" w:type="dxa"/>
            <w:shd w:val="clear" w:color="auto" w:fill="auto"/>
            <w:vAlign w:val="center"/>
            <w:hideMark/>
          </w:tcPr>
          <w:p w14:paraId="1E9DBE15"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Modelo de transmisión</w:t>
            </w:r>
          </w:p>
        </w:tc>
        <w:tc>
          <w:tcPr>
            <w:tcW w:w="751" w:type="dxa"/>
            <w:shd w:val="clear" w:color="auto" w:fill="auto"/>
            <w:vAlign w:val="center"/>
            <w:hideMark/>
          </w:tcPr>
          <w:p w14:paraId="2491FEF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95E683E" w14:textId="77777777" w:rsidTr="00DD5F8E">
        <w:trPr>
          <w:trHeight w:val="284"/>
          <w:jc w:val="center"/>
        </w:trPr>
        <w:tc>
          <w:tcPr>
            <w:tcW w:w="1276" w:type="dxa"/>
            <w:shd w:val="clear" w:color="auto" w:fill="auto"/>
            <w:vAlign w:val="center"/>
            <w:hideMark/>
          </w:tcPr>
          <w:p w14:paraId="4D1E739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38</w:t>
            </w:r>
          </w:p>
        </w:tc>
        <w:tc>
          <w:tcPr>
            <w:tcW w:w="3560" w:type="dxa"/>
            <w:shd w:val="clear" w:color="auto" w:fill="auto"/>
            <w:vAlign w:val="center"/>
            <w:hideMark/>
          </w:tcPr>
          <w:p w14:paraId="2445D54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Modelos de ecuaciones estructurales</w:t>
            </w:r>
          </w:p>
        </w:tc>
        <w:tc>
          <w:tcPr>
            <w:tcW w:w="751" w:type="dxa"/>
            <w:shd w:val="clear" w:color="auto" w:fill="auto"/>
            <w:vAlign w:val="center"/>
            <w:hideMark/>
          </w:tcPr>
          <w:p w14:paraId="2614DC9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1B1FC2E9" w14:textId="77777777" w:rsidTr="00DD5F8E">
        <w:trPr>
          <w:trHeight w:val="284"/>
          <w:jc w:val="center"/>
        </w:trPr>
        <w:tc>
          <w:tcPr>
            <w:tcW w:w="1276" w:type="dxa"/>
            <w:shd w:val="clear" w:color="auto" w:fill="auto"/>
            <w:vAlign w:val="center"/>
            <w:hideMark/>
          </w:tcPr>
          <w:p w14:paraId="05D1C38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39</w:t>
            </w:r>
          </w:p>
        </w:tc>
        <w:tc>
          <w:tcPr>
            <w:tcW w:w="3560" w:type="dxa"/>
            <w:shd w:val="clear" w:color="auto" w:fill="auto"/>
            <w:vAlign w:val="center"/>
            <w:hideMark/>
          </w:tcPr>
          <w:p w14:paraId="5B46E3F0"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Modelos de mezcla</w:t>
            </w:r>
          </w:p>
        </w:tc>
        <w:tc>
          <w:tcPr>
            <w:tcW w:w="751" w:type="dxa"/>
            <w:shd w:val="clear" w:color="auto" w:fill="auto"/>
            <w:vAlign w:val="center"/>
            <w:hideMark/>
          </w:tcPr>
          <w:p w14:paraId="49A35C7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633A20F1" w14:textId="77777777" w:rsidTr="00DD5F8E">
        <w:trPr>
          <w:trHeight w:val="284"/>
          <w:jc w:val="center"/>
        </w:trPr>
        <w:tc>
          <w:tcPr>
            <w:tcW w:w="1276" w:type="dxa"/>
            <w:shd w:val="clear" w:color="auto" w:fill="auto"/>
            <w:vAlign w:val="center"/>
            <w:hideMark/>
          </w:tcPr>
          <w:p w14:paraId="2C85318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40</w:t>
            </w:r>
          </w:p>
        </w:tc>
        <w:tc>
          <w:tcPr>
            <w:tcW w:w="3560" w:type="dxa"/>
            <w:shd w:val="clear" w:color="auto" w:fill="auto"/>
            <w:vAlign w:val="center"/>
            <w:hideMark/>
          </w:tcPr>
          <w:p w14:paraId="0CC9A318"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Orientación de la comunicación</w:t>
            </w:r>
          </w:p>
        </w:tc>
        <w:tc>
          <w:tcPr>
            <w:tcW w:w="751" w:type="dxa"/>
            <w:shd w:val="clear" w:color="auto" w:fill="auto"/>
            <w:vAlign w:val="center"/>
            <w:hideMark/>
          </w:tcPr>
          <w:p w14:paraId="2E82992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F8EB5E1" w14:textId="77777777" w:rsidTr="00DD5F8E">
        <w:trPr>
          <w:trHeight w:val="284"/>
          <w:jc w:val="center"/>
        </w:trPr>
        <w:tc>
          <w:tcPr>
            <w:tcW w:w="1276" w:type="dxa"/>
            <w:shd w:val="clear" w:color="auto" w:fill="auto"/>
            <w:vAlign w:val="center"/>
            <w:hideMark/>
          </w:tcPr>
          <w:p w14:paraId="480EAB19"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41</w:t>
            </w:r>
          </w:p>
        </w:tc>
        <w:tc>
          <w:tcPr>
            <w:tcW w:w="3560" w:type="dxa"/>
            <w:shd w:val="clear" w:color="auto" w:fill="auto"/>
            <w:vAlign w:val="center"/>
            <w:hideMark/>
          </w:tcPr>
          <w:p w14:paraId="75C6A6FC"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Países en desarrollo</w:t>
            </w:r>
          </w:p>
        </w:tc>
        <w:tc>
          <w:tcPr>
            <w:tcW w:w="751" w:type="dxa"/>
            <w:shd w:val="clear" w:color="auto" w:fill="auto"/>
            <w:vAlign w:val="center"/>
            <w:hideMark/>
          </w:tcPr>
          <w:p w14:paraId="610107A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381EF50" w14:textId="77777777" w:rsidTr="00DD5F8E">
        <w:trPr>
          <w:trHeight w:val="284"/>
          <w:jc w:val="center"/>
        </w:trPr>
        <w:tc>
          <w:tcPr>
            <w:tcW w:w="1276" w:type="dxa"/>
            <w:shd w:val="clear" w:color="auto" w:fill="auto"/>
            <w:vAlign w:val="center"/>
            <w:hideMark/>
          </w:tcPr>
          <w:p w14:paraId="20E4656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42</w:t>
            </w:r>
          </w:p>
        </w:tc>
        <w:tc>
          <w:tcPr>
            <w:tcW w:w="3560" w:type="dxa"/>
            <w:shd w:val="clear" w:color="auto" w:fill="auto"/>
            <w:vAlign w:val="center"/>
            <w:hideMark/>
          </w:tcPr>
          <w:p w14:paraId="75124920"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Políticas de transferencia</w:t>
            </w:r>
          </w:p>
        </w:tc>
        <w:tc>
          <w:tcPr>
            <w:tcW w:w="751" w:type="dxa"/>
            <w:shd w:val="clear" w:color="auto" w:fill="auto"/>
            <w:vAlign w:val="center"/>
            <w:hideMark/>
          </w:tcPr>
          <w:p w14:paraId="598C396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87D2E12" w14:textId="77777777" w:rsidTr="00DD5F8E">
        <w:trPr>
          <w:trHeight w:val="284"/>
          <w:jc w:val="center"/>
        </w:trPr>
        <w:tc>
          <w:tcPr>
            <w:tcW w:w="1276" w:type="dxa"/>
            <w:shd w:val="clear" w:color="auto" w:fill="auto"/>
            <w:vAlign w:val="center"/>
            <w:hideMark/>
          </w:tcPr>
          <w:p w14:paraId="5AC6CF4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43</w:t>
            </w:r>
          </w:p>
        </w:tc>
        <w:tc>
          <w:tcPr>
            <w:tcW w:w="3560" w:type="dxa"/>
            <w:shd w:val="clear" w:color="auto" w:fill="auto"/>
            <w:vAlign w:val="center"/>
            <w:hideMark/>
          </w:tcPr>
          <w:p w14:paraId="180B3435"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Prácticas</w:t>
            </w:r>
          </w:p>
        </w:tc>
        <w:tc>
          <w:tcPr>
            <w:tcW w:w="751" w:type="dxa"/>
            <w:shd w:val="clear" w:color="auto" w:fill="auto"/>
            <w:vAlign w:val="center"/>
            <w:hideMark/>
          </w:tcPr>
          <w:p w14:paraId="00DEA56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9408A54" w14:textId="77777777" w:rsidTr="00DD5F8E">
        <w:trPr>
          <w:trHeight w:val="284"/>
          <w:jc w:val="center"/>
        </w:trPr>
        <w:tc>
          <w:tcPr>
            <w:tcW w:w="1276" w:type="dxa"/>
            <w:shd w:val="clear" w:color="auto" w:fill="auto"/>
            <w:vAlign w:val="center"/>
            <w:hideMark/>
          </w:tcPr>
          <w:p w14:paraId="755D62D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44</w:t>
            </w:r>
          </w:p>
        </w:tc>
        <w:tc>
          <w:tcPr>
            <w:tcW w:w="3560" w:type="dxa"/>
            <w:shd w:val="clear" w:color="auto" w:fill="auto"/>
            <w:vAlign w:val="center"/>
            <w:hideMark/>
          </w:tcPr>
          <w:p w14:paraId="1AA50874"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Presión competitiva</w:t>
            </w:r>
          </w:p>
        </w:tc>
        <w:tc>
          <w:tcPr>
            <w:tcW w:w="751" w:type="dxa"/>
            <w:shd w:val="clear" w:color="auto" w:fill="auto"/>
            <w:vAlign w:val="center"/>
            <w:hideMark/>
          </w:tcPr>
          <w:p w14:paraId="48420ED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43F7E4C2" w14:textId="77777777" w:rsidTr="00DD5F8E">
        <w:trPr>
          <w:trHeight w:val="284"/>
          <w:jc w:val="center"/>
        </w:trPr>
        <w:tc>
          <w:tcPr>
            <w:tcW w:w="1276" w:type="dxa"/>
            <w:shd w:val="clear" w:color="auto" w:fill="auto"/>
            <w:vAlign w:val="center"/>
            <w:hideMark/>
          </w:tcPr>
          <w:p w14:paraId="2C0776C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45</w:t>
            </w:r>
          </w:p>
        </w:tc>
        <w:tc>
          <w:tcPr>
            <w:tcW w:w="3560" w:type="dxa"/>
            <w:shd w:val="clear" w:color="auto" w:fill="auto"/>
            <w:vAlign w:val="center"/>
            <w:hideMark/>
          </w:tcPr>
          <w:p w14:paraId="3564AE53"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Proceso interactivo</w:t>
            </w:r>
          </w:p>
        </w:tc>
        <w:tc>
          <w:tcPr>
            <w:tcW w:w="751" w:type="dxa"/>
            <w:shd w:val="clear" w:color="auto" w:fill="auto"/>
            <w:vAlign w:val="center"/>
            <w:hideMark/>
          </w:tcPr>
          <w:p w14:paraId="72806D8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6B0B02C" w14:textId="77777777" w:rsidTr="00DD5F8E">
        <w:trPr>
          <w:trHeight w:val="284"/>
          <w:jc w:val="center"/>
        </w:trPr>
        <w:tc>
          <w:tcPr>
            <w:tcW w:w="1276" w:type="dxa"/>
            <w:shd w:val="clear" w:color="auto" w:fill="auto"/>
            <w:vAlign w:val="center"/>
            <w:hideMark/>
          </w:tcPr>
          <w:p w14:paraId="180FD034"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46</w:t>
            </w:r>
          </w:p>
        </w:tc>
        <w:tc>
          <w:tcPr>
            <w:tcW w:w="3560" w:type="dxa"/>
            <w:shd w:val="clear" w:color="auto" w:fill="auto"/>
            <w:vAlign w:val="center"/>
            <w:hideMark/>
          </w:tcPr>
          <w:p w14:paraId="31B319AF"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Procesos de transferencia de conocimiento</w:t>
            </w:r>
          </w:p>
        </w:tc>
        <w:tc>
          <w:tcPr>
            <w:tcW w:w="751" w:type="dxa"/>
            <w:shd w:val="clear" w:color="auto" w:fill="auto"/>
            <w:vAlign w:val="center"/>
            <w:hideMark/>
          </w:tcPr>
          <w:p w14:paraId="3EED0A4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A0F26D2" w14:textId="77777777" w:rsidTr="00DD5F8E">
        <w:trPr>
          <w:trHeight w:val="284"/>
          <w:jc w:val="center"/>
        </w:trPr>
        <w:tc>
          <w:tcPr>
            <w:tcW w:w="1276" w:type="dxa"/>
            <w:shd w:val="clear" w:color="auto" w:fill="auto"/>
            <w:vAlign w:val="center"/>
            <w:hideMark/>
          </w:tcPr>
          <w:p w14:paraId="6363420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lastRenderedPageBreak/>
              <w:t>47</w:t>
            </w:r>
          </w:p>
        </w:tc>
        <w:tc>
          <w:tcPr>
            <w:tcW w:w="3560" w:type="dxa"/>
            <w:shd w:val="clear" w:color="auto" w:fill="auto"/>
            <w:vAlign w:val="center"/>
            <w:hideMark/>
          </w:tcPr>
          <w:p w14:paraId="71E9E428"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Rehacer</w:t>
            </w:r>
          </w:p>
        </w:tc>
        <w:tc>
          <w:tcPr>
            <w:tcW w:w="751" w:type="dxa"/>
            <w:shd w:val="clear" w:color="auto" w:fill="auto"/>
            <w:vAlign w:val="center"/>
            <w:hideMark/>
          </w:tcPr>
          <w:p w14:paraId="34E2C0E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1571C0D7" w14:textId="77777777" w:rsidTr="00DD5F8E">
        <w:trPr>
          <w:trHeight w:val="284"/>
          <w:jc w:val="center"/>
        </w:trPr>
        <w:tc>
          <w:tcPr>
            <w:tcW w:w="1276" w:type="dxa"/>
            <w:shd w:val="clear" w:color="auto" w:fill="auto"/>
            <w:vAlign w:val="center"/>
            <w:hideMark/>
          </w:tcPr>
          <w:p w14:paraId="32513C6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48</w:t>
            </w:r>
          </w:p>
        </w:tc>
        <w:tc>
          <w:tcPr>
            <w:tcW w:w="3560" w:type="dxa"/>
            <w:shd w:val="clear" w:color="auto" w:fill="auto"/>
            <w:vAlign w:val="center"/>
            <w:hideMark/>
          </w:tcPr>
          <w:p w14:paraId="718612E7"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Rendimiento subsidiario</w:t>
            </w:r>
          </w:p>
        </w:tc>
        <w:tc>
          <w:tcPr>
            <w:tcW w:w="751" w:type="dxa"/>
            <w:shd w:val="clear" w:color="auto" w:fill="auto"/>
            <w:vAlign w:val="center"/>
            <w:hideMark/>
          </w:tcPr>
          <w:p w14:paraId="3F90149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45955DC" w14:textId="77777777" w:rsidTr="00DD5F8E">
        <w:trPr>
          <w:trHeight w:val="284"/>
          <w:jc w:val="center"/>
        </w:trPr>
        <w:tc>
          <w:tcPr>
            <w:tcW w:w="1276" w:type="dxa"/>
            <w:shd w:val="clear" w:color="auto" w:fill="auto"/>
            <w:vAlign w:val="center"/>
            <w:hideMark/>
          </w:tcPr>
          <w:p w14:paraId="47FFBA7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49</w:t>
            </w:r>
          </w:p>
        </w:tc>
        <w:tc>
          <w:tcPr>
            <w:tcW w:w="3560" w:type="dxa"/>
            <w:shd w:val="clear" w:color="auto" w:fill="auto"/>
            <w:vAlign w:val="center"/>
            <w:hideMark/>
          </w:tcPr>
          <w:p w14:paraId="38A24B11"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Seguridad psicológica</w:t>
            </w:r>
          </w:p>
        </w:tc>
        <w:tc>
          <w:tcPr>
            <w:tcW w:w="751" w:type="dxa"/>
            <w:shd w:val="clear" w:color="auto" w:fill="auto"/>
            <w:vAlign w:val="center"/>
            <w:hideMark/>
          </w:tcPr>
          <w:p w14:paraId="4526961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5187B1D" w14:textId="77777777" w:rsidTr="00DD5F8E">
        <w:trPr>
          <w:trHeight w:val="284"/>
          <w:jc w:val="center"/>
        </w:trPr>
        <w:tc>
          <w:tcPr>
            <w:tcW w:w="1276" w:type="dxa"/>
            <w:shd w:val="clear" w:color="auto" w:fill="auto"/>
            <w:vAlign w:val="center"/>
            <w:hideMark/>
          </w:tcPr>
          <w:p w14:paraId="223FC0C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50</w:t>
            </w:r>
          </w:p>
        </w:tc>
        <w:tc>
          <w:tcPr>
            <w:tcW w:w="3560" w:type="dxa"/>
            <w:shd w:val="clear" w:color="auto" w:fill="auto"/>
            <w:vAlign w:val="center"/>
            <w:hideMark/>
          </w:tcPr>
          <w:p w14:paraId="02D33C7B"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Taxonomía multidimensional</w:t>
            </w:r>
          </w:p>
        </w:tc>
        <w:tc>
          <w:tcPr>
            <w:tcW w:w="751" w:type="dxa"/>
            <w:shd w:val="clear" w:color="auto" w:fill="auto"/>
            <w:vAlign w:val="center"/>
            <w:hideMark/>
          </w:tcPr>
          <w:p w14:paraId="7CC3F84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CF50395" w14:textId="77777777" w:rsidTr="00DD5F8E">
        <w:trPr>
          <w:trHeight w:val="284"/>
          <w:jc w:val="center"/>
        </w:trPr>
        <w:tc>
          <w:tcPr>
            <w:tcW w:w="1276" w:type="dxa"/>
            <w:shd w:val="clear" w:color="auto" w:fill="auto"/>
            <w:vAlign w:val="center"/>
            <w:hideMark/>
          </w:tcPr>
          <w:p w14:paraId="1737BE5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51</w:t>
            </w:r>
          </w:p>
        </w:tc>
        <w:tc>
          <w:tcPr>
            <w:tcW w:w="3560" w:type="dxa"/>
            <w:shd w:val="clear" w:color="auto" w:fill="auto"/>
            <w:vAlign w:val="center"/>
            <w:hideMark/>
          </w:tcPr>
          <w:p w14:paraId="508CAE12"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Tecnologías de e-negocios</w:t>
            </w:r>
          </w:p>
        </w:tc>
        <w:tc>
          <w:tcPr>
            <w:tcW w:w="751" w:type="dxa"/>
            <w:shd w:val="clear" w:color="auto" w:fill="auto"/>
            <w:vAlign w:val="center"/>
            <w:hideMark/>
          </w:tcPr>
          <w:p w14:paraId="3FFECC6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576A2A44" w14:textId="77777777" w:rsidTr="00DD5F8E">
        <w:trPr>
          <w:trHeight w:val="284"/>
          <w:jc w:val="center"/>
        </w:trPr>
        <w:tc>
          <w:tcPr>
            <w:tcW w:w="1276" w:type="dxa"/>
            <w:shd w:val="clear" w:color="auto" w:fill="auto"/>
            <w:vAlign w:val="center"/>
            <w:hideMark/>
          </w:tcPr>
          <w:p w14:paraId="4E97356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52</w:t>
            </w:r>
          </w:p>
        </w:tc>
        <w:tc>
          <w:tcPr>
            <w:tcW w:w="3560" w:type="dxa"/>
            <w:shd w:val="clear" w:color="auto" w:fill="auto"/>
            <w:vAlign w:val="center"/>
            <w:hideMark/>
          </w:tcPr>
          <w:p w14:paraId="19E7CAAB"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Temas emergentes</w:t>
            </w:r>
          </w:p>
        </w:tc>
        <w:tc>
          <w:tcPr>
            <w:tcW w:w="751" w:type="dxa"/>
            <w:shd w:val="clear" w:color="auto" w:fill="auto"/>
            <w:vAlign w:val="center"/>
            <w:hideMark/>
          </w:tcPr>
          <w:p w14:paraId="6C56C25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31E4DDBF" w14:textId="77777777" w:rsidTr="00DD5F8E">
        <w:trPr>
          <w:trHeight w:val="284"/>
          <w:jc w:val="center"/>
        </w:trPr>
        <w:tc>
          <w:tcPr>
            <w:tcW w:w="1276" w:type="dxa"/>
            <w:shd w:val="clear" w:color="auto" w:fill="auto"/>
            <w:vAlign w:val="center"/>
            <w:hideMark/>
          </w:tcPr>
          <w:p w14:paraId="1EE4686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53</w:t>
            </w:r>
          </w:p>
        </w:tc>
        <w:tc>
          <w:tcPr>
            <w:tcW w:w="3560" w:type="dxa"/>
            <w:shd w:val="clear" w:color="auto" w:fill="auto"/>
            <w:vAlign w:val="center"/>
            <w:hideMark/>
          </w:tcPr>
          <w:p w14:paraId="3B86920F"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Tendencias de investigación</w:t>
            </w:r>
          </w:p>
        </w:tc>
        <w:tc>
          <w:tcPr>
            <w:tcW w:w="751" w:type="dxa"/>
            <w:shd w:val="clear" w:color="auto" w:fill="auto"/>
            <w:vAlign w:val="center"/>
            <w:hideMark/>
          </w:tcPr>
          <w:p w14:paraId="349E245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190A133" w14:textId="77777777" w:rsidTr="00DD5F8E">
        <w:trPr>
          <w:trHeight w:val="284"/>
          <w:jc w:val="center"/>
        </w:trPr>
        <w:tc>
          <w:tcPr>
            <w:tcW w:w="1276" w:type="dxa"/>
            <w:shd w:val="clear" w:color="auto" w:fill="auto"/>
            <w:vAlign w:val="center"/>
            <w:hideMark/>
          </w:tcPr>
          <w:p w14:paraId="341BAE7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54</w:t>
            </w:r>
          </w:p>
        </w:tc>
        <w:tc>
          <w:tcPr>
            <w:tcW w:w="3560" w:type="dxa"/>
            <w:shd w:val="clear" w:color="auto" w:fill="auto"/>
            <w:vAlign w:val="center"/>
            <w:hideMark/>
          </w:tcPr>
          <w:p w14:paraId="25001EE3"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TFP</w:t>
            </w:r>
          </w:p>
        </w:tc>
        <w:tc>
          <w:tcPr>
            <w:tcW w:w="751" w:type="dxa"/>
            <w:shd w:val="clear" w:color="auto" w:fill="auto"/>
            <w:vAlign w:val="center"/>
            <w:hideMark/>
          </w:tcPr>
          <w:p w14:paraId="10ADAB4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bl>
    <w:p w14:paraId="14F2ABDD" w14:textId="340EEE2B" w:rsidR="001F2E1E" w:rsidRPr="002D5DF4" w:rsidRDefault="00DD5F8E" w:rsidP="00EC739F">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sz w:val="24"/>
          <w:szCs w:val="24"/>
        </w:rPr>
        <w:t>Fuente: Elaboración propia</w:t>
      </w:r>
    </w:p>
    <w:p w14:paraId="3CB7F435" w14:textId="257C42AC" w:rsidR="001F2E1E" w:rsidRPr="002D5DF4" w:rsidRDefault="001F2E1E"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Las palabras clave identificadas </w:t>
      </w:r>
      <w:r w:rsidR="00CE7F93" w:rsidRPr="002D5DF4">
        <w:rPr>
          <w:rFonts w:ascii="Times New Roman" w:hAnsi="Times New Roman" w:cs="Times New Roman"/>
          <w:sz w:val="24"/>
          <w:szCs w:val="24"/>
        </w:rPr>
        <w:t>fueron</w:t>
      </w:r>
      <w:r w:rsidRPr="002D5DF4">
        <w:rPr>
          <w:rFonts w:ascii="Times New Roman" w:hAnsi="Times New Roman" w:cs="Times New Roman"/>
          <w:sz w:val="24"/>
          <w:szCs w:val="24"/>
        </w:rPr>
        <w:t xml:space="preserve"> agrupadas en cinco distintas dimensiones, de acuerdo con su naturaleza</w:t>
      </w:r>
      <w:r w:rsidR="00CE7F93" w:rsidRPr="002D5DF4">
        <w:rPr>
          <w:rFonts w:ascii="Times New Roman" w:hAnsi="Times New Roman" w:cs="Times New Roman"/>
          <w:sz w:val="24"/>
          <w:szCs w:val="24"/>
        </w:rPr>
        <w:t>,</w:t>
      </w:r>
      <w:r w:rsidRPr="002D5DF4">
        <w:rPr>
          <w:rFonts w:ascii="Times New Roman" w:hAnsi="Times New Roman" w:cs="Times New Roman"/>
          <w:sz w:val="24"/>
          <w:szCs w:val="24"/>
        </w:rPr>
        <w:t xml:space="preserve"> para identificar con mejor claridad los diversos elementos con los que se relacionan estas</w:t>
      </w:r>
      <w:r w:rsidR="00CE7F93"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CE7F93" w:rsidRPr="002D5DF4">
        <w:rPr>
          <w:rFonts w:ascii="Times New Roman" w:hAnsi="Times New Roman" w:cs="Times New Roman"/>
          <w:sz w:val="24"/>
          <w:szCs w:val="24"/>
        </w:rPr>
        <w:t>E</w:t>
      </w:r>
      <w:r w:rsidRPr="002D5DF4">
        <w:rPr>
          <w:rFonts w:ascii="Times New Roman" w:hAnsi="Times New Roman" w:cs="Times New Roman"/>
          <w:sz w:val="24"/>
          <w:szCs w:val="24"/>
        </w:rPr>
        <w:t xml:space="preserve">n la tabla </w:t>
      </w:r>
      <w:r w:rsidR="00847247" w:rsidRPr="002D5DF4">
        <w:rPr>
          <w:rFonts w:ascii="Times New Roman" w:hAnsi="Times New Roman" w:cs="Times New Roman"/>
          <w:sz w:val="24"/>
          <w:szCs w:val="24"/>
        </w:rPr>
        <w:t>5</w:t>
      </w:r>
      <w:r w:rsidRPr="002D5DF4">
        <w:rPr>
          <w:rFonts w:ascii="Times New Roman" w:hAnsi="Times New Roman" w:cs="Times New Roman"/>
          <w:sz w:val="24"/>
          <w:szCs w:val="24"/>
        </w:rPr>
        <w:t xml:space="preserve"> se muestra</w:t>
      </w:r>
      <w:r w:rsidR="00CE7F93" w:rsidRPr="002D5DF4">
        <w:rPr>
          <w:rFonts w:ascii="Times New Roman" w:hAnsi="Times New Roman" w:cs="Times New Roman"/>
          <w:sz w:val="24"/>
          <w:szCs w:val="24"/>
        </w:rPr>
        <w:t>n</w:t>
      </w:r>
      <w:r w:rsidRPr="002D5DF4">
        <w:rPr>
          <w:rFonts w:ascii="Times New Roman" w:hAnsi="Times New Roman" w:cs="Times New Roman"/>
          <w:sz w:val="24"/>
          <w:szCs w:val="24"/>
        </w:rPr>
        <w:t xml:space="preserve"> los resultados de las menciones de los factores en relación con las dimensiones en los artículos revisados</w:t>
      </w:r>
      <w:r w:rsidR="00CE7F93"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CE7F93" w:rsidRPr="002D5DF4">
        <w:rPr>
          <w:rFonts w:ascii="Times New Roman" w:hAnsi="Times New Roman" w:cs="Times New Roman"/>
          <w:sz w:val="24"/>
          <w:szCs w:val="24"/>
        </w:rPr>
        <w:t>L</w:t>
      </w:r>
      <w:r w:rsidRPr="002D5DF4">
        <w:rPr>
          <w:rFonts w:ascii="Times New Roman" w:hAnsi="Times New Roman" w:cs="Times New Roman"/>
          <w:sz w:val="24"/>
          <w:szCs w:val="24"/>
        </w:rPr>
        <w:t xml:space="preserve">a figura </w:t>
      </w:r>
      <w:r w:rsidR="00847247" w:rsidRPr="002D5DF4">
        <w:rPr>
          <w:rFonts w:ascii="Times New Roman" w:hAnsi="Times New Roman" w:cs="Times New Roman"/>
          <w:sz w:val="24"/>
          <w:szCs w:val="24"/>
        </w:rPr>
        <w:t>2</w:t>
      </w:r>
      <w:r w:rsidRPr="002D5DF4">
        <w:rPr>
          <w:rFonts w:ascii="Times New Roman" w:hAnsi="Times New Roman" w:cs="Times New Roman"/>
          <w:sz w:val="24"/>
          <w:szCs w:val="24"/>
        </w:rPr>
        <w:t xml:space="preserve"> </w:t>
      </w:r>
      <w:r w:rsidR="00CE7F93" w:rsidRPr="002D5DF4">
        <w:rPr>
          <w:rFonts w:ascii="Times New Roman" w:hAnsi="Times New Roman" w:cs="Times New Roman"/>
          <w:sz w:val="24"/>
          <w:szCs w:val="24"/>
        </w:rPr>
        <w:t>enseña</w:t>
      </w:r>
      <w:r w:rsidRPr="002D5DF4">
        <w:rPr>
          <w:rFonts w:ascii="Times New Roman" w:hAnsi="Times New Roman" w:cs="Times New Roman"/>
          <w:sz w:val="24"/>
          <w:szCs w:val="24"/>
        </w:rPr>
        <w:t xml:space="preserve"> los resultados de forma gráfica. </w:t>
      </w:r>
    </w:p>
    <w:p w14:paraId="7820748F" w14:textId="6DAD75CA" w:rsidR="001F2E1E" w:rsidRPr="002D5DF4" w:rsidRDefault="001F2E1E" w:rsidP="002D5DF4">
      <w:pPr>
        <w:spacing w:after="0" w:line="360" w:lineRule="auto"/>
        <w:contextualSpacing/>
        <w:jc w:val="both"/>
        <w:rPr>
          <w:rFonts w:ascii="Times New Roman" w:hAnsi="Times New Roman" w:cs="Times New Roman"/>
          <w:sz w:val="24"/>
          <w:szCs w:val="24"/>
        </w:rPr>
      </w:pPr>
    </w:p>
    <w:p w14:paraId="328CAA7D" w14:textId="1A6813A4" w:rsidR="00DD5F8E" w:rsidRPr="002D5DF4" w:rsidRDefault="00DD5F8E"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b/>
          <w:bCs/>
          <w:sz w:val="24"/>
          <w:szCs w:val="24"/>
        </w:rPr>
        <w:t>Tabla 5</w:t>
      </w:r>
      <w:r w:rsidRPr="002D5DF4">
        <w:rPr>
          <w:rFonts w:ascii="Times New Roman" w:hAnsi="Times New Roman" w:cs="Times New Roman"/>
          <w:sz w:val="24"/>
          <w:szCs w:val="24"/>
        </w:rPr>
        <w:t>. Cantidad de menciones de palabra clave por dimensión</w:t>
      </w:r>
    </w:p>
    <w:tbl>
      <w:tblPr>
        <w:tblW w:w="4341" w:type="dxa"/>
        <w:jc w:val="center"/>
        <w:tblCellMar>
          <w:left w:w="70" w:type="dxa"/>
          <w:right w:w="70" w:type="dxa"/>
        </w:tblCellMar>
        <w:tblLook w:val="04A0" w:firstRow="1" w:lastRow="0" w:firstColumn="1" w:lastColumn="0" w:noHBand="0" w:noVBand="1"/>
      </w:tblPr>
      <w:tblGrid>
        <w:gridCol w:w="3198"/>
        <w:gridCol w:w="1194"/>
      </w:tblGrid>
      <w:tr w:rsidR="001F2E1E" w:rsidRPr="00EC739F" w14:paraId="2727E5BE" w14:textId="77777777" w:rsidTr="00DD5F8E">
        <w:trPr>
          <w:trHeight w:val="284"/>
          <w:jc w:val="center"/>
        </w:trPr>
        <w:tc>
          <w:tcPr>
            <w:tcW w:w="3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493F4"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Dimensión</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CB0C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Menciones</w:t>
            </w:r>
          </w:p>
        </w:tc>
      </w:tr>
      <w:tr w:rsidR="001F2E1E" w:rsidRPr="00EC739F" w14:paraId="3845043C" w14:textId="77777777" w:rsidTr="00DD5F8E">
        <w:trPr>
          <w:trHeight w:val="284"/>
          <w:jc w:val="center"/>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57D1F"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Procesos</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D299"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32</w:t>
            </w:r>
          </w:p>
        </w:tc>
      </w:tr>
      <w:tr w:rsidR="001F2E1E" w:rsidRPr="00EC739F" w14:paraId="0CAFCF07" w14:textId="77777777" w:rsidTr="00DD5F8E">
        <w:trPr>
          <w:trHeight w:val="284"/>
          <w:jc w:val="center"/>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044AB"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Capacidades de la organización</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729E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26</w:t>
            </w:r>
          </w:p>
        </w:tc>
      </w:tr>
      <w:tr w:rsidR="001F2E1E" w:rsidRPr="00EC739F" w14:paraId="4791609C" w14:textId="77777777" w:rsidTr="00DD5F8E">
        <w:trPr>
          <w:trHeight w:val="284"/>
          <w:jc w:val="center"/>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5EAED"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Otros</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2667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10</w:t>
            </w:r>
          </w:p>
        </w:tc>
      </w:tr>
      <w:tr w:rsidR="001F2E1E" w:rsidRPr="00EC739F" w14:paraId="5FB762BD" w14:textId="77777777" w:rsidTr="00DD5F8E">
        <w:trPr>
          <w:trHeight w:val="284"/>
          <w:jc w:val="center"/>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40CCD"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Localización</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BDCE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6</w:t>
            </w:r>
          </w:p>
        </w:tc>
      </w:tr>
      <w:tr w:rsidR="001F2E1E" w:rsidRPr="00EC739F" w14:paraId="378DB42F" w14:textId="77777777" w:rsidTr="00DD5F8E">
        <w:trPr>
          <w:trHeight w:val="284"/>
          <w:jc w:val="center"/>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3C334"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Relaciones</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473D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w:t>
            </w:r>
          </w:p>
        </w:tc>
      </w:tr>
    </w:tbl>
    <w:p w14:paraId="2164FD08" w14:textId="3BD3BF5D" w:rsidR="001F2E1E" w:rsidRPr="002D5DF4" w:rsidRDefault="00DD5F8E" w:rsidP="00EC739F">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sz w:val="24"/>
          <w:szCs w:val="24"/>
        </w:rPr>
        <w:t>Fuente: Elaboración propia</w:t>
      </w:r>
    </w:p>
    <w:p w14:paraId="697B803F" w14:textId="25C63DF1" w:rsidR="00DD5F8E" w:rsidRPr="002D5DF4" w:rsidRDefault="00DD5F8E"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b/>
          <w:bCs/>
          <w:sz w:val="24"/>
          <w:szCs w:val="24"/>
        </w:rPr>
        <w:t>Figura 2</w:t>
      </w:r>
      <w:r w:rsidRPr="002D5DF4">
        <w:rPr>
          <w:rFonts w:ascii="Times New Roman" w:hAnsi="Times New Roman" w:cs="Times New Roman"/>
          <w:sz w:val="24"/>
          <w:szCs w:val="24"/>
        </w:rPr>
        <w:t>. Cantidad de menciones de palabra clave por dimensión</w:t>
      </w:r>
    </w:p>
    <w:p w14:paraId="12F31F10" w14:textId="17BBADAA" w:rsidR="00DD5F8E" w:rsidRPr="002D5DF4" w:rsidRDefault="00DD5F8E"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noProof/>
          <w:sz w:val="24"/>
          <w:szCs w:val="24"/>
        </w:rPr>
        <w:drawing>
          <wp:inline distT="0" distB="0" distL="0" distR="0" wp14:anchorId="16020E7B" wp14:editId="79050D31">
            <wp:extent cx="3820110" cy="18428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9207" cy="1852095"/>
                    </a:xfrm>
                    <a:prstGeom prst="rect">
                      <a:avLst/>
                    </a:prstGeom>
                  </pic:spPr>
                </pic:pic>
              </a:graphicData>
            </a:graphic>
          </wp:inline>
        </w:drawing>
      </w:r>
    </w:p>
    <w:p w14:paraId="5246C7C1" w14:textId="77777777" w:rsidR="00DD5F8E" w:rsidRPr="002D5DF4" w:rsidRDefault="00DD5F8E"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sz w:val="24"/>
          <w:szCs w:val="24"/>
        </w:rPr>
        <w:t>Fuente: Elaboración propia</w:t>
      </w:r>
    </w:p>
    <w:p w14:paraId="3A4BEF9A" w14:textId="77777777" w:rsidR="001F2E1E" w:rsidRPr="002D5DF4" w:rsidRDefault="001F2E1E" w:rsidP="002D5DF4">
      <w:pPr>
        <w:spacing w:after="0" w:line="360" w:lineRule="auto"/>
        <w:contextualSpacing/>
        <w:jc w:val="both"/>
        <w:rPr>
          <w:rFonts w:ascii="Times New Roman" w:hAnsi="Times New Roman" w:cs="Times New Roman"/>
          <w:sz w:val="24"/>
          <w:szCs w:val="24"/>
        </w:rPr>
      </w:pPr>
    </w:p>
    <w:p w14:paraId="650B7F03" w14:textId="1DADBB31" w:rsidR="001F2E1E" w:rsidRPr="002D5DF4" w:rsidRDefault="00015269"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Por otra parte, en la tabla 6 se ofrece el detalle de las 58 menciones de los factores de los artículos revisados. </w:t>
      </w:r>
    </w:p>
    <w:p w14:paraId="12A9D643" w14:textId="77777777" w:rsidR="00015269" w:rsidRPr="002D5DF4" w:rsidRDefault="00015269" w:rsidP="002D5DF4">
      <w:pPr>
        <w:spacing w:after="0" w:line="360" w:lineRule="auto"/>
        <w:ind w:firstLine="284"/>
        <w:contextualSpacing/>
        <w:jc w:val="both"/>
        <w:rPr>
          <w:rFonts w:ascii="Times New Roman" w:hAnsi="Times New Roman" w:cs="Times New Roman"/>
          <w:sz w:val="24"/>
          <w:szCs w:val="24"/>
        </w:rPr>
      </w:pPr>
    </w:p>
    <w:p w14:paraId="6D489180" w14:textId="61567D2C" w:rsidR="00DD5F8E" w:rsidRPr="002D5DF4" w:rsidRDefault="00DD5F8E"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b/>
          <w:bCs/>
          <w:sz w:val="24"/>
          <w:szCs w:val="24"/>
        </w:rPr>
        <w:t>Tabla 6</w:t>
      </w:r>
      <w:r w:rsidRPr="002D5DF4">
        <w:rPr>
          <w:rFonts w:ascii="Times New Roman" w:hAnsi="Times New Roman" w:cs="Times New Roman"/>
          <w:sz w:val="24"/>
          <w:szCs w:val="24"/>
        </w:rPr>
        <w:t>.</w:t>
      </w:r>
      <w:r w:rsidR="00015269" w:rsidRPr="002D5DF4">
        <w:rPr>
          <w:rFonts w:ascii="Times New Roman" w:hAnsi="Times New Roman" w:cs="Times New Roman"/>
          <w:sz w:val="24"/>
          <w:szCs w:val="24"/>
        </w:rPr>
        <w:t xml:space="preserve"> </w:t>
      </w:r>
      <w:r w:rsidRPr="002D5DF4">
        <w:rPr>
          <w:rFonts w:ascii="Times New Roman" w:hAnsi="Times New Roman" w:cs="Times New Roman"/>
          <w:sz w:val="24"/>
          <w:szCs w:val="24"/>
        </w:rPr>
        <w:t>Cantidad de menciones de factores en artículos revisados</w:t>
      </w:r>
    </w:p>
    <w:tbl>
      <w:tblPr>
        <w:tblW w:w="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9"/>
        <w:gridCol w:w="4252"/>
        <w:gridCol w:w="1194"/>
      </w:tblGrid>
      <w:tr w:rsidR="001F2E1E" w:rsidRPr="00EC739F" w14:paraId="26EF1A07" w14:textId="77777777" w:rsidTr="005646B5">
        <w:trPr>
          <w:trHeight w:val="284"/>
          <w:jc w:val="center"/>
        </w:trPr>
        <w:tc>
          <w:tcPr>
            <w:tcW w:w="1009" w:type="dxa"/>
            <w:shd w:val="clear" w:color="auto" w:fill="auto"/>
            <w:noWrap/>
            <w:vAlign w:val="center"/>
            <w:hideMark/>
          </w:tcPr>
          <w:p w14:paraId="7F136CB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Número</w:t>
            </w:r>
          </w:p>
        </w:tc>
        <w:tc>
          <w:tcPr>
            <w:tcW w:w="4252" w:type="dxa"/>
            <w:shd w:val="clear" w:color="auto" w:fill="auto"/>
            <w:noWrap/>
            <w:vAlign w:val="center"/>
            <w:hideMark/>
          </w:tcPr>
          <w:p w14:paraId="273F2BA9"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Factores identificados</w:t>
            </w:r>
          </w:p>
        </w:tc>
        <w:tc>
          <w:tcPr>
            <w:tcW w:w="610" w:type="dxa"/>
            <w:shd w:val="clear" w:color="auto" w:fill="auto"/>
            <w:noWrap/>
            <w:vAlign w:val="center"/>
            <w:hideMark/>
          </w:tcPr>
          <w:p w14:paraId="3D7AB14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Menciones</w:t>
            </w:r>
          </w:p>
        </w:tc>
      </w:tr>
      <w:tr w:rsidR="001F2E1E" w:rsidRPr="00EC739F" w14:paraId="3301024F" w14:textId="77777777" w:rsidTr="005646B5">
        <w:trPr>
          <w:trHeight w:val="284"/>
          <w:jc w:val="center"/>
        </w:trPr>
        <w:tc>
          <w:tcPr>
            <w:tcW w:w="1009" w:type="dxa"/>
            <w:shd w:val="clear" w:color="auto" w:fill="auto"/>
            <w:vAlign w:val="center"/>
            <w:hideMark/>
          </w:tcPr>
          <w:p w14:paraId="3DC64B5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c>
          <w:tcPr>
            <w:tcW w:w="4252" w:type="dxa"/>
            <w:shd w:val="clear" w:color="auto" w:fill="auto"/>
            <w:vAlign w:val="center"/>
            <w:hideMark/>
          </w:tcPr>
          <w:p w14:paraId="7B454FC6"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Comunicación</w:t>
            </w:r>
          </w:p>
        </w:tc>
        <w:tc>
          <w:tcPr>
            <w:tcW w:w="610" w:type="dxa"/>
            <w:shd w:val="clear" w:color="auto" w:fill="auto"/>
            <w:vAlign w:val="center"/>
            <w:hideMark/>
          </w:tcPr>
          <w:p w14:paraId="2D1252D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w:t>
            </w:r>
          </w:p>
        </w:tc>
      </w:tr>
      <w:tr w:rsidR="001F2E1E" w:rsidRPr="00EC739F" w14:paraId="0574FA33" w14:textId="77777777" w:rsidTr="005646B5">
        <w:trPr>
          <w:trHeight w:val="284"/>
          <w:jc w:val="center"/>
        </w:trPr>
        <w:tc>
          <w:tcPr>
            <w:tcW w:w="1009" w:type="dxa"/>
            <w:shd w:val="clear" w:color="auto" w:fill="auto"/>
            <w:vAlign w:val="center"/>
            <w:hideMark/>
          </w:tcPr>
          <w:p w14:paraId="48C2625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c>
          <w:tcPr>
            <w:tcW w:w="4252" w:type="dxa"/>
            <w:shd w:val="clear" w:color="auto" w:fill="auto"/>
            <w:vAlign w:val="center"/>
            <w:hideMark/>
          </w:tcPr>
          <w:p w14:paraId="6444AFE6"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Cambios del mercado</w:t>
            </w:r>
          </w:p>
        </w:tc>
        <w:tc>
          <w:tcPr>
            <w:tcW w:w="610" w:type="dxa"/>
            <w:shd w:val="clear" w:color="auto" w:fill="auto"/>
            <w:vAlign w:val="center"/>
            <w:hideMark/>
          </w:tcPr>
          <w:p w14:paraId="3A1CFF2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w:t>
            </w:r>
          </w:p>
        </w:tc>
      </w:tr>
      <w:tr w:rsidR="001F2E1E" w:rsidRPr="00EC739F" w14:paraId="3A19BFFB" w14:textId="77777777" w:rsidTr="005646B5">
        <w:trPr>
          <w:trHeight w:val="284"/>
          <w:jc w:val="center"/>
        </w:trPr>
        <w:tc>
          <w:tcPr>
            <w:tcW w:w="1009" w:type="dxa"/>
            <w:shd w:val="clear" w:color="auto" w:fill="auto"/>
            <w:vAlign w:val="center"/>
            <w:hideMark/>
          </w:tcPr>
          <w:p w14:paraId="73AF1C2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w:t>
            </w:r>
          </w:p>
        </w:tc>
        <w:tc>
          <w:tcPr>
            <w:tcW w:w="4252" w:type="dxa"/>
            <w:shd w:val="clear" w:color="auto" w:fill="auto"/>
            <w:vAlign w:val="center"/>
            <w:hideMark/>
          </w:tcPr>
          <w:p w14:paraId="1FD771F6"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Conocimiento</w:t>
            </w:r>
          </w:p>
        </w:tc>
        <w:tc>
          <w:tcPr>
            <w:tcW w:w="610" w:type="dxa"/>
            <w:shd w:val="clear" w:color="auto" w:fill="auto"/>
            <w:vAlign w:val="center"/>
            <w:hideMark/>
          </w:tcPr>
          <w:p w14:paraId="273BBEF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w:t>
            </w:r>
          </w:p>
        </w:tc>
      </w:tr>
      <w:tr w:rsidR="001F2E1E" w:rsidRPr="00EC739F" w14:paraId="18D73A9F" w14:textId="77777777" w:rsidTr="005646B5">
        <w:trPr>
          <w:trHeight w:val="284"/>
          <w:jc w:val="center"/>
        </w:trPr>
        <w:tc>
          <w:tcPr>
            <w:tcW w:w="1009" w:type="dxa"/>
            <w:shd w:val="clear" w:color="auto" w:fill="auto"/>
            <w:vAlign w:val="center"/>
            <w:hideMark/>
          </w:tcPr>
          <w:p w14:paraId="08E6C72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w:t>
            </w:r>
          </w:p>
        </w:tc>
        <w:tc>
          <w:tcPr>
            <w:tcW w:w="4252" w:type="dxa"/>
            <w:shd w:val="clear" w:color="auto" w:fill="auto"/>
            <w:vAlign w:val="center"/>
            <w:hideMark/>
          </w:tcPr>
          <w:p w14:paraId="18728A72"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Cultura organizacional</w:t>
            </w:r>
          </w:p>
        </w:tc>
        <w:tc>
          <w:tcPr>
            <w:tcW w:w="610" w:type="dxa"/>
            <w:shd w:val="clear" w:color="auto" w:fill="auto"/>
            <w:vAlign w:val="center"/>
            <w:hideMark/>
          </w:tcPr>
          <w:p w14:paraId="7D35ED2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w:t>
            </w:r>
          </w:p>
        </w:tc>
      </w:tr>
      <w:tr w:rsidR="001F2E1E" w:rsidRPr="00EC739F" w14:paraId="67B9B146" w14:textId="77777777" w:rsidTr="005646B5">
        <w:trPr>
          <w:trHeight w:val="284"/>
          <w:jc w:val="center"/>
        </w:trPr>
        <w:tc>
          <w:tcPr>
            <w:tcW w:w="1009" w:type="dxa"/>
            <w:shd w:val="clear" w:color="auto" w:fill="auto"/>
            <w:vAlign w:val="center"/>
            <w:hideMark/>
          </w:tcPr>
          <w:p w14:paraId="13F0B69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5</w:t>
            </w:r>
          </w:p>
        </w:tc>
        <w:tc>
          <w:tcPr>
            <w:tcW w:w="4252" w:type="dxa"/>
            <w:shd w:val="clear" w:color="auto" w:fill="auto"/>
            <w:vAlign w:val="center"/>
            <w:hideMark/>
          </w:tcPr>
          <w:p w14:paraId="149A5824"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Relación entre generador y receptor</w:t>
            </w:r>
          </w:p>
        </w:tc>
        <w:tc>
          <w:tcPr>
            <w:tcW w:w="610" w:type="dxa"/>
            <w:shd w:val="clear" w:color="auto" w:fill="auto"/>
            <w:vAlign w:val="center"/>
            <w:hideMark/>
          </w:tcPr>
          <w:p w14:paraId="00340BE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w:t>
            </w:r>
          </w:p>
        </w:tc>
      </w:tr>
      <w:tr w:rsidR="001F2E1E" w:rsidRPr="00EC739F" w14:paraId="4446C746" w14:textId="77777777" w:rsidTr="005646B5">
        <w:trPr>
          <w:trHeight w:val="284"/>
          <w:jc w:val="center"/>
        </w:trPr>
        <w:tc>
          <w:tcPr>
            <w:tcW w:w="1009" w:type="dxa"/>
            <w:shd w:val="clear" w:color="auto" w:fill="auto"/>
            <w:vAlign w:val="center"/>
            <w:hideMark/>
          </w:tcPr>
          <w:p w14:paraId="59D2BD2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6</w:t>
            </w:r>
          </w:p>
        </w:tc>
        <w:tc>
          <w:tcPr>
            <w:tcW w:w="4252" w:type="dxa"/>
            <w:shd w:val="clear" w:color="auto" w:fill="auto"/>
            <w:vAlign w:val="center"/>
            <w:hideMark/>
          </w:tcPr>
          <w:p w14:paraId="04AF2031"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Costos</w:t>
            </w:r>
          </w:p>
        </w:tc>
        <w:tc>
          <w:tcPr>
            <w:tcW w:w="610" w:type="dxa"/>
            <w:shd w:val="clear" w:color="auto" w:fill="auto"/>
            <w:vAlign w:val="center"/>
            <w:hideMark/>
          </w:tcPr>
          <w:p w14:paraId="4D72B2E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104D5232" w14:textId="77777777" w:rsidTr="005646B5">
        <w:trPr>
          <w:trHeight w:val="284"/>
          <w:jc w:val="center"/>
        </w:trPr>
        <w:tc>
          <w:tcPr>
            <w:tcW w:w="1009" w:type="dxa"/>
            <w:shd w:val="clear" w:color="auto" w:fill="auto"/>
            <w:vAlign w:val="center"/>
            <w:hideMark/>
          </w:tcPr>
          <w:p w14:paraId="6A57A37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7</w:t>
            </w:r>
          </w:p>
        </w:tc>
        <w:tc>
          <w:tcPr>
            <w:tcW w:w="4252" w:type="dxa"/>
            <w:shd w:val="clear" w:color="auto" w:fill="auto"/>
            <w:vAlign w:val="center"/>
            <w:hideMark/>
          </w:tcPr>
          <w:p w14:paraId="3F2700AB"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Entrenamiento</w:t>
            </w:r>
          </w:p>
        </w:tc>
        <w:tc>
          <w:tcPr>
            <w:tcW w:w="610" w:type="dxa"/>
            <w:shd w:val="clear" w:color="auto" w:fill="auto"/>
            <w:vAlign w:val="center"/>
            <w:hideMark/>
          </w:tcPr>
          <w:p w14:paraId="5651844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7EAEA255" w14:textId="77777777" w:rsidTr="005646B5">
        <w:trPr>
          <w:trHeight w:val="284"/>
          <w:jc w:val="center"/>
        </w:trPr>
        <w:tc>
          <w:tcPr>
            <w:tcW w:w="1009" w:type="dxa"/>
            <w:shd w:val="clear" w:color="auto" w:fill="auto"/>
            <w:vAlign w:val="center"/>
            <w:hideMark/>
          </w:tcPr>
          <w:p w14:paraId="015701F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8</w:t>
            </w:r>
          </w:p>
        </w:tc>
        <w:tc>
          <w:tcPr>
            <w:tcW w:w="4252" w:type="dxa"/>
            <w:shd w:val="clear" w:color="auto" w:fill="auto"/>
            <w:vAlign w:val="center"/>
            <w:hideMark/>
          </w:tcPr>
          <w:p w14:paraId="01F20964"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Flujo de conocimiento</w:t>
            </w:r>
          </w:p>
        </w:tc>
        <w:tc>
          <w:tcPr>
            <w:tcW w:w="610" w:type="dxa"/>
            <w:shd w:val="clear" w:color="auto" w:fill="auto"/>
            <w:vAlign w:val="center"/>
            <w:hideMark/>
          </w:tcPr>
          <w:p w14:paraId="3D5EF37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4B724864" w14:textId="77777777" w:rsidTr="005646B5">
        <w:trPr>
          <w:trHeight w:val="284"/>
          <w:jc w:val="center"/>
        </w:trPr>
        <w:tc>
          <w:tcPr>
            <w:tcW w:w="1009" w:type="dxa"/>
            <w:shd w:val="clear" w:color="auto" w:fill="auto"/>
            <w:vAlign w:val="center"/>
            <w:hideMark/>
          </w:tcPr>
          <w:p w14:paraId="0C968BC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9</w:t>
            </w:r>
          </w:p>
        </w:tc>
        <w:tc>
          <w:tcPr>
            <w:tcW w:w="4252" w:type="dxa"/>
            <w:shd w:val="clear" w:color="auto" w:fill="auto"/>
            <w:vAlign w:val="center"/>
            <w:hideMark/>
          </w:tcPr>
          <w:p w14:paraId="067CC5D5"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Método de transferencia</w:t>
            </w:r>
          </w:p>
        </w:tc>
        <w:tc>
          <w:tcPr>
            <w:tcW w:w="610" w:type="dxa"/>
            <w:shd w:val="clear" w:color="auto" w:fill="auto"/>
            <w:vAlign w:val="center"/>
            <w:hideMark/>
          </w:tcPr>
          <w:p w14:paraId="7BBE37D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7F775E04" w14:textId="77777777" w:rsidTr="005646B5">
        <w:trPr>
          <w:trHeight w:val="284"/>
          <w:jc w:val="center"/>
        </w:trPr>
        <w:tc>
          <w:tcPr>
            <w:tcW w:w="1009" w:type="dxa"/>
            <w:shd w:val="clear" w:color="auto" w:fill="auto"/>
            <w:vAlign w:val="center"/>
            <w:hideMark/>
          </w:tcPr>
          <w:p w14:paraId="7A50113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10</w:t>
            </w:r>
          </w:p>
        </w:tc>
        <w:tc>
          <w:tcPr>
            <w:tcW w:w="4252" w:type="dxa"/>
            <w:shd w:val="clear" w:color="auto" w:fill="auto"/>
            <w:vAlign w:val="center"/>
            <w:hideMark/>
          </w:tcPr>
          <w:p w14:paraId="6CB0A871"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Políticas</w:t>
            </w:r>
          </w:p>
        </w:tc>
        <w:tc>
          <w:tcPr>
            <w:tcW w:w="610" w:type="dxa"/>
            <w:shd w:val="clear" w:color="auto" w:fill="auto"/>
            <w:vAlign w:val="center"/>
            <w:hideMark/>
          </w:tcPr>
          <w:p w14:paraId="503AEBD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672A898D" w14:textId="77777777" w:rsidTr="005646B5">
        <w:trPr>
          <w:trHeight w:val="284"/>
          <w:jc w:val="center"/>
        </w:trPr>
        <w:tc>
          <w:tcPr>
            <w:tcW w:w="1009" w:type="dxa"/>
            <w:shd w:val="clear" w:color="auto" w:fill="auto"/>
            <w:vAlign w:val="center"/>
            <w:hideMark/>
          </w:tcPr>
          <w:p w14:paraId="215EAC6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11</w:t>
            </w:r>
          </w:p>
        </w:tc>
        <w:tc>
          <w:tcPr>
            <w:tcW w:w="4252" w:type="dxa"/>
            <w:shd w:val="clear" w:color="auto" w:fill="auto"/>
            <w:vAlign w:val="center"/>
            <w:hideMark/>
          </w:tcPr>
          <w:p w14:paraId="4808A317"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Selección de tecnología</w:t>
            </w:r>
          </w:p>
        </w:tc>
        <w:tc>
          <w:tcPr>
            <w:tcW w:w="610" w:type="dxa"/>
            <w:shd w:val="clear" w:color="auto" w:fill="auto"/>
            <w:vAlign w:val="center"/>
            <w:hideMark/>
          </w:tcPr>
          <w:p w14:paraId="0E6581A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2B47A543" w14:textId="77777777" w:rsidTr="005646B5">
        <w:trPr>
          <w:trHeight w:val="284"/>
          <w:jc w:val="center"/>
        </w:trPr>
        <w:tc>
          <w:tcPr>
            <w:tcW w:w="1009" w:type="dxa"/>
            <w:shd w:val="clear" w:color="auto" w:fill="auto"/>
            <w:vAlign w:val="center"/>
            <w:hideMark/>
          </w:tcPr>
          <w:p w14:paraId="65EBC96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12</w:t>
            </w:r>
          </w:p>
        </w:tc>
        <w:tc>
          <w:tcPr>
            <w:tcW w:w="4252" w:type="dxa"/>
            <w:shd w:val="clear" w:color="auto" w:fill="auto"/>
            <w:vAlign w:val="center"/>
            <w:hideMark/>
          </w:tcPr>
          <w:p w14:paraId="219B4752"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Tamaño de la red</w:t>
            </w:r>
          </w:p>
        </w:tc>
        <w:tc>
          <w:tcPr>
            <w:tcW w:w="610" w:type="dxa"/>
            <w:shd w:val="clear" w:color="auto" w:fill="auto"/>
            <w:vAlign w:val="center"/>
            <w:hideMark/>
          </w:tcPr>
          <w:p w14:paraId="5D0BDDC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35362DFA" w14:textId="77777777" w:rsidTr="005646B5">
        <w:trPr>
          <w:trHeight w:val="284"/>
          <w:jc w:val="center"/>
        </w:trPr>
        <w:tc>
          <w:tcPr>
            <w:tcW w:w="1009" w:type="dxa"/>
            <w:shd w:val="clear" w:color="auto" w:fill="auto"/>
            <w:vAlign w:val="center"/>
            <w:hideMark/>
          </w:tcPr>
          <w:p w14:paraId="769BB4E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13</w:t>
            </w:r>
          </w:p>
        </w:tc>
        <w:tc>
          <w:tcPr>
            <w:tcW w:w="4252" w:type="dxa"/>
            <w:shd w:val="clear" w:color="auto" w:fill="auto"/>
            <w:vAlign w:val="center"/>
            <w:hideMark/>
          </w:tcPr>
          <w:p w14:paraId="4E772F1F"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Choque Idiosincrático</w:t>
            </w:r>
          </w:p>
        </w:tc>
        <w:tc>
          <w:tcPr>
            <w:tcW w:w="610" w:type="dxa"/>
            <w:shd w:val="clear" w:color="auto" w:fill="auto"/>
            <w:vAlign w:val="center"/>
            <w:hideMark/>
          </w:tcPr>
          <w:p w14:paraId="4D579D3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w:t>
            </w:r>
          </w:p>
        </w:tc>
      </w:tr>
      <w:tr w:rsidR="001F2E1E" w:rsidRPr="00EC739F" w14:paraId="0983FD3B" w14:textId="77777777" w:rsidTr="005646B5">
        <w:trPr>
          <w:trHeight w:val="284"/>
          <w:jc w:val="center"/>
        </w:trPr>
        <w:tc>
          <w:tcPr>
            <w:tcW w:w="1009" w:type="dxa"/>
            <w:shd w:val="clear" w:color="auto" w:fill="auto"/>
            <w:vAlign w:val="center"/>
            <w:hideMark/>
          </w:tcPr>
          <w:p w14:paraId="7A8EAD1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14</w:t>
            </w:r>
          </w:p>
        </w:tc>
        <w:tc>
          <w:tcPr>
            <w:tcW w:w="4252" w:type="dxa"/>
            <w:shd w:val="clear" w:color="auto" w:fill="auto"/>
            <w:vAlign w:val="center"/>
            <w:hideMark/>
          </w:tcPr>
          <w:p w14:paraId="4E93C41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Asignación de recursos</w:t>
            </w:r>
          </w:p>
        </w:tc>
        <w:tc>
          <w:tcPr>
            <w:tcW w:w="610" w:type="dxa"/>
            <w:shd w:val="clear" w:color="auto" w:fill="auto"/>
            <w:vAlign w:val="center"/>
            <w:hideMark/>
          </w:tcPr>
          <w:p w14:paraId="15D78E8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505051BB" w14:textId="77777777" w:rsidTr="005646B5">
        <w:trPr>
          <w:trHeight w:val="284"/>
          <w:jc w:val="center"/>
        </w:trPr>
        <w:tc>
          <w:tcPr>
            <w:tcW w:w="1009" w:type="dxa"/>
            <w:shd w:val="clear" w:color="auto" w:fill="auto"/>
            <w:vAlign w:val="center"/>
            <w:hideMark/>
          </w:tcPr>
          <w:p w14:paraId="279683A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15</w:t>
            </w:r>
          </w:p>
        </w:tc>
        <w:tc>
          <w:tcPr>
            <w:tcW w:w="4252" w:type="dxa"/>
            <w:shd w:val="clear" w:color="auto" w:fill="auto"/>
            <w:vAlign w:val="center"/>
            <w:hideMark/>
          </w:tcPr>
          <w:p w14:paraId="54452828"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Capacidades de absorción</w:t>
            </w:r>
          </w:p>
        </w:tc>
        <w:tc>
          <w:tcPr>
            <w:tcW w:w="610" w:type="dxa"/>
            <w:shd w:val="clear" w:color="auto" w:fill="auto"/>
            <w:vAlign w:val="center"/>
            <w:hideMark/>
          </w:tcPr>
          <w:p w14:paraId="7C2270D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660110C6" w14:textId="77777777" w:rsidTr="005646B5">
        <w:trPr>
          <w:trHeight w:val="284"/>
          <w:jc w:val="center"/>
        </w:trPr>
        <w:tc>
          <w:tcPr>
            <w:tcW w:w="1009" w:type="dxa"/>
            <w:shd w:val="clear" w:color="auto" w:fill="auto"/>
            <w:vAlign w:val="center"/>
            <w:hideMark/>
          </w:tcPr>
          <w:p w14:paraId="345C5A8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16</w:t>
            </w:r>
          </w:p>
        </w:tc>
        <w:tc>
          <w:tcPr>
            <w:tcW w:w="4252" w:type="dxa"/>
            <w:shd w:val="clear" w:color="auto" w:fill="auto"/>
            <w:vAlign w:val="center"/>
            <w:hideMark/>
          </w:tcPr>
          <w:p w14:paraId="560B01C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Codificación de la información.</w:t>
            </w:r>
          </w:p>
        </w:tc>
        <w:tc>
          <w:tcPr>
            <w:tcW w:w="610" w:type="dxa"/>
            <w:shd w:val="clear" w:color="auto" w:fill="auto"/>
            <w:vAlign w:val="center"/>
            <w:hideMark/>
          </w:tcPr>
          <w:p w14:paraId="7F511E3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D77DD80" w14:textId="77777777" w:rsidTr="005646B5">
        <w:trPr>
          <w:trHeight w:val="284"/>
          <w:jc w:val="center"/>
        </w:trPr>
        <w:tc>
          <w:tcPr>
            <w:tcW w:w="1009" w:type="dxa"/>
            <w:shd w:val="clear" w:color="auto" w:fill="auto"/>
            <w:vAlign w:val="center"/>
            <w:hideMark/>
          </w:tcPr>
          <w:p w14:paraId="51ED723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17</w:t>
            </w:r>
          </w:p>
        </w:tc>
        <w:tc>
          <w:tcPr>
            <w:tcW w:w="4252" w:type="dxa"/>
            <w:shd w:val="clear" w:color="auto" w:fill="auto"/>
            <w:vAlign w:val="center"/>
            <w:hideMark/>
          </w:tcPr>
          <w:p w14:paraId="1D448719"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Cultura</w:t>
            </w:r>
          </w:p>
        </w:tc>
        <w:tc>
          <w:tcPr>
            <w:tcW w:w="610" w:type="dxa"/>
            <w:shd w:val="clear" w:color="auto" w:fill="auto"/>
            <w:vAlign w:val="center"/>
            <w:hideMark/>
          </w:tcPr>
          <w:p w14:paraId="68FF840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AA4B059" w14:textId="77777777" w:rsidTr="005646B5">
        <w:trPr>
          <w:trHeight w:val="284"/>
          <w:jc w:val="center"/>
        </w:trPr>
        <w:tc>
          <w:tcPr>
            <w:tcW w:w="1009" w:type="dxa"/>
            <w:shd w:val="clear" w:color="auto" w:fill="auto"/>
            <w:vAlign w:val="center"/>
            <w:hideMark/>
          </w:tcPr>
          <w:p w14:paraId="6A7947B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18</w:t>
            </w:r>
          </w:p>
        </w:tc>
        <w:tc>
          <w:tcPr>
            <w:tcW w:w="4252" w:type="dxa"/>
            <w:shd w:val="clear" w:color="auto" w:fill="auto"/>
            <w:vAlign w:val="center"/>
            <w:hideMark/>
          </w:tcPr>
          <w:p w14:paraId="49C258D5"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Desarrollo tecnológico local</w:t>
            </w:r>
          </w:p>
        </w:tc>
        <w:tc>
          <w:tcPr>
            <w:tcW w:w="610" w:type="dxa"/>
            <w:shd w:val="clear" w:color="auto" w:fill="auto"/>
            <w:vAlign w:val="center"/>
            <w:hideMark/>
          </w:tcPr>
          <w:p w14:paraId="3FD6B32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18A73C63" w14:textId="77777777" w:rsidTr="005646B5">
        <w:trPr>
          <w:trHeight w:val="284"/>
          <w:jc w:val="center"/>
        </w:trPr>
        <w:tc>
          <w:tcPr>
            <w:tcW w:w="1009" w:type="dxa"/>
            <w:shd w:val="clear" w:color="auto" w:fill="auto"/>
            <w:vAlign w:val="center"/>
            <w:hideMark/>
          </w:tcPr>
          <w:p w14:paraId="0B0E087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19</w:t>
            </w:r>
          </w:p>
        </w:tc>
        <w:tc>
          <w:tcPr>
            <w:tcW w:w="4252" w:type="dxa"/>
            <w:shd w:val="clear" w:color="auto" w:fill="auto"/>
            <w:vAlign w:val="center"/>
            <w:hideMark/>
          </w:tcPr>
          <w:p w14:paraId="3468B286"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Distancia cultural</w:t>
            </w:r>
          </w:p>
        </w:tc>
        <w:tc>
          <w:tcPr>
            <w:tcW w:w="610" w:type="dxa"/>
            <w:shd w:val="clear" w:color="auto" w:fill="auto"/>
            <w:vAlign w:val="center"/>
            <w:hideMark/>
          </w:tcPr>
          <w:p w14:paraId="2F9595F9"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18ACF151" w14:textId="77777777" w:rsidTr="005646B5">
        <w:trPr>
          <w:trHeight w:val="284"/>
          <w:jc w:val="center"/>
        </w:trPr>
        <w:tc>
          <w:tcPr>
            <w:tcW w:w="1009" w:type="dxa"/>
            <w:shd w:val="clear" w:color="auto" w:fill="auto"/>
            <w:vAlign w:val="center"/>
            <w:hideMark/>
          </w:tcPr>
          <w:p w14:paraId="62C46E04"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20</w:t>
            </w:r>
          </w:p>
        </w:tc>
        <w:tc>
          <w:tcPr>
            <w:tcW w:w="4252" w:type="dxa"/>
            <w:shd w:val="clear" w:color="auto" w:fill="auto"/>
            <w:vAlign w:val="center"/>
            <w:hideMark/>
          </w:tcPr>
          <w:p w14:paraId="24BD774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Estrategia</w:t>
            </w:r>
          </w:p>
        </w:tc>
        <w:tc>
          <w:tcPr>
            <w:tcW w:w="610" w:type="dxa"/>
            <w:shd w:val="clear" w:color="auto" w:fill="auto"/>
            <w:vAlign w:val="center"/>
            <w:hideMark/>
          </w:tcPr>
          <w:p w14:paraId="1396BBB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7FE9D76" w14:textId="77777777" w:rsidTr="005646B5">
        <w:trPr>
          <w:trHeight w:val="284"/>
          <w:jc w:val="center"/>
        </w:trPr>
        <w:tc>
          <w:tcPr>
            <w:tcW w:w="1009" w:type="dxa"/>
            <w:shd w:val="clear" w:color="auto" w:fill="auto"/>
            <w:vAlign w:val="center"/>
            <w:hideMark/>
          </w:tcPr>
          <w:p w14:paraId="3DB277FC"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21</w:t>
            </w:r>
          </w:p>
        </w:tc>
        <w:tc>
          <w:tcPr>
            <w:tcW w:w="4252" w:type="dxa"/>
            <w:shd w:val="clear" w:color="auto" w:fill="auto"/>
            <w:vAlign w:val="center"/>
            <w:hideMark/>
          </w:tcPr>
          <w:p w14:paraId="02B1C3EF"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Experiencia</w:t>
            </w:r>
          </w:p>
        </w:tc>
        <w:tc>
          <w:tcPr>
            <w:tcW w:w="610" w:type="dxa"/>
            <w:shd w:val="clear" w:color="auto" w:fill="auto"/>
            <w:vAlign w:val="center"/>
            <w:hideMark/>
          </w:tcPr>
          <w:p w14:paraId="78B662F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5202E32" w14:textId="77777777" w:rsidTr="005646B5">
        <w:trPr>
          <w:trHeight w:val="284"/>
          <w:jc w:val="center"/>
        </w:trPr>
        <w:tc>
          <w:tcPr>
            <w:tcW w:w="1009" w:type="dxa"/>
            <w:shd w:val="clear" w:color="auto" w:fill="auto"/>
            <w:vAlign w:val="center"/>
            <w:hideMark/>
          </w:tcPr>
          <w:p w14:paraId="4DEB5D42"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22</w:t>
            </w:r>
          </w:p>
        </w:tc>
        <w:tc>
          <w:tcPr>
            <w:tcW w:w="4252" w:type="dxa"/>
            <w:shd w:val="clear" w:color="auto" w:fill="auto"/>
            <w:vAlign w:val="center"/>
            <w:hideMark/>
          </w:tcPr>
          <w:p w14:paraId="596578F4" w14:textId="07EAA60F" w:rsidR="001F2E1E" w:rsidRPr="00EC739F" w:rsidRDefault="00015269"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F</w:t>
            </w:r>
            <w:r w:rsidR="001F2E1E" w:rsidRPr="00EC739F">
              <w:rPr>
                <w:rFonts w:ascii="Times New Roman" w:eastAsia="Times New Roman" w:hAnsi="Times New Roman" w:cs="Times New Roman"/>
                <w:color w:val="000000"/>
                <w:sz w:val="24"/>
                <w:szCs w:val="24"/>
                <w:lang w:eastAsia="es-MX"/>
              </w:rPr>
              <w:t>luctuación del tipo de cambio</w:t>
            </w:r>
          </w:p>
        </w:tc>
        <w:tc>
          <w:tcPr>
            <w:tcW w:w="610" w:type="dxa"/>
            <w:shd w:val="clear" w:color="auto" w:fill="auto"/>
            <w:vAlign w:val="center"/>
            <w:hideMark/>
          </w:tcPr>
          <w:p w14:paraId="24DE098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7266FD7" w14:textId="77777777" w:rsidTr="005646B5">
        <w:trPr>
          <w:trHeight w:val="284"/>
          <w:jc w:val="center"/>
        </w:trPr>
        <w:tc>
          <w:tcPr>
            <w:tcW w:w="1009" w:type="dxa"/>
            <w:shd w:val="clear" w:color="auto" w:fill="auto"/>
            <w:vAlign w:val="center"/>
            <w:hideMark/>
          </w:tcPr>
          <w:p w14:paraId="6E99302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23</w:t>
            </w:r>
          </w:p>
        </w:tc>
        <w:tc>
          <w:tcPr>
            <w:tcW w:w="4252" w:type="dxa"/>
            <w:shd w:val="clear" w:color="auto" w:fill="auto"/>
            <w:vAlign w:val="center"/>
            <w:hideMark/>
          </w:tcPr>
          <w:p w14:paraId="05D9D324"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Formalidad del proceso</w:t>
            </w:r>
          </w:p>
        </w:tc>
        <w:tc>
          <w:tcPr>
            <w:tcW w:w="610" w:type="dxa"/>
            <w:shd w:val="clear" w:color="auto" w:fill="auto"/>
            <w:vAlign w:val="center"/>
            <w:hideMark/>
          </w:tcPr>
          <w:p w14:paraId="1085C6C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36FE1460" w14:textId="77777777" w:rsidTr="005646B5">
        <w:trPr>
          <w:trHeight w:val="284"/>
          <w:jc w:val="center"/>
        </w:trPr>
        <w:tc>
          <w:tcPr>
            <w:tcW w:w="1009" w:type="dxa"/>
            <w:shd w:val="clear" w:color="auto" w:fill="auto"/>
            <w:vAlign w:val="center"/>
            <w:hideMark/>
          </w:tcPr>
          <w:p w14:paraId="189D7ED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24</w:t>
            </w:r>
          </w:p>
        </w:tc>
        <w:tc>
          <w:tcPr>
            <w:tcW w:w="4252" w:type="dxa"/>
            <w:shd w:val="clear" w:color="auto" w:fill="auto"/>
            <w:vAlign w:val="center"/>
            <w:hideMark/>
          </w:tcPr>
          <w:p w14:paraId="6D18FCE9"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Importaciones de tecnología</w:t>
            </w:r>
          </w:p>
        </w:tc>
        <w:tc>
          <w:tcPr>
            <w:tcW w:w="610" w:type="dxa"/>
            <w:shd w:val="clear" w:color="auto" w:fill="auto"/>
            <w:vAlign w:val="center"/>
            <w:hideMark/>
          </w:tcPr>
          <w:p w14:paraId="72AB76E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1D90EB03" w14:textId="77777777" w:rsidTr="005646B5">
        <w:trPr>
          <w:trHeight w:val="284"/>
          <w:jc w:val="center"/>
        </w:trPr>
        <w:tc>
          <w:tcPr>
            <w:tcW w:w="1009" w:type="dxa"/>
            <w:shd w:val="clear" w:color="auto" w:fill="auto"/>
            <w:vAlign w:val="center"/>
            <w:hideMark/>
          </w:tcPr>
          <w:p w14:paraId="4C607C3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25</w:t>
            </w:r>
          </w:p>
        </w:tc>
        <w:tc>
          <w:tcPr>
            <w:tcW w:w="4252" w:type="dxa"/>
            <w:shd w:val="clear" w:color="auto" w:fill="auto"/>
            <w:vAlign w:val="center"/>
            <w:hideMark/>
          </w:tcPr>
          <w:p w14:paraId="2C8A45EA"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Incentivos de gobierno</w:t>
            </w:r>
          </w:p>
        </w:tc>
        <w:tc>
          <w:tcPr>
            <w:tcW w:w="610" w:type="dxa"/>
            <w:shd w:val="clear" w:color="auto" w:fill="auto"/>
            <w:vAlign w:val="center"/>
            <w:hideMark/>
          </w:tcPr>
          <w:p w14:paraId="4FA8E61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7866AE1A" w14:textId="77777777" w:rsidTr="005646B5">
        <w:trPr>
          <w:trHeight w:val="284"/>
          <w:jc w:val="center"/>
        </w:trPr>
        <w:tc>
          <w:tcPr>
            <w:tcW w:w="1009" w:type="dxa"/>
            <w:shd w:val="clear" w:color="auto" w:fill="auto"/>
            <w:vAlign w:val="center"/>
            <w:hideMark/>
          </w:tcPr>
          <w:p w14:paraId="5B948AF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26</w:t>
            </w:r>
          </w:p>
        </w:tc>
        <w:tc>
          <w:tcPr>
            <w:tcW w:w="4252" w:type="dxa"/>
            <w:shd w:val="clear" w:color="auto" w:fill="auto"/>
            <w:vAlign w:val="center"/>
            <w:hideMark/>
          </w:tcPr>
          <w:p w14:paraId="6CA3D409"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Ingeniería y transformación</w:t>
            </w:r>
          </w:p>
        </w:tc>
        <w:tc>
          <w:tcPr>
            <w:tcW w:w="610" w:type="dxa"/>
            <w:shd w:val="clear" w:color="auto" w:fill="auto"/>
            <w:vAlign w:val="center"/>
            <w:hideMark/>
          </w:tcPr>
          <w:p w14:paraId="640A40D9"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56E05B22" w14:textId="77777777" w:rsidTr="005646B5">
        <w:trPr>
          <w:trHeight w:val="284"/>
          <w:jc w:val="center"/>
        </w:trPr>
        <w:tc>
          <w:tcPr>
            <w:tcW w:w="1009" w:type="dxa"/>
            <w:shd w:val="clear" w:color="auto" w:fill="auto"/>
            <w:vAlign w:val="center"/>
            <w:hideMark/>
          </w:tcPr>
          <w:p w14:paraId="16322385"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lastRenderedPageBreak/>
              <w:t>27</w:t>
            </w:r>
          </w:p>
        </w:tc>
        <w:tc>
          <w:tcPr>
            <w:tcW w:w="4252" w:type="dxa"/>
            <w:shd w:val="clear" w:color="auto" w:fill="auto"/>
            <w:vAlign w:val="center"/>
            <w:hideMark/>
          </w:tcPr>
          <w:p w14:paraId="1C895366" w14:textId="72D95259" w:rsidR="001F2E1E" w:rsidRPr="00EC739F" w:rsidRDefault="00015269"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I</w:t>
            </w:r>
            <w:r w:rsidR="001F2E1E" w:rsidRPr="00EC739F">
              <w:rPr>
                <w:rFonts w:ascii="Times New Roman" w:eastAsia="Times New Roman" w:hAnsi="Times New Roman" w:cs="Times New Roman"/>
                <w:color w:val="000000"/>
                <w:sz w:val="24"/>
                <w:szCs w:val="24"/>
                <w:lang w:eastAsia="es-MX"/>
              </w:rPr>
              <w:t>nterés del proyecto</w:t>
            </w:r>
          </w:p>
        </w:tc>
        <w:tc>
          <w:tcPr>
            <w:tcW w:w="610" w:type="dxa"/>
            <w:shd w:val="clear" w:color="auto" w:fill="auto"/>
            <w:vAlign w:val="center"/>
            <w:hideMark/>
          </w:tcPr>
          <w:p w14:paraId="5B513EB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550578D2" w14:textId="77777777" w:rsidTr="005646B5">
        <w:trPr>
          <w:trHeight w:val="284"/>
          <w:jc w:val="center"/>
        </w:trPr>
        <w:tc>
          <w:tcPr>
            <w:tcW w:w="1009" w:type="dxa"/>
            <w:shd w:val="clear" w:color="auto" w:fill="auto"/>
            <w:vAlign w:val="center"/>
            <w:hideMark/>
          </w:tcPr>
          <w:p w14:paraId="781500F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28</w:t>
            </w:r>
          </w:p>
        </w:tc>
        <w:tc>
          <w:tcPr>
            <w:tcW w:w="4252" w:type="dxa"/>
            <w:shd w:val="clear" w:color="auto" w:fill="auto"/>
            <w:vAlign w:val="center"/>
            <w:hideMark/>
          </w:tcPr>
          <w:p w14:paraId="58D2E6DC"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Medio ambiente y tecnología</w:t>
            </w:r>
          </w:p>
        </w:tc>
        <w:tc>
          <w:tcPr>
            <w:tcW w:w="610" w:type="dxa"/>
            <w:shd w:val="clear" w:color="auto" w:fill="auto"/>
            <w:vAlign w:val="center"/>
            <w:hideMark/>
          </w:tcPr>
          <w:p w14:paraId="2DEF6BC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7BEA191" w14:textId="77777777" w:rsidTr="005646B5">
        <w:trPr>
          <w:trHeight w:val="284"/>
          <w:jc w:val="center"/>
        </w:trPr>
        <w:tc>
          <w:tcPr>
            <w:tcW w:w="1009" w:type="dxa"/>
            <w:shd w:val="clear" w:color="auto" w:fill="auto"/>
            <w:vAlign w:val="center"/>
            <w:hideMark/>
          </w:tcPr>
          <w:p w14:paraId="4DF8E27C"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29</w:t>
            </w:r>
          </w:p>
        </w:tc>
        <w:tc>
          <w:tcPr>
            <w:tcW w:w="4252" w:type="dxa"/>
            <w:shd w:val="clear" w:color="auto" w:fill="auto"/>
            <w:vAlign w:val="center"/>
            <w:hideMark/>
          </w:tcPr>
          <w:p w14:paraId="601592DA"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Propiedad y difusión</w:t>
            </w:r>
          </w:p>
        </w:tc>
        <w:tc>
          <w:tcPr>
            <w:tcW w:w="610" w:type="dxa"/>
            <w:shd w:val="clear" w:color="auto" w:fill="auto"/>
            <w:vAlign w:val="center"/>
            <w:hideMark/>
          </w:tcPr>
          <w:p w14:paraId="36AF8CF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00DCAAF6" w14:textId="77777777" w:rsidTr="005646B5">
        <w:trPr>
          <w:trHeight w:val="284"/>
          <w:jc w:val="center"/>
        </w:trPr>
        <w:tc>
          <w:tcPr>
            <w:tcW w:w="1009" w:type="dxa"/>
            <w:shd w:val="clear" w:color="auto" w:fill="auto"/>
            <w:vAlign w:val="center"/>
            <w:hideMark/>
          </w:tcPr>
          <w:p w14:paraId="3748EB0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30</w:t>
            </w:r>
          </w:p>
        </w:tc>
        <w:tc>
          <w:tcPr>
            <w:tcW w:w="4252" w:type="dxa"/>
            <w:shd w:val="clear" w:color="auto" w:fill="auto"/>
            <w:vAlign w:val="center"/>
            <w:hideMark/>
          </w:tcPr>
          <w:p w14:paraId="036C491A"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 xml:space="preserve">Red </w:t>
            </w:r>
            <w:proofErr w:type="spellStart"/>
            <w:r w:rsidRPr="00EC739F">
              <w:rPr>
                <w:rFonts w:ascii="Times New Roman" w:eastAsia="Times New Roman" w:hAnsi="Times New Roman" w:cs="Times New Roman"/>
                <w:color w:val="000000"/>
                <w:sz w:val="24"/>
                <w:szCs w:val="24"/>
                <w:lang w:eastAsia="es-MX"/>
              </w:rPr>
              <w:t>intraempresarial</w:t>
            </w:r>
            <w:proofErr w:type="spellEnd"/>
          </w:p>
        </w:tc>
        <w:tc>
          <w:tcPr>
            <w:tcW w:w="610" w:type="dxa"/>
            <w:shd w:val="clear" w:color="auto" w:fill="auto"/>
            <w:vAlign w:val="center"/>
            <w:hideMark/>
          </w:tcPr>
          <w:p w14:paraId="6C3D25B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82F035A" w14:textId="77777777" w:rsidTr="005646B5">
        <w:trPr>
          <w:trHeight w:val="284"/>
          <w:jc w:val="center"/>
        </w:trPr>
        <w:tc>
          <w:tcPr>
            <w:tcW w:w="1009" w:type="dxa"/>
            <w:shd w:val="clear" w:color="auto" w:fill="auto"/>
            <w:vAlign w:val="center"/>
            <w:hideMark/>
          </w:tcPr>
          <w:p w14:paraId="2C974BF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31</w:t>
            </w:r>
          </w:p>
        </w:tc>
        <w:tc>
          <w:tcPr>
            <w:tcW w:w="4252" w:type="dxa"/>
            <w:shd w:val="clear" w:color="auto" w:fill="auto"/>
            <w:vAlign w:val="center"/>
            <w:hideMark/>
          </w:tcPr>
          <w:p w14:paraId="4349860A"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Rentabilidad</w:t>
            </w:r>
          </w:p>
        </w:tc>
        <w:tc>
          <w:tcPr>
            <w:tcW w:w="610" w:type="dxa"/>
            <w:shd w:val="clear" w:color="auto" w:fill="auto"/>
            <w:vAlign w:val="center"/>
            <w:hideMark/>
          </w:tcPr>
          <w:p w14:paraId="76A80E0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2BEA0606" w14:textId="77777777" w:rsidTr="005646B5">
        <w:trPr>
          <w:trHeight w:val="284"/>
          <w:jc w:val="center"/>
        </w:trPr>
        <w:tc>
          <w:tcPr>
            <w:tcW w:w="1009" w:type="dxa"/>
            <w:shd w:val="clear" w:color="auto" w:fill="auto"/>
            <w:vAlign w:val="center"/>
            <w:hideMark/>
          </w:tcPr>
          <w:p w14:paraId="2EA0613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32</w:t>
            </w:r>
          </w:p>
        </w:tc>
        <w:tc>
          <w:tcPr>
            <w:tcW w:w="4252" w:type="dxa"/>
            <w:shd w:val="clear" w:color="auto" w:fill="auto"/>
            <w:vAlign w:val="center"/>
            <w:hideMark/>
          </w:tcPr>
          <w:p w14:paraId="59BF87A6"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Seguridad psicológica</w:t>
            </w:r>
          </w:p>
        </w:tc>
        <w:tc>
          <w:tcPr>
            <w:tcW w:w="610" w:type="dxa"/>
            <w:shd w:val="clear" w:color="auto" w:fill="auto"/>
            <w:vAlign w:val="center"/>
            <w:hideMark/>
          </w:tcPr>
          <w:p w14:paraId="23C3DC60"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4E5BA941" w14:textId="77777777" w:rsidTr="005646B5">
        <w:trPr>
          <w:trHeight w:val="284"/>
          <w:jc w:val="center"/>
        </w:trPr>
        <w:tc>
          <w:tcPr>
            <w:tcW w:w="1009" w:type="dxa"/>
            <w:shd w:val="clear" w:color="auto" w:fill="auto"/>
            <w:vAlign w:val="center"/>
            <w:hideMark/>
          </w:tcPr>
          <w:p w14:paraId="4BF5E208"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33</w:t>
            </w:r>
          </w:p>
        </w:tc>
        <w:tc>
          <w:tcPr>
            <w:tcW w:w="4252" w:type="dxa"/>
            <w:shd w:val="clear" w:color="auto" w:fill="auto"/>
            <w:vAlign w:val="center"/>
            <w:hideMark/>
          </w:tcPr>
          <w:p w14:paraId="32ED1C2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Técnicas de gestión.</w:t>
            </w:r>
          </w:p>
        </w:tc>
        <w:tc>
          <w:tcPr>
            <w:tcW w:w="610" w:type="dxa"/>
            <w:shd w:val="clear" w:color="auto" w:fill="auto"/>
            <w:vAlign w:val="center"/>
            <w:hideMark/>
          </w:tcPr>
          <w:p w14:paraId="4D5EF14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5F442B1E" w14:textId="77777777" w:rsidTr="005646B5">
        <w:trPr>
          <w:trHeight w:val="284"/>
          <w:jc w:val="center"/>
        </w:trPr>
        <w:tc>
          <w:tcPr>
            <w:tcW w:w="1009" w:type="dxa"/>
            <w:shd w:val="clear" w:color="auto" w:fill="auto"/>
            <w:vAlign w:val="center"/>
            <w:hideMark/>
          </w:tcPr>
          <w:p w14:paraId="2D7908B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34</w:t>
            </w:r>
          </w:p>
        </w:tc>
        <w:tc>
          <w:tcPr>
            <w:tcW w:w="4252" w:type="dxa"/>
            <w:shd w:val="clear" w:color="auto" w:fill="auto"/>
            <w:vAlign w:val="center"/>
            <w:hideMark/>
          </w:tcPr>
          <w:p w14:paraId="17512A9B"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Tecnología seleccionada</w:t>
            </w:r>
          </w:p>
        </w:tc>
        <w:tc>
          <w:tcPr>
            <w:tcW w:w="610" w:type="dxa"/>
            <w:shd w:val="clear" w:color="auto" w:fill="auto"/>
            <w:vAlign w:val="center"/>
            <w:hideMark/>
          </w:tcPr>
          <w:p w14:paraId="1FDC3E06"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4ECF764F" w14:textId="77777777" w:rsidTr="005646B5">
        <w:trPr>
          <w:trHeight w:val="284"/>
          <w:jc w:val="center"/>
        </w:trPr>
        <w:tc>
          <w:tcPr>
            <w:tcW w:w="1009" w:type="dxa"/>
            <w:shd w:val="clear" w:color="auto" w:fill="auto"/>
            <w:vAlign w:val="center"/>
            <w:hideMark/>
          </w:tcPr>
          <w:p w14:paraId="55370DE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35</w:t>
            </w:r>
          </w:p>
        </w:tc>
        <w:tc>
          <w:tcPr>
            <w:tcW w:w="4252" w:type="dxa"/>
            <w:shd w:val="clear" w:color="auto" w:fill="auto"/>
            <w:vAlign w:val="center"/>
            <w:hideMark/>
          </w:tcPr>
          <w:p w14:paraId="3C1DB90D"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Toma de decisiones</w:t>
            </w:r>
          </w:p>
        </w:tc>
        <w:tc>
          <w:tcPr>
            <w:tcW w:w="610" w:type="dxa"/>
            <w:shd w:val="clear" w:color="auto" w:fill="auto"/>
            <w:vAlign w:val="center"/>
            <w:hideMark/>
          </w:tcPr>
          <w:p w14:paraId="5B5108E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3B85C426" w14:textId="77777777" w:rsidTr="005646B5">
        <w:trPr>
          <w:trHeight w:val="284"/>
          <w:jc w:val="center"/>
        </w:trPr>
        <w:tc>
          <w:tcPr>
            <w:tcW w:w="1009" w:type="dxa"/>
            <w:shd w:val="clear" w:color="auto" w:fill="auto"/>
            <w:vAlign w:val="center"/>
            <w:hideMark/>
          </w:tcPr>
          <w:p w14:paraId="07FAA03A"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36</w:t>
            </w:r>
          </w:p>
        </w:tc>
        <w:tc>
          <w:tcPr>
            <w:tcW w:w="4252" w:type="dxa"/>
            <w:shd w:val="clear" w:color="auto" w:fill="auto"/>
            <w:vAlign w:val="center"/>
            <w:hideMark/>
          </w:tcPr>
          <w:p w14:paraId="34E17749"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Uso de la tecnología</w:t>
            </w:r>
          </w:p>
        </w:tc>
        <w:tc>
          <w:tcPr>
            <w:tcW w:w="610" w:type="dxa"/>
            <w:shd w:val="clear" w:color="auto" w:fill="auto"/>
            <w:vAlign w:val="center"/>
            <w:hideMark/>
          </w:tcPr>
          <w:p w14:paraId="48A9F76C"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r w:rsidR="001F2E1E" w:rsidRPr="00EC739F" w14:paraId="64EDDEA7" w14:textId="77777777" w:rsidTr="005646B5">
        <w:trPr>
          <w:trHeight w:val="284"/>
          <w:jc w:val="center"/>
        </w:trPr>
        <w:tc>
          <w:tcPr>
            <w:tcW w:w="1009" w:type="dxa"/>
            <w:shd w:val="clear" w:color="auto" w:fill="auto"/>
            <w:vAlign w:val="center"/>
            <w:hideMark/>
          </w:tcPr>
          <w:p w14:paraId="15C2BE73"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37</w:t>
            </w:r>
          </w:p>
        </w:tc>
        <w:tc>
          <w:tcPr>
            <w:tcW w:w="4252" w:type="dxa"/>
            <w:shd w:val="clear" w:color="auto" w:fill="auto"/>
            <w:vAlign w:val="center"/>
            <w:hideMark/>
          </w:tcPr>
          <w:p w14:paraId="6B10F0AE"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Velocidad de transferencia de conocimiento</w:t>
            </w:r>
          </w:p>
        </w:tc>
        <w:tc>
          <w:tcPr>
            <w:tcW w:w="610" w:type="dxa"/>
            <w:shd w:val="clear" w:color="auto" w:fill="auto"/>
            <w:vAlign w:val="center"/>
            <w:hideMark/>
          </w:tcPr>
          <w:p w14:paraId="03EE382E"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w:t>
            </w:r>
          </w:p>
        </w:tc>
      </w:tr>
    </w:tbl>
    <w:p w14:paraId="71671174" w14:textId="2883C88F" w:rsidR="0003241C" w:rsidRPr="002D5DF4" w:rsidRDefault="005646B5" w:rsidP="00EC739F">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sz w:val="24"/>
          <w:szCs w:val="24"/>
        </w:rPr>
        <w:t>Fuente: Elaboración propia</w:t>
      </w:r>
    </w:p>
    <w:p w14:paraId="361D45EC" w14:textId="62FB8719" w:rsidR="001F2E1E" w:rsidRPr="002D5DF4" w:rsidRDefault="001F2E1E"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Los factores identificados </w:t>
      </w:r>
      <w:r w:rsidR="00015269" w:rsidRPr="002D5DF4">
        <w:rPr>
          <w:rFonts w:ascii="Times New Roman" w:hAnsi="Times New Roman" w:cs="Times New Roman"/>
          <w:sz w:val="24"/>
          <w:szCs w:val="24"/>
        </w:rPr>
        <w:t xml:space="preserve">fueron </w:t>
      </w:r>
      <w:r w:rsidRPr="002D5DF4">
        <w:rPr>
          <w:rFonts w:ascii="Times New Roman" w:hAnsi="Times New Roman" w:cs="Times New Roman"/>
          <w:sz w:val="24"/>
          <w:szCs w:val="24"/>
        </w:rPr>
        <w:t>agrupados en dimensiones para identificar con mejor claridad los diversos elementos con los que se relacionan</w:t>
      </w:r>
      <w:r w:rsidR="00015269"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015269" w:rsidRPr="002D5DF4">
        <w:rPr>
          <w:rFonts w:ascii="Times New Roman" w:hAnsi="Times New Roman" w:cs="Times New Roman"/>
          <w:sz w:val="24"/>
          <w:szCs w:val="24"/>
        </w:rPr>
        <w:t>E</w:t>
      </w:r>
      <w:r w:rsidRPr="002D5DF4">
        <w:rPr>
          <w:rFonts w:ascii="Times New Roman" w:hAnsi="Times New Roman" w:cs="Times New Roman"/>
          <w:sz w:val="24"/>
          <w:szCs w:val="24"/>
        </w:rPr>
        <w:t xml:space="preserve">n la tabla </w:t>
      </w:r>
      <w:r w:rsidR="00847247" w:rsidRPr="002D5DF4">
        <w:rPr>
          <w:rFonts w:ascii="Times New Roman" w:hAnsi="Times New Roman" w:cs="Times New Roman"/>
          <w:sz w:val="24"/>
          <w:szCs w:val="24"/>
        </w:rPr>
        <w:t>7</w:t>
      </w:r>
      <w:r w:rsidRPr="002D5DF4">
        <w:rPr>
          <w:rFonts w:ascii="Times New Roman" w:hAnsi="Times New Roman" w:cs="Times New Roman"/>
          <w:sz w:val="24"/>
          <w:szCs w:val="24"/>
        </w:rPr>
        <w:t xml:space="preserve"> se </w:t>
      </w:r>
      <w:r w:rsidR="00015269" w:rsidRPr="002D5DF4">
        <w:rPr>
          <w:rFonts w:ascii="Times New Roman" w:hAnsi="Times New Roman" w:cs="Times New Roman"/>
          <w:sz w:val="24"/>
          <w:szCs w:val="24"/>
        </w:rPr>
        <w:t>observan</w:t>
      </w:r>
      <w:r w:rsidRPr="002D5DF4">
        <w:rPr>
          <w:rFonts w:ascii="Times New Roman" w:hAnsi="Times New Roman" w:cs="Times New Roman"/>
          <w:sz w:val="24"/>
          <w:szCs w:val="24"/>
        </w:rPr>
        <w:t xml:space="preserve"> los resultados de las menciones identificadas para cada dimensión. </w:t>
      </w:r>
    </w:p>
    <w:p w14:paraId="1C1034DF" w14:textId="7F8EDB0F" w:rsidR="001F2E1E" w:rsidRPr="002D5DF4" w:rsidRDefault="001F2E1E" w:rsidP="002D5DF4">
      <w:pPr>
        <w:spacing w:after="0" w:line="360" w:lineRule="auto"/>
        <w:contextualSpacing/>
        <w:jc w:val="both"/>
        <w:rPr>
          <w:rFonts w:ascii="Times New Roman" w:hAnsi="Times New Roman" w:cs="Times New Roman"/>
          <w:sz w:val="24"/>
          <w:szCs w:val="24"/>
        </w:rPr>
      </w:pPr>
    </w:p>
    <w:p w14:paraId="2676DC71" w14:textId="0D424021" w:rsidR="005646B5" w:rsidRPr="002D5DF4" w:rsidRDefault="005646B5"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b/>
          <w:bCs/>
          <w:sz w:val="24"/>
          <w:szCs w:val="24"/>
        </w:rPr>
        <w:t>Tabla 7</w:t>
      </w:r>
      <w:r w:rsidRPr="002D5DF4">
        <w:rPr>
          <w:rFonts w:ascii="Times New Roman" w:hAnsi="Times New Roman" w:cs="Times New Roman"/>
          <w:sz w:val="24"/>
          <w:szCs w:val="24"/>
        </w:rPr>
        <w:t>. Resultados de las menciones identificadas para cada dimensión</w:t>
      </w:r>
    </w:p>
    <w:tbl>
      <w:tblPr>
        <w:tblW w:w="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6"/>
        <w:gridCol w:w="1276"/>
      </w:tblGrid>
      <w:tr w:rsidR="001F2E1E" w:rsidRPr="00EC739F" w14:paraId="6CF41924" w14:textId="77777777" w:rsidTr="005646B5">
        <w:trPr>
          <w:trHeight w:val="284"/>
          <w:jc w:val="center"/>
        </w:trPr>
        <w:tc>
          <w:tcPr>
            <w:tcW w:w="3556" w:type="dxa"/>
            <w:shd w:val="clear" w:color="auto" w:fill="auto"/>
            <w:noWrap/>
            <w:vAlign w:val="center"/>
            <w:hideMark/>
          </w:tcPr>
          <w:p w14:paraId="34C90317"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Dimensión</w:t>
            </w:r>
          </w:p>
        </w:tc>
        <w:tc>
          <w:tcPr>
            <w:tcW w:w="1276" w:type="dxa"/>
            <w:shd w:val="clear" w:color="auto" w:fill="auto"/>
            <w:noWrap/>
            <w:vAlign w:val="center"/>
            <w:hideMark/>
          </w:tcPr>
          <w:p w14:paraId="1E88460D"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Menciones</w:t>
            </w:r>
          </w:p>
        </w:tc>
      </w:tr>
      <w:tr w:rsidR="001F2E1E" w:rsidRPr="00EC739F" w14:paraId="0A6F260F" w14:textId="77777777" w:rsidTr="005646B5">
        <w:trPr>
          <w:trHeight w:val="284"/>
          <w:jc w:val="center"/>
        </w:trPr>
        <w:tc>
          <w:tcPr>
            <w:tcW w:w="3556" w:type="dxa"/>
            <w:shd w:val="clear" w:color="auto" w:fill="auto"/>
            <w:vAlign w:val="center"/>
            <w:hideMark/>
          </w:tcPr>
          <w:p w14:paraId="6B7571A9"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Capacidades de la organización</w:t>
            </w:r>
          </w:p>
        </w:tc>
        <w:tc>
          <w:tcPr>
            <w:tcW w:w="1276" w:type="dxa"/>
            <w:shd w:val="clear" w:color="auto" w:fill="auto"/>
            <w:vAlign w:val="center"/>
            <w:hideMark/>
          </w:tcPr>
          <w:p w14:paraId="13965CB4"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26</w:t>
            </w:r>
          </w:p>
        </w:tc>
      </w:tr>
      <w:tr w:rsidR="001F2E1E" w:rsidRPr="00EC739F" w14:paraId="01374BA1" w14:textId="77777777" w:rsidTr="005646B5">
        <w:trPr>
          <w:trHeight w:val="284"/>
          <w:jc w:val="center"/>
        </w:trPr>
        <w:tc>
          <w:tcPr>
            <w:tcW w:w="3556" w:type="dxa"/>
            <w:shd w:val="clear" w:color="auto" w:fill="auto"/>
            <w:vAlign w:val="center"/>
            <w:hideMark/>
          </w:tcPr>
          <w:p w14:paraId="6513B78F"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Procesos</w:t>
            </w:r>
          </w:p>
        </w:tc>
        <w:tc>
          <w:tcPr>
            <w:tcW w:w="1276" w:type="dxa"/>
            <w:shd w:val="clear" w:color="auto" w:fill="auto"/>
            <w:vAlign w:val="center"/>
            <w:hideMark/>
          </w:tcPr>
          <w:p w14:paraId="4075C5EF"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18</w:t>
            </w:r>
          </w:p>
        </w:tc>
      </w:tr>
      <w:tr w:rsidR="001F2E1E" w:rsidRPr="00EC739F" w14:paraId="667AFC92" w14:textId="77777777" w:rsidTr="005646B5">
        <w:trPr>
          <w:trHeight w:val="284"/>
          <w:jc w:val="center"/>
        </w:trPr>
        <w:tc>
          <w:tcPr>
            <w:tcW w:w="3556" w:type="dxa"/>
            <w:shd w:val="clear" w:color="auto" w:fill="auto"/>
            <w:vAlign w:val="center"/>
            <w:hideMark/>
          </w:tcPr>
          <w:p w14:paraId="415CFEE2"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Otros</w:t>
            </w:r>
          </w:p>
        </w:tc>
        <w:tc>
          <w:tcPr>
            <w:tcW w:w="1276" w:type="dxa"/>
            <w:shd w:val="clear" w:color="auto" w:fill="auto"/>
            <w:vAlign w:val="center"/>
            <w:hideMark/>
          </w:tcPr>
          <w:p w14:paraId="27AB0211"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6</w:t>
            </w:r>
          </w:p>
        </w:tc>
      </w:tr>
      <w:tr w:rsidR="001F2E1E" w:rsidRPr="00EC739F" w14:paraId="02E3CBC6" w14:textId="77777777" w:rsidTr="005646B5">
        <w:trPr>
          <w:trHeight w:val="284"/>
          <w:jc w:val="center"/>
        </w:trPr>
        <w:tc>
          <w:tcPr>
            <w:tcW w:w="3556" w:type="dxa"/>
            <w:shd w:val="clear" w:color="auto" w:fill="auto"/>
            <w:vAlign w:val="center"/>
            <w:hideMark/>
          </w:tcPr>
          <w:p w14:paraId="1738684D"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Localización</w:t>
            </w:r>
          </w:p>
        </w:tc>
        <w:tc>
          <w:tcPr>
            <w:tcW w:w="1276" w:type="dxa"/>
            <w:shd w:val="clear" w:color="auto" w:fill="auto"/>
            <w:vAlign w:val="center"/>
            <w:hideMark/>
          </w:tcPr>
          <w:p w14:paraId="6A05FDBB"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w:t>
            </w:r>
          </w:p>
        </w:tc>
      </w:tr>
      <w:tr w:rsidR="001F2E1E" w:rsidRPr="00EC739F" w14:paraId="20997695" w14:textId="77777777" w:rsidTr="005646B5">
        <w:trPr>
          <w:trHeight w:val="284"/>
          <w:jc w:val="center"/>
        </w:trPr>
        <w:tc>
          <w:tcPr>
            <w:tcW w:w="3556" w:type="dxa"/>
            <w:shd w:val="clear" w:color="auto" w:fill="auto"/>
            <w:vAlign w:val="center"/>
            <w:hideMark/>
          </w:tcPr>
          <w:p w14:paraId="780D206D" w14:textId="77777777" w:rsidR="001F2E1E" w:rsidRPr="00EC739F" w:rsidRDefault="001F2E1E" w:rsidP="002D5DF4">
            <w:pPr>
              <w:spacing w:after="0" w:line="360" w:lineRule="auto"/>
              <w:contextualSpacing/>
              <w:jc w:val="both"/>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Relaciones</w:t>
            </w:r>
          </w:p>
        </w:tc>
        <w:tc>
          <w:tcPr>
            <w:tcW w:w="1276" w:type="dxa"/>
            <w:shd w:val="clear" w:color="auto" w:fill="auto"/>
            <w:vAlign w:val="center"/>
            <w:hideMark/>
          </w:tcPr>
          <w:p w14:paraId="2AA1E9F7" w14:textId="77777777" w:rsidR="001F2E1E" w:rsidRPr="00EC739F" w:rsidRDefault="001F2E1E" w:rsidP="002D5DF4">
            <w:pPr>
              <w:spacing w:after="0" w:line="360" w:lineRule="auto"/>
              <w:contextualSpacing/>
              <w:jc w:val="center"/>
              <w:rPr>
                <w:rFonts w:ascii="Times New Roman" w:eastAsia="Times New Roman" w:hAnsi="Times New Roman" w:cs="Times New Roman"/>
                <w:color w:val="000000"/>
                <w:sz w:val="24"/>
                <w:szCs w:val="24"/>
                <w:lang w:eastAsia="es-MX"/>
              </w:rPr>
            </w:pPr>
            <w:r w:rsidRPr="00EC739F">
              <w:rPr>
                <w:rFonts w:ascii="Times New Roman" w:eastAsia="Times New Roman" w:hAnsi="Times New Roman" w:cs="Times New Roman"/>
                <w:color w:val="000000"/>
                <w:sz w:val="24"/>
                <w:szCs w:val="24"/>
                <w:lang w:eastAsia="es-MX"/>
              </w:rPr>
              <w:t>4</w:t>
            </w:r>
          </w:p>
        </w:tc>
      </w:tr>
    </w:tbl>
    <w:p w14:paraId="27EA0ADB" w14:textId="28FE9A14" w:rsidR="001F2E1E" w:rsidRPr="002D5DF4" w:rsidRDefault="005646B5"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sz w:val="24"/>
          <w:szCs w:val="24"/>
        </w:rPr>
        <w:t>Fuente: Elaboración propia</w:t>
      </w:r>
    </w:p>
    <w:p w14:paraId="4A69B287" w14:textId="77777777" w:rsidR="005646B5" w:rsidRDefault="005646B5" w:rsidP="002D5DF4">
      <w:pPr>
        <w:spacing w:after="0" w:line="360" w:lineRule="auto"/>
        <w:contextualSpacing/>
        <w:jc w:val="center"/>
        <w:rPr>
          <w:rFonts w:ascii="Times New Roman" w:hAnsi="Times New Roman" w:cs="Times New Roman"/>
          <w:sz w:val="24"/>
          <w:szCs w:val="24"/>
        </w:rPr>
      </w:pPr>
    </w:p>
    <w:p w14:paraId="21F01EF9" w14:textId="77777777" w:rsidR="00EC739F" w:rsidRDefault="00EC739F" w:rsidP="002D5DF4">
      <w:pPr>
        <w:spacing w:after="0" w:line="360" w:lineRule="auto"/>
        <w:contextualSpacing/>
        <w:jc w:val="center"/>
        <w:rPr>
          <w:rFonts w:ascii="Times New Roman" w:hAnsi="Times New Roman" w:cs="Times New Roman"/>
          <w:sz w:val="24"/>
          <w:szCs w:val="24"/>
        </w:rPr>
      </w:pPr>
    </w:p>
    <w:p w14:paraId="3727BFBD" w14:textId="77777777" w:rsidR="00EC739F" w:rsidRDefault="00EC739F" w:rsidP="002D5DF4">
      <w:pPr>
        <w:spacing w:after="0" w:line="360" w:lineRule="auto"/>
        <w:contextualSpacing/>
        <w:jc w:val="center"/>
        <w:rPr>
          <w:rFonts w:ascii="Times New Roman" w:hAnsi="Times New Roman" w:cs="Times New Roman"/>
          <w:sz w:val="24"/>
          <w:szCs w:val="24"/>
        </w:rPr>
      </w:pPr>
    </w:p>
    <w:p w14:paraId="3A34516F" w14:textId="77777777" w:rsidR="00EC739F" w:rsidRDefault="00EC739F" w:rsidP="002D5DF4">
      <w:pPr>
        <w:spacing w:after="0" w:line="360" w:lineRule="auto"/>
        <w:contextualSpacing/>
        <w:jc w:val="center"/>
        <w:rPr>
          <w:rFonts w:ascii="Times New Roman" w:hAnsi="Times New Roman" w:cs="Times New Roman"/>
          <w:sz w:val="24"/>
          <w:szCs w:val="24"/>
        </w:rPr>
      </w:pPr>
    </w:p>
    <w:p w14:paraId="17C9B9A8" w14:textId="77777777" w:rsidR="00EC739F" w:rsidRDefault="00EC739F" w:rsidP="002D5DF4">
      <w:pPr>
        <w:spacing w:after="0" w:line="360" w:lineRule="auto"/>
        <w:contextualSpacing/>
        <w:jc w:val="center"/>
        <w:rPr>
          <w:rFonts w:ascii="Times New Roman" w:hAnsi="Times New Roman" w:cs="Times New Roman"/>
          <w:sz w:val="24"/>
          <w:szCs w:val="24"/>
        </w:rPr>
      </w:pPr>
    </w:p>
    <w:p w14:paraId="39C0A666" w14:textId="77777777" w:rsidR="00EC739F" w:rsidRDefault="00EC739F" w:rsidP="002D5DF4">
      <w:pPr>
        <w:spacing w:after="0" w:line="360" w:lineRule="auto"/>
        <w:contextualSpacing/>
        <w:jc w:val="center"/>
        <w:rPr>
          <w:rFonts w:ascii="Times New Roman" w:hAnsi="Times New Roman" w:cs="Times New Roman"/>
          <w:sz w:val="24"/>
          <w:szCs w:val="24"/>
        </w:rPr>
      </w:pPr>
    </w:p>
    <w:p w14:paraId="0CDF62E7" w14:textId="77777777" w:rsidR="00EC739F" w:rsidRPr="002D5DF4" w:rsidRDefault="00EC739F" w:rsidP="002D5DF4">
      <w:pPr>
        <w:spacing w:after="0" w:line="360" w:lineRule="auto"/>
        <w:contextualSpacing/>
        <w:jc w:val="center"/>
        <w:rPr>
          <w:rFonts w:ascii="Times New Roman" w:hAnsi="Times New Roman" w:cs="Times New Roman"/>
          <w:sz w:val="24"/>
          <w:szCs w:val="24"/>
        </w:rPr>
      </w:pPr>
    </w:p>
    <w:p w14:paraId="58AF3D23" w14:textId="41A2ECCF" w:rsidR="001F2E1E" w:rsidRPr="002D5DF4" w:rsidRDefault="005646B5"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b/>
          <w:bCs/>
          <w:sz w:val="24"/>
          <w:szCs w:val="24"/>
        </w:rPr>
        <w:lastRenderedPageBreak/>
        <w:t>Figura 3</w:t>
      </w:r>
      <w:r w:rsidRPr="002D5DF4">
        <w:rPr>
          <w:rFonts w:ascii="Times New Roman" w:hAnsi="Times New Roman" w:cs="Times New Roman"/>
          <w:sz w:val="24"/>
          <w:szCs w:val="24"/>
        </w:rPr>
        <w:t>. Cantidad de menciones de factores por dimensión</w:t>
      </w:r>
    </w:p>
    <w:p w14:paraId="55C94FCA" w14:textId="450235D3" w:rsidR="001F2E1E" w:rsidRPr="002D5DF4" w:rsidRDefault="005646B5"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noProof/>
          <w:sz w:val="24"/>
          <w:szCs w:val="24"/>
        </w:rPr>
        <w:drawing>
          <wp:inline distT="0" distB="0" distL="0" distR="0" wp14:anchorId="00D7B54D" wp14:editId="4FECF88D">
            <wp:extent cx="3947045" cy="181995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62834" cy="1827231"/>
                    </a:xfrm>
                    <a:prstGeom prst="rect">
                      <a:avLst/>
                    </a:prstGeom>
                  </pic:spPr>
                </pic:pic>
              </a:graphicData>
            </a:graphic>
          </wp:inline>
        </w:drawing>
      </w:r>
    </w:p>
    <w:p w14:paraId="60FFF9E6" w14:textId="23C547F0" w:rsidR="001F2E1E" w:rsidRPr="002D5DF4" w:rsidRDefault="001F2E1E" w:rsidP="002D5DF4">
      <w:pPr>
        <w:spacing w:after="0" w:line="360" w:lineRule="auto"/>
        <w:contextualSpacing/>
        <w:jc w:val="center"/>
        <w:rPr>
          <w:rFonts w:ascii="Times New Roman" w:hAnsi="Times New Roman" w:cs="Times New Roman"/>
          <w:sz w:val="24"/>
          <w:szCs w:val="24"/>
        </w:rPr>
      </w:pPr>
      <w:r w:rsidRPr="002D5DF4">
        <w:rPr>
          <w:rFonts w:ascii="Times New Roman" w:hAnsi="Times New Roman" w:cs="Times New Roman"/>
          <w:sz w:val="24"/>
          <w:szCs w:val="24"/>
        </w:rPr>
        <w:t>Fuente: Elaboración propia</w:t>
      </w:r>
    </w:p>
    <w:p w14:paraId="6D649FD2" w14:textId="77777777" w:rsidR="00BD65D6" w:rsidRPr="002D5DF4" w:rsidRDefault="00BD65D6" w:rsidP="002D5DF4">
      <w:pPr>
        <w:spacing w:after="0" w:line="360" w:lineRule="auto"/>
        <w:contextualSpacing/>
        <w:jc w:val="center"/>
        <w:rPr>
          <w:rFonts w:ascii="Times New Roman" w:hAnsi="Times New Roman" w:cs="Times New Roman"/>
          <w:sz w:val="24"/>
          <w:szCs w:val="24"/>
        </w:rPr>
      </w:pPr>
    </w:p>
    <w:p w14:paraId="08F4F38D" w14:textId="5FE11B97" w:rsidR="009B124A" w:rsidRPr="00EC739F" w:rsidRDefault="009B124A" w:rsidP="00EC739F">
      <w:pPr>
        <w:tabs>
          <w:tab w:val="left" w:pos="0"/>
        </w:tabs>
        <w:spacing w:after="0" w:line="360" w:lineRule="auto"/>
        <w:jc w:val="center"/>
        <w:outlineLvl w:val="1"/>
        <w:rPr>
          <w:rFonts w:ascii="Times New Roman" w:hAnsi="Times New Roman" w:cs="Times New Roman"/>
          <w:b/>
          <w:bCs/>
          <w:sz w:val="32"/>
          <w:szCs w:val="32"/>
        </w:rPr>
      </w:pPr>
      <w:r w:rsidRPr="00EC739F">
        <w:rPr>
          <w:rFonts w:ascii="Times New Roman" w:hAnsi="Times New Roman" w:cs="Times New Roman"/>
          <w:b/>
          <w:bCs/>
          <w:sz w:val="32"/>
          <w:szCs w:val="32"/>
        </w:rPr>
        <w:t>D</w:t>
      </w:r>
      <w:r w:rsidR="00B3660D" w:rsidRPr="00EC739F">
        <w:rPr>
          <w:rFonts w:ascii="Times New Roman" w:hAnsi="Times New Roman" w:cs="Times New Roman"/>
          <w:b/>
          <w:bCs/>
          <w:sz w:val="32"/>
          <w:szCs w:val="32"/>
        </w:rPr>
        <w:t>iscusión</w:t>
      </w:r>
    </w:p>
    <w:p w14:paraId="6BBD622E" w14:textId="77777777" w:rsidR="009C2A08" w:rsidRPr="002D5DF4" w:rsidRDefault="001F2E1E" w:rsidP="002D5DF4">
      <w:pPr>
        <w:spacing w:after="0" w:line="360" w:lineRule="auto"/>
        <w:ind w:firstLine="36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Algunos de los factores relacionados con la </w:t>
      </w:r>
      <w:r w:rsidR="009C2A08" w:rsidRPr="002D5DF4">
        <w:rPr>
          <w:rFonts w:ascii="Times New Roman" w:hAnsi="Times New Roman" w:cs="Times New Roman"/>
          <w:sz w:val="24"/>
          <w:szCs w:val="24"/>
        </w:rPr>
        <w:t>l</w:t>
      </w:r>
      <w:r w:rsidRPr="002D5DF4">
        <w:rPr>
          <w:rFonts w:ascii="Times New Roman" w:hAnsi="Times New Roman" w:cs="Times New Roman"/>
          <w:sz w:val="24"/>
          <w:szCs w:val="24"/>
        </w:rPr>
        <w:t>ocalización de la organización parecen no tener un impacto significativo</w:t>
      </w:r>
      <w:r w:rsidR="009C2A08" w:rsidRPr="002D5DF4">
        <w:rPr>
          <w:rFonts w:ascii="Times New Roman" w:hAnsi="Times New Roman" w:cs="Times New Roman"/>
          <w:sz w:val="24"/>
          <w:szCs w:val="24"/>
        </w:rPr>
        <w:t>,</w:t>
      </w:r>
      <w:r w:rsidR="00847247" w:rsidRPr="002D5DF4">
        <w:rPr>
          <w:rFonts w:ascii="Times New Roman" w:hAnsi="Times New Roman" w:cs="Times New Roman"/>
          <w:sz w:val="24"/>
          <w:szCs w:val="24"/>
        </w:rPr>
        <w:t xml:space="preserve"> según los hallazgos</w:t>
      </w:r>
      <w:r w:rsidR="009C2A08"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9C2A08" w:rsidRPr="002D5DF4">
        <w:rPr>
          <w:rFonts w:ascii="Times New Roman" w:hAnsi="Times New Roman" w:cs="Times New Roman"/>
          <w:sz w:val="24"/>
          <w:szCs w:val="24"/>
        </w:rPr>
        <w:t>A</w:t>
      </w:r>
      <w:r w:rsidRPr="002D5DF4">
        <w:rPr>
          <w:rFonts w:ascii="Times New Roman" w:hAnsi="Times New Roman" w:cs="Times New Roman"/>
          <w:sz w:val="24"/>
          <w:szCs w:val="24"/>
        </w:rPr>
        <w:t xml:space="preserve"> pesar de esto, resultados previos como </w:t>
      </w:r>
      <w:r w:rsidR="009C2A08" w:rsidRPr="002D5DF4">
        <w:rPr>
          <w:rFonts w:ascii="Times New Roman" w:hAnsi="Times New Roman" w:cs="Times New Roman"/>
          <w:sz w:val="24"/>
          <w:szCs w:val="24"/>
        </w:rPr>
        <w:t>los</w:t>
      </w:r>
      <w:r w:rsidRPr="002D5DF4">
        <w:rPr>
          <w:rFonts w:ascii="Times New Roman" w:hAnsi="Times New Roman" w:cs="Times New Roman"/>
          <w:sz w:val="24"/>
          <w:szCs w:val="24"/>
        </w:rPr>
        <w:t xml:space="preserve"> de Foster</w:t>
      </w:r>
      <w:r w:rsidR="009C2A08" w:rsidRPr="002D5DF4">
        <w:rPr>
          <w:rFonts w:ascii="Times New Roman" w:hAnsi="Times New Roman" w:cs="Times New Roman"/>
          <w:sz w:val="24"/>
          <w:szCs w:val="24"/>
        </w:rPr>
        <w:t>-</w:t>
      </w:r>
      <w:r w:rsidRPr="002D5DF4">
        <w:rPr>
          <w:rFonts w:ascii="Times New Roman" w:hAnsi="Times New Roman" w:cs="Times New Roman"/>
          <w:sz w:val="24"/>
          <w:szCs w:val="24"/>
        </w:rPr>
        <w:t>McGregor (2012) han determinado que la ubicación geográfica de las organizaciones involucradas en el proceso de TT es uno de los diversos elementos con mayor importancia</w:t>
      </w:r>
      <w:r w:rsidR="009C2A08" w:rsidRPr="002D5DF4">
        <w:rPr>
          <w:rFonts w:ascii="Times New Roman" w:hAnsi="Times New Roman" w:cs="Times New Roman"/>
          <w:sz w:val="24"/>
          <w:szCs w:val="24"/>
        </w:rPr>
        <w:t xml:space="preserve">; en consecuencia, </w:t>
      </w:r>
      <w:r w:rsidRPr="002D5DF4">
        <w:rPr>
          <w:rFonts w:ascii="Times New Roman" w:hAnsi="Times New Roman" w:cs="Times New Roman"/>
          <w:sz w:val="24"/>
          <w:szCs w:val="24"/>
        </w:rPr>
        <w:t xml:space="preserve">se explica que las EMN ubican cada vez más la producción cerca de los clientes y proveedores, </w:t>
      </w:r>
      <w:r w:rsidR="009C2A08" w:rsidRPr="002D5DF4">
        <w:rPr>
          <w:rFonts w:ascii="Times New Roman" w:hAnsi="Times New Roman" w:cs="Times New Roman"/>
          <w:sz w:val="24"/>
          <w:szCs w:val="24"/>
        </w:rPr>
        <w:t xml:space="preserve">de ahí que sea </w:t>
      </w:r>
      <w:r w:rsidRPr="002D5DF4">
        <w:rPr>
          <w:rFonts w:ascii="Times New Roman" w:hAnsi="Times New Roman" w:cs="Times New Roman"/>
          <w:sz w:val="24"/>
          <w:szCs w:val="24"/>
        </w:rPr>
        <w:t>necesario que una empresa receptora adapte su tecnología para cumplir con los requisitos locales.</w:t>
      </w:r>
    </w:p>
    <w:p w14:paraId="42072D50" w14:textId="382DF0FC" w:rsidR="001F2E1E" w:rsidRPr="002D5DF4" w:rsidRDefault="001F2E1E" w:rsidP="002D5DF4">
      <w:pPr>
        <w:spacing w:after="0" w:line="360" w:lineRule="auto"/>
        <w:ind w:firstLine="36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La dimensión </w:t>
      </w:r>
      <w:r w:rsidR="009C2A08" w:rsidRPr="002D5DF4">
        <w:rPr>
          <w:rFonts w:ascii="Times New Roman" w:hAnsi="Times New Roman" w:cs="Times New Roman"/>
          <w:i/>
          <w:iCs/>
          <w:sz w:val="24"/>
          <w:szCs w:val="24"/>
        </w:rPr>
        <w:t>r</w:t>
      </w:r>
      <w:r w:rsidRPr="002D5DF4">
        <w:rPr>
          <w:rFonts w:ascii="Times New Roman" w:hAnsi="Times New Roman" w:cs="Times New Roman"/>
          <w:i/>
          <w:iCs/>
          <w:sz w:val="24"/>
          <w:szCs w:val="24"/>
        </w:rPr>
        <w:t>elaciones</w:t>
      </w:r>
      <w:r w:rsidR="009C2A08" w:rsidRPr="002D5DF4">
        <w:rPr>
          <w:rFonts w:ascii="Times New Roman" w:hAnsi="Times New Roman" w:cs="Times New Roman"/>
          <w:sz w:val="24"/>
          <w:szCs w:val="24"/>
        </w:rPr>
        <w:t>, por su parte,</w:t>
      </w:r>
      <w:r w:rsidRPr="002D5DF4">
        <w:rPr>
          <w:rFonts w:ascii="Times New Roman" w:hAnsi="Times New Roman" w:cs="Times New Roman"/>
          <w:sz w:val="24"/>
          <w:szCs w:val="24"/>
        </w:rPr>
        <w:t xml:space="preserve"> </w:t>
      </w:r>
      <w:r w:rsidR="009C2A08" w:rsidRPr="002D5DF4">
        <w:rPr>
          <w:rFonts w:ascii="Times New Roman" w:hAnsi="Times New Roman" w:cs="Times New Roman"/>
          <w:sz w:val="24"/>
          <w:szCs w:val="24"/>
        </w:rPr>
        <w:t xml:space="preserve">tampoco </w:t>
      </w:r>
      <w:r w:rsidRPr="002D5DF4">
        <w:rPr>
          <w:rFonts w:ascii="Times New Roman" w:hAnsi="Times New Roman" w:cs="Times New Roman"/>
          <w:sz w:val="24"/>
          <w:szCs w:val="24"/>
        </w:rPr>
        <w:t xml:space="preserve">parece tener un impacto clave en el proceso de TT </w:t>
      </w:r>
      <w:proofErr w:type="spellStart"/>
      <w:r w:rsidRPr="002D5DF4">
        <w:rPr>
          <w:rFonts w:ascii="Times New Roman" w:hAnsi="Times New Roman" w:cs="Times New Roman"/>
          <w:sz w:val="24"/>
          <w:szCs w:val="24"/>
        </w:rPr>
        <w:t>intraempresarial</w:t>
      </w:r>
      <w:proofErr w:type="spellEnd"/>
      <w:r w:rsidRPr="002D5DF4">
        <w:rPr>
          <w:rFonts w:ascii="Times New Roman" w:hAnsi="Times New Roman" w:cs="Times New Roman"/>
          <w:sz w:val="24"/>
          <w:szCs w:val="24"/>
        </w:rPr>
        <w:t xml:space="preserve">, </w:t>
      </w:r>
      <w:proofErr w:type="gramStart"/>
      <w:r w:rsidRPr="002D5DF4">
        <w:rPr>
          <w:rFonts w:ascii="Times New Roman" w:hAnsi="Times New Roman" w:cs="Times New Roman"/>
          <w:sz w:val="24"/>
          <w:szCs w:val="24"/>
        </w:rPr>
        <w:t>ya que</w:t>
      </w:r>
      <w:proofErr w:type="gramEnd"/>
      <w:r w:rsidRPr="002D5DF4">
        <w:rPr>
          <w:rFonts w:ascii="Times New Roman" w:hAnsi="Times New Roman" w:cs="Times New Roman"/>
          <w:sz w:val="24"/>
          <w:szCs w:val="24"/>
        </w:rPr>
        <w:t xml:space="preserve"> en ambos análisis, tanto de palabras clave como de factores identificados, se encuentra en último lugar</w:t>
      </w:r>
      <w:r w:rsidR="009C2A08" w:rsidRPr="002D5DF4">
        <w:rPr>
          <w:rFonts w:ascii="Times New Roman" w:hAnsi="Times New Roman" w:cs="Times New Roman"/>
          <w:sz w:val="24"/>
          <w:szCs w:val="24"/>
        </w:rPr>
        <w:t>.</w:t>
      </w:r>
      <w:r w:rsidRPr="002D5DF4">
        <w:rPr>
          <w:rFonts w:ascii="Times New Roman" w:hAnsi="Times New Roman" w:cs="Times New Roman"/>
          <w:sz w:val="24"/>
          <w:szCs w:val="24"/>
        </w:rPr>
        <w:t xml:space="preserve"> </w:t>
      </w:r>
      <w:r w:rsidR="009C2A08" w:rsidRPr="002D5DF4">
        <w:rPr>
          <w:rFonts w:ascii="Times New Roman" w:hAnsi="Times New Roman" w:cs="Times New Roman"/>
          <w:sz w:val="24"/>
          <w:szCs w:val="24"/>
        </w:rPr>
        <w:t>E</w:t>
      </w:r>
      <w:r w:rsidRPr="002D5DF4">
        <w:rPr>
          <w:rFonts w:ascii="Times New Roman" w:hAnsi="Times New Roman" w:cs="Times New Roman"/>
          <w:sz w:val="24"/>
          <w:szCs w:val="24"/>
        </w:rPr>
        <w:t>sto podría explicarse dado que la relación entre el generador y el receptor de la tecnología es normalmente de carácter contractual, por lo que quien transfiere tecnología se obliga a ceder los derechos de propiedad intelectual, el permiso, los procesos o el conocimiento asociado a la tecnología en cuestión</w:t>
      </w:r>
      <w:r w:rsidR="00C4799B" w:rsidRPr="002D5DF4">
        <w:rPr>
          <w:rFonts w:ascii="Times New Roman" w:hAnsi="Times New Roman" w:cs="Times New Roman"/>
          <w:sz w:val="24"/>
          <w:szCs w:val="24"/>
        </w:rPr>
        <w:t xml:space="preserve"> (</w:t>
      </w:r>
      <w:proofErr w:type="spellStart"/>
      <w:r w:rsidR="00C4799B" w:rsidRPr="002D5DF4">
        <w:rPr>
          <w:rFonts w:ascii="Times New Roman" w:hAnsi="Times New Roman" w:cs="Times New Roman"/>
          <w:noProof/>
          <w:sz w:val="24"/>
          <w:szCs w:val="24"/>
        </w:rPr>
        <w:t>Ungureanua</w:t>
      </w:r>
      <w:proofErr w:type="spellEnd"/>
      <w:r w:rsidR="00C4799B" w:rsidRPr="002D5DF4">
        <w:rPr>
          <w:rFonts w:ascii="Times New Roman" w:hAnsi="Times New Roman" w:cs="Times New Roman"/>
          <w:noProof/>
          <w:sz w:val="24"/>
          <w:szCs w:val="24"/>
        </w:rPr>
        <w:t xml:space="preserve"> </w:t>
      </w:r>
      <w:r w:rsidR="00C4799B" w:rsidRPr="002D5DF4">
        <w:rPr>
          <w:rFonts w:ascii="Times New Roman" w:hAnsi="Times New Roman" w:cs="Times New Roman"/>
          <w:i/>
          <w:iCs/>
          <w:noProof/>
          <w:sz w:val="24"/>
          <w:szCs w:val="24"/>
        </w:rPr>
        <w:t>et al</w:t>
      </w:r>
      <w:r w:rsidR="00C4799B" w:rsidRPr="002D5DF4">
        <w:rPr>
          <w:rFonts w:ascii="Times New Roman" w:hAnsi="Times New Roman" w:cs="Times New Roman"/>
          <w:noProof/>
          <w:sz w:val="24"/>
          <w:szCs w:val="24"/>
        </w:rPr>
        <w:t>., 2016</w:t>
      </w:r>
      <w:r w:rsidR="00C4799B" w:rsidRPr="002D5DF4">
        <w:rPr>
          <w:rFonts w:ascii="Times New Roman" w:hAnsi="Times New Roman" w:cs="Times New Roman"/>
          <w:sz w:val="24"/>
          <w:szCs w:val="24"/>
        </w:rPr>
        <w:t>)</w:t>
      </w:r>
      <w:r w:rsidRPr="002D5DF4">
        <w:rPr>
          <w:rFonts w:ascii="Times New Roman" w:hAnsi="Times New Roman" w:cs="Times New Roman"/>
          <w:sz w:val="24"/>
          <w:szCs w:val="24"/>
        </w:rPr>
        <w:t>.</w:t>
      </w:r>
    </w:p>
    <w:p w14:paraId="5D4BADDD" w14:textId="15A1E4B3" w:rsidR="00BD65D6" w:rsidRPr="002D5DF4" w:rsidRDefault="009C2A08" w:rsidP="002D5DF4">
      <w:pPr>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En cambio</w:t>
      </w:r>
      <w:r w:rsidR="004C0D92" w:rsidRPr="002D5DF4">
        <w:rPr>
          <w:rFonts w:ascii="Times New Roman" w:hAnsi="Times New Roman" w:cs="Times New Roman"/>
          <w:sz w:val="24"/>
          <w:szCs w:val="24"/>
        </w:rPr>
        <w:t xml:space="preserve">, se destaca con mayor frecuencia la dimensión que abarca las capacidades de la organización, lo que enfatiza su papel de suma importancia en la consecución de objetivos estratégicos a través del proceso de transferencia de tecnología. Estos hallazgos resaltan que las capacidades organizativas desempeñan un papel crucial en la optimización del uso de herramientas productivas o en la reducción de costos operativos. En ambos contextos, se reconoce que la acumulación de conocimientos se erige como un componente inigualable y de difícil imitación, </w:t>
      </w:r>
      <w:r w:rsidRPr="002D5DF4">
        <w:rPr>
          <w:rFonts w:ascii="Times New Roman" w:hAnsi="Times New Roman" w:cs="Times New Roman"/>
          <w:sz w:val="24"/>
          <w:szCs w:val="24"/>
        </w:rPr>
        <w:t>lo que demanda</w:t>
      </w:r>
      <w:r w:rsidR="004C0D92" w:rsidRPr="002D5DF4">
        <w:rPr>
          <w:rFonts w:ascii="Times New Roman" w:hAnsi="Times New Roman" w:cs="Times New Roman"/>
          <w:sz w:val="24"/>
          <w:szCs w:val="24"/>
        </w:rPr>
        <w:t xml:space="preserve"> una combinación intrincada de recursos y habilidades. </w:t>
      </w:r>
      <w:r w:rsidR="004C0D92" w:rsidRPr="002D5DF4">
        <w:rPr>
          <w:rFonts w:ascii="Times New Roman" w:hAnsi="Times New Roman" w:cs="Times New Roman"/>
          <w:sz w:val="24"/>
          <w:szCs w:val="24"/>
        </w:rPr>
        <w:lastRenderedPageBreak/>
        <w:t>Por lo tanto, se establece claramente su papel relevante en la formulación y ejecución de estrategias dentro del tejido organizacional</w:t>
      </w:r>
      <w:r w:rsidR="0003241C" w:rsidRPr="002D5DF4">
        <w:rPr>
          <w:rFonts w:ascii="Times New Roman" w:hAnsi="Times New Roman" w:cs="Times New Roman"/>
          <w:sz w:val="24"/>
          <w:szCs w:val="24"/>
        </w:rPr>
        <w:t>.</w:t>
      </w:r>
    </w:p>
    <w:p w14:paraId="04A67187" w14:textId="77777777" w:rsidR="00BD65D6" w:rsidRPr="002D5DF4" w:rsidRDefault="00BD65D6" w:rsidP="002D5DF4">
      <w:pPr>
        <w:spacing w:after="0" w:line="360" w:lineRule="auto"/>
        <w:contextualSpacing/>
        <w:jc w:val="both"/>
        <w:rPr>
          <w:rFonts w:ascii="Times New Roman" w:hAnsi="Times New Roman" w:cs="Times New Roman"/>
          <w:sz w:val="24"/>
          <w:szCs w:val="24"/>
        </w:rPr>
      </w:pPr>
    </w:p>
    <w:p w14:paraId="16C9C48A" w14:textId="375D615E" w:rsidR="001F2E1E" w:rsidRPr="00EC739F" w:rsidRDefault="009B124A" w:rsidP="00EC739F">
      <w:pPr>
        <w:tabs>
          <w:tab w:val="left" w:pos="0"/>
        </w:tabs>
        <w:spacing w:after="0" w:line="360" w:lineRule="auto"/>
        <w:jc w:val="center"/>
        <w:outlineLvl w:val="1"/>
        <w:rPr>
          <w:rFonts w:ascii="Times New Roman" w:hAnsi="Times New Roman" w:cs="Times New Roman"/>
          <w:b/>
          <w:bCs/>
          <w:sz w:val="32"/>
          <w:szCs w:val="32"/>
        </w:rPr>
      </w:pPr>
      <w:r w:rsidRPr="00EC739F">
        <w:rPr>
          <w:rFonts w:ascii="Times New Roman" w:hAnsi="Times New Roman" w:cs="Times New Roman"/>
          <w:b/>
          <w:bCs/>
          <w:sz w:val="32"/>
          <w:szCs w:val="32"/>
        </w:rPr>
        <w:t>C</w:t>
      </w:r>
      <w:r w:rsidR="00B3660D" w:rsidRPr="00EC739F">
        <w:rPr>
          <w:rFonts w:ascii="Times New Roman" w:hAnsi="Times New Roman" w:cs="Times New Roman"/>
          <w:b/>
          <w:bCs/>
          <w:sz w:val="32"/>
          <w:szCs w:val="32"/>
        </w:rPr>
        <w:t>onclusión</w:t>
      </w:r>
    </w:p>
    <w:p w14:paraId="345F2E03" w14:textId="77777777" w:rsidR="009C2A08" w:rsidRPr="002D5DF4" w:rsidRDefault="009C2A08" w:rsidP="002D5DF4">
      <w:pPr>
        <w:tabs>
          <w:tab w:val="left" w:pos="0"/>
        </w:tabs>
        <w:spacing w:after="0" w:line="360" w:lineRule="auto"/>
        <w:contextualSpacing/>
        <w:jc w:val="both"/>
        <w:rPr>
          <w:rFonts w:ascii="Times New Roman" w:hAnsi="Times New Roman" w:cs="Times New Roman"/>
          <w:sz w:val="24"/>
          <w:szCs w:val="24"/>
        </w:rPr>
      </w:pPr>
      <w:r w:rsidRPr="002D5DF4">
        <w:rPr>
          <w:rFonts w:ascii="Times New Roman" w:hAnsi="Times New Roman" w:cs="Times New Roman"/>
          <w:sz w:val="24"/>
          <w:szCs w:val="24"/>
        </w:rPr>
        <w:tab/>
      </w:r>
      <w:r w:rsidR="004C0D92" w:rsidRPr="002D5DF4">
        <w:rPr>
          <w:rFonts w:ascii="Times New Roman" w:hAnsi="Times New Roman" w:cs="Times New Roman"/>
          <w:sz w:val="24"/>
          <w:szCs w:val="24"/>
        </w:rPr>
        <w:t>Se</w:t>
      </w:r>
      <w:r w:rsidR="001F2E1E" w:rsidRPr="002D5DF4">
        <w:rPr>
          <w:rFonts w:ascii="Times New Roman" w:hAnsi="Times New Roman" w:cs="Times New Roman"/>
          <w:sz w:val="24"/>
          <w:szCs w:val="24"/>
        </w:rPr>
        <w:t xml:space="preserve"> llevó a cabo una revisión sistemática de la literatura para identificar los factores que inciden en el proceso de TT </w:t>
      </w:r>
      <w:proofErr w:type="spellStart"/>
      <w:r w:rsidR="001F2E1E" w:rsidRPr="002D5DF4">
        <w:rPr>
          <w:rFonts w:ascii="Times New Roman" w:hAnsi="Times New Roman" w:cs="Times New Roman"/>
          <w:sz w:val="24"/>
          <w:szCs w:val="24"/>
        </w:rPr>
        <w:t>intraempresarial</w:t>
      </w:r>
      <w:proofErr w:type="spellEnd"/>
      <w:r w:rsidR="001F2E1E" w:rsidRPr="002D5DF4">
        <w:rPr>
          <w:rFonts w:ascii="Times New Roman" w:hAnsi="Times New Roman" w:cs="Times New Roman"/>
          <w:sz w:val="24"/>
          <w:szCs w:val="24"/>
        </w:rPr>
        <w:t>. El resultado brinda información valiosa y útil para la literatura actual de diversas maneras</w:t>
      </w:r>
      <w:r w:rsidRPr="002D5DF4">
        <w:rPr>
          <w:rFonts w:ascii="Times New Roman" w:hAnsi="Times New Roman" w:cs="Times New Roman"/>
          <w:sz w:val="24"/>
          <w:szCs w:val="24"/>
        </w:rPr>
        <w:t>;</w:t>
      </w:r>
      <w:r w:rsidR="001F2E1E" w:rsidRPr="002D5DF4">
        <w:rPr>
          <w:rFonts w:ascii="Times New Roman" w:hAnsi="Times New Roman" w:cs="Times New Roman"/>
          <w:sz w:val="24"/>
          <w:szCs w:val="24"/>
        </w:rPr>
        <w:t xml:space="preserve"> primero</w:t>
      </w:r>
      <w:r w:rsidRPr="002D5DF4">
        <w:rPr>
          <w:rFonts w:ascii="Times New Roman" w:hAnsi="Times New Roman" w:cs="Times New Roman"/>
          <w:sz w:val="24"/>
          <w:szCs w:val="24"/>
        </w:rPr>
        <w:t>,</w:t>
      </w:r>
      <w:r w:rsidR="001F2E1E" w:rsidRPr="002D5DF4">
        <w:rPr>
          <w:rFonts w:ascii="Times New Roman" w:hAnsi="Times New Roman" w:cs="Times New Roman"/>
          <w:sz w:val="24"/>
          <w:szCs w:val="24"/>
        </w:rPr>
        <w:t xml:space="preserve"> para aumentar la comprensión de los diversos enfoques que presentan los autores que han investigado la TT</w:t>
      </w:r>
      <w:r w:rsidRPr="002D5DF4">
        <w:rPr>
          <w:rFonts w:ascii="Times New Roman" w:hAnsi="Times New Roman" w:cs="Times New Roman"/>
          <w:sz w:val="24"/>
          <w:szCs w:val="24"/>
        </w:rPr>
        <w:t>,</w:t>
      </w:r>
      <w:r w:rsidR="001F2E1E" w:rsidRPr="002D5DF4">
        <w:rPr>
          <w:rFonts w:ascii="Times New Roman" w:hAnsi="Times New Roman" w:cs="Times New Roman"/>
          <w:sz w:val="24"/>
          <w:szCs w:val="24"/>
        </w:rPr>
        <w:t xml:space="preserve"> en la que se identifican los factores más comunes y</w:t>
      </w:r>
      <w:r w:rsidRPr="002D5DF4">
        <w:rPr>
          <w:rFonts w:ascii="Times New Roman" w:hAnsi="Times New Roman" w:cs="Times New Roman"/>
          <w:sz w:val="24"/>
          <w:szCs w:val="24"/>
        </w:rPr>
        <w:t>,</w:t>
      </w:r>
      <w:r w:rsidR="001F2E1E" w:rsidRPr="002D5DF4">
        <w:rPr>
          <w:rFonts w:ascii="Times New Roman" w:hAnsi="Times New Roman" w:cs="Times New Roman"/>
          <w:sz w:val="24"/>
          <w:szCs w:val="24"/>
        </w:rPr>
        <w:t xml:space="preserve"> segundo, la contribución de esta investigación revela que aún queda trabajo por investigar con la intención de unificar </w:t>
      </w:r>
      <w:r w:rsidRPr="002D5DF4">
        <w:rPr>
          <w:rFonts w:ascii="Times New Roman" w:hAnsi="Times New Roman" w:cs="Times New Roman"/>
          <w:sz w:val="24"/>
          <w:szCs w:val="24"/>
        </w:rPr>
        <w:t>elementos</w:t>
      </w:r>
      <w:r w:rsidR="001F2E1E" w:rsidRPr="002D5DF4">
        <w:rPr>
          <w:rFonts w:ascii="Times New Roman" w:hAnsi="Times New Roman" w:cs="Times New Roman"/>
          <w:sz w:val="24"/>
          <w:szCs w:val="24"/>
        </w:rPr>
        <w:t xml:space="preserve"> para determinar en qué medida estos influyen en los planes estratégicos de las organizaciones. </w:t>
      </w:r>
    </w:p>
    <w:p w14:paraId="4642B017" w14:textId="40A15008" w:rsidR="001F2E1E" w:rsidRPr="002D5DF4" w:rsidRDefault="009C2A08" w:rsidP="002D5DF4">
      <w:pPr>
        <w:tabs>
          <w:tab w:val="left" w:pos="0"/>
        </w:tabs>
        <w:spacing w:after="0" w:line="360" w:lineRule="auto"/>
        <w:contextualSpacing/>
        <w:jc w:val="both"/>
        <w:rPr>
          <w:rFonts w:ascii="Times New Roman" w:hAnsi="Times New Roman" w:cs="Times New Roman"/>
          <w:sz w:val="24"/>
          <w:szCs w:val="24"/>
        </w:rPr>
      </w:pPr>
      <w:r w:rsidRPr="002D5DF4">
        <w:rPr>
          <w:rFonts w:ascii="Times New Roman" w:hAnsi="Times New Roman" w:cs="Times New Roman"/>
          <w:sz w:val="24"/>
          <w:szCs w:val="24"/>
        </w:rPr>
        <w:tab/>
      </w:r>
      <w:r w:rsidR="001F2E1E" w:rsidRPr="002D5DF4">
        <w:rPr>
          <w:rFonts w:ascii="Times New Roman" w:hAnsi="Times New Roman" w:cs="Times New Roman"/>
          <w:sz w:val="24"/>
          <w:szCs w:val="24"/>
        </w:rPr>
        <w:t xml:space="preserve">En relación con los factores que inciden en el proceso de TT </w:t>
      </w:r>
      <w:proofErr w:type="spellStart"/>
      <w:r w:rsidR="001F2E1E" w:rsidRPr="002D5DF4">
        <w:rPr>
          <w:rFonts w:ascii="Times New Roman" w:hAnsi="Times New Roman" w:cs="Times New Roman"/>
          <w:sz w:val="24"/>
          <w:szCs w:val="24"/>
        </w:rPr>
        <w:t>intraempresarial</w:t>
      </w:r>
      <w:proofErr w:type="spellEnd"/>
      <w:r w:rsidR="001F2E1E" w:rsidRPr="002D5DF4">
        <w:rPr>
          <w:rFonts w:ascii="Times New Roman" w:hAnsi="Times New Roman" w:cs="Times New Roman"/>
          <w:sz w:val="24"/>
          <w:szCs w:val="24"/>
        </w:rPr>
        <w:t xml:space="preserve">, el estudio de </w:t>
      </w:r>
      <w:proofErr w:type="spellStart"/>
      <w:r w:rsidR="001F2E1E" w:rsidRPr="002D5DF4">
        <w:rPr>
          <w:rFonts w:ascii="Times New Roman" w:hAnsi="Times New Roman" w:cs="Times New Roman"/>
          <w:sz w:val="24"/>
          <w:szCs w:val="24"/>
        </w:rPr>
        <w:t>Carlile</w:t>
      </w:r>
      <w:proofErr w:type="spellEnd"/>
      <w:r w:rsidR="001F2E1E" w:rsidRPr="002D5DF4">
        <w:rPr>
          <w:rFonts w:ascii="Times New Roman" w:hAnsi="Times New Roman" w:cs="Times New Roman"/>
          <w:sz w:val="24"/>
          <w:szCs w:val="24"/>
        </w:rPr>
        <w:t xml:space="preserve"> (2022) explica la importancia de </w:t>
      </w:r>
      <w:r w:rsidRPr="002D5DF4">
        <w:rPr>
          <w:rFonts w:ascii="Times New Roman" w:hAnsi="Times New Roman" w:cs="Times New Roman"/>
          <w:sz w:val="24"/>
          <w:szCs w:val="24"/>
        </w:rPr>
        <w:t>aquellos</w:t>
      </w:r>
      <w:r w:rsidR="001F2E1E" w:rsidRPr="002D5DF4">
        <w:rPr>
          <w:rFonts w:ascii="Times New Roman" w:hAnsi="Times New Roman" w:cs="Times New Roman"/>
          <w:sz w:val="24"/>
          <w:szCs w:val="24"/>
        </w:rPr>
        <w:t xml:space="preserve"> relacionados con las habilidades y experiencia personal, estructura y políticas empresariales</w:t>
      </w:r>
      <w:r w:rsidRPr="002D5DF4">
        <w:rPr>
          <w:rFonts w:ascii="Times New Roman" w:hAnsi="Times New Roman" w:cs="Times New Roman"/>
          <w:sz w:val="24"/>
          <w:szCs w:val="24"/>
        </w:rPr>
        <w:t>,</w:t>
      </w:r>
      <w:r w:rsidR="001F2E1E" w:rsidRPr="002D5DF4">
        <w:rPr>
          <w:rFonts w:ascii="Times New Roman" w:hAnsi="Times New Roman" w:cs="Times New Roman"/>
          <w:sz w:val="24"/>
          <w:szCs w:val="24"/>
        </w:rPr>
        <w:t xml:space="preserve"> </w:t>
      </w:r>
      <w:r w:rsidRPr="002D5DF4">
        <w:rPr>
          <w:rFonts w:ascii="Times New Roman" w:hAnsi="Times New Roman" w:cs="Times New Roman"/>
          <w:sz w:val="24"/>
          <w:szCs w:val="24"/>
        </w:rPr>
        <w:t xml:space="preserve">y </w:t>
      </w:r>
      <w:r w:rsidR="001F2E1E" w:rsidRPr="002D5DF4">
        <w:rPr>
          <w:rFonts w:ascii="Times New Roman" w:hAnsi="Times New Roman" w:cs="Times New Roman"/>
          <w:sz w:val="24"/>
          <w:szCs w:val="24"/>
        </w:rPr>
        <w:t xml:space="preserve">tecnológicos como sistemas de </w:t>
      </w:r>
      <w:r w:rsidRPr="002D5DF4">
        <w:rPr>
          <w:rFonts w:ascii="Times New Roman" w:hAnsi="Times New Roman" w:cs="Times New Roman"/>
          <w:sz w:val="24"/>
          <w:szCs w:val="24"/>
        </w:rPr>
        <w:t xml:space="preserve">tecnologías de la información </w:t>
      </w:r>
      <w:r w:rsidR="001F2E1E" w:rsidRPr="002D5DF4">
        <w:rPr>
          <w:rFonts w:ascii="Times New Roman" w:hAnsi="Times New Roman" w:cs="Times New Roman"/>
          <w:sz w:val="24"/>
          <w:szCs w:val="24"/>
        </w:rPr>
        <w:t xml:space="preserve">(TI). Aunado a esto, los </w:t>
      </w:r>
      <w:r w:rsidRPr="002D5DF4">
        <w:rPr>
          <w:rFonts w:ascii="Times New Roman" w:hAnsi="Times New Roman" w:cs="Times New Roman"/>
          <w:sz w:val="24"/>
          <w:szCs w:val="24"/>
        </w:rPr>
        <w:t>datos</w:t>
      </w:r>
      <w:r w:rsidR="001F2E1E" w:rsidRPr="002D5DF4">
        <w:rPr>
          <w:rFonts w:ascii="Times New Roman" w:hAnsi="Times New Roman" w:cs="Times New Roman"/>
          <w:sz w:val="24"/>
          <w:szCs w:val="24"/>
        </w:rPr>
        <w:t xml:space="preserve"> de</w:t>
      </w:r>
      <w:r w:rsidRPr="002D5DF4">
        <w:rPr>
          <w:rFonts w:ascii="Times New Roman" w:hAnsi="Times New Roman" w:cs="Times New Roman"/>
          <w:sz w:val="24"/>
          <w:szCs w:val="24"/>
        </w:rPr>
        <w:t xml:space="preserve"> </w:t>
      </w:r>
      <w:r w:rsidRPr="002D5DF4">
        <w:rPr>
          <w:rFonts w:ascii="Times New Roman" w:hAnsi="Times New Roman" w:cs="Times New Roman"/>
          <w:noProof/>
          <w:sz w:val="24"/>
          <w:szCs w:val="24"/>
        </w:rPr>
        <w:t xml:space="preserve">Battistella </w:t>
      </w:r>
      <w:r w:rsidR="004532C6" w:rsidRPr="002D5DF4">
        <w:rPr>
          <w:rFonts w:ascii="Times New Roman" w:hAnsi="Times New Roman" w:cs="Times New Roman"/>
          <w:i/>
          <w:iCs/>
          <w:noProof/>
          <w:sz w:val="24"/>
          <w:szCs w:val="24"/>
        </w:rPr>
        <w:t>et al</w:t>
      </w:r>
      <w:r w:rsidR="004532C6" w:rsidRPr="002D5DF4">
        <w:rPr>
          <w:rFonts w:ascii="Times New Roman" w:hAnsi="Times New Roman" w:cs="Times New Roman"/>
          <w:noProof/>
          <w:sz w:val="24"/>
          <w:szCs w:val="24"/>
        </w:rPr>
        <w:t xml:space="preserve">. </w:t>
      </w:r>
      <w:r w:rsidRPr="002D5DF4">
        <w:rPr>
          <w:rFonts w:ascii="Times New Roman" w:hAnsi="Times New Roman" w:cs="Times New Roman"/>
          <w:noProof/>
          <w:sz w:val="24"/>
          <w:szCs w:val="24"/>
        </w:rPr>
        <w:t>(2016)</w:t>
      </w:r>
      <w:r w:rsidR="001F2E1E" w:rsidRPr="002D5DF4">
        <w:rPr>
          <w:rFonts w:ascii="Times New Roman" w:hAnsi="Times New Roman" w:cs="Times New Roman"/>
          <w:sz w:val="24"/>
          <w:szCs w:val="24"/>
        </w:rPr>
        <w:t xml:space="preserve"> </w:t>
      </w:r>
      <w:r w:rsidRPr="002D5DF4">
        <w:rPr>
          <w:rFonts w:ascii="Times New Roman" w:hAnsi="Times New Roman" w:cs="Times New Roman"/>
          <w:sz w:val="24"/>
          <w:szCs w:val="24"/>
        </w:rPr>
        <w:t>indican</w:t>
      </w:r>
      <w:r w:rsidR="001F2E1E" w:rsidRPr="002D5DF4">
        <w:rPr>
          <w:rFonts w:ascii="Times New Roman" w:hAnsi="Times New Roman" w:cs="Times New Roman"/>
          <w:sz w:val="24"/>
          <w:szCs w:val="24"/>
        </w:rPr>
        <w:t xml:space="preserve"> una serie de factores en el proceso de la TT relacionados a características técnicas, organizacionales, relacionales y del producto </w:t>
      </w:r>
      <w:r w:rsidRPr="002D5DF4">
        <w:rPr>
          <w:rFonts w:ascii="Times New Roman" w:hAnsi="Times New Roman" w:cs="Times New Roman"/>
          <w:sz w:val="24"/>
          <w:szCs w:val="24"/>
        </w:rPr>
        <w:t>por</w:t>
      </w:r>
      <w:r w:rsidR="001F2E1E" w:rsidRPr="002D5DF4">
        <w:rPr>
          <w:rFonts w:ascii="Times New Roman" w:hAnsi="Times New Roman" w:cs="Times New Roman"/>
          <w:sz w:val="24"/>
          <w:szCs w:val="24"/>
        </w:rPr>
        <w:t xml:space="preserve"> transferir</w:t>
      </w:r>
      <w:r w:rsidRPr="002D5DF4">
        <w:rPr>
          <w:rFonts w:ascii="Times New Roman" w:hAnsi="Times New Roman" w:cs="Times New Roman"/>
          <w:sz w:val="24"/>
          <w:szCs w:val="24"/>
        </w:rPr>
        <w:t xml:space="preserve">, aunque cabe subrayar que </w:t>
      </w:r>
      <w:r w:rsidR="001F2E1E" w:rsidRPr="002D5DF4">
        <w:rPr>
          <w:rFonts w:ascii="Times New Roman" w:hAnsi="Times New Roman" w:cs="Times New Roman"/>
          <w:sz w:val="24"/>
          <w:szCs w:val="24"/>
        </w:rPr>
        <w:t xml:space="preserve">la unificación de </w:t>
      </w:r>
      <w:r w:rsidRPr="002D5DF4">
        <w:rPr>
          <w:rFonts w:ascii="Times New Roman" w:hAnsi="Times New Roman" w:cs="Times New Roman"/>
          <w:sz w:val="24"/>
          <w:szCs w:val="24"/>
        </w:rPr>
        <w:t>estos</w:t>
      </w:r>
      <w:r w:rsidR="001F2E1E" w:rsidRPr="002D5DF4">
        <w:rPr>
          <w:rFonts w:ascii="Times New Roman" w:hAnsi="Times New Roman" w:cs="Times New Roman"/>
          <w:sz w:val="24"/>
          <w:szCs w:val="24"/>
        </w:rPr>
        <w:t xml:space="preserve"> no resulta sencilla</w:t>
      </w:r>
      <w:r w:rsidRPr="002D5DF4">
        <w:rPr>
          <w:rFonts w:ascii="Times New Roman" w:hAnsi="Times New Roman" w:cs="Times New Roman"/>
          <w:sz w:val="24"/>
          <w:szCs w:val="24"/>
        </w:rPr>
        <w:t xml:space="preserve">. Por eso, </w:t>
      </w:r>
      <w:r w:rsidR="001F2E1E" w:rsidRPr="002D5DF4">
        <w:rPr>
          <w:rFonts w:ascii="Times New Roman" w:hAnsi="Times New Roman" w:cs="Times New Roman"/>
          <w:sz w:val="24"/>
          <w:szCs w:val="24"/>
        </w:rPr>
        <w:t>una investigación futura podría analizar con mayor profundidad los elementos individuales.</w:t>
      </w:r>
    </w:p>
    <w:p w14:paraId="347ABD32" w14:textId="77777777" w:rsidR="00F96A6F" w:rsidRPr="002D5DF4" w:rsidRDefault="004C0D92" w:rsidP="002D5DF4">
      <w:pPr>
        <w:tabs>
          <w:tab w:val="left" w:pos="0"/>
        </w:tabs>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De acuerdo con el panorama de investigación contemporáneo, se destaca de manera inequívoca la prominencia de las dimensiones que atañen a las capacidades organizacionales como un elemento recurrente y fundamental. </w:t>
      </w:r>
      <w:r w:rsidR="00F96A6F" w:rsidRPr="002D5DF4">
        <w:rPr>
          <w:rFonts w:ascii="Times New Roman" w:hAnsi="Times New Roman" w:cs="Times New Roman"/>
          <w:sz w:val="24"/>
          <w:szCs w:val="24"/>
        </w:rPr>
        <w:t>En tal sentido, l</w:t>
      </w:r>
      <w:r w:rsidRPr="002D5DF4">
        <w:rPr>
          <w:rFonts w:ascii="Times New Roman" w:hAnsi="Times New Roman" w:cs="Times New Roman"/>
          <w:sz w:val="24"/>
          <w:szCs w:val="24"/>
        </w:rPr>
        <w:t>a literatura actual presenta un consenso entre diversos investigadores, quienes a través de sus análisis y estudios han identifica</w:t>
      </w:r>
      <w:r w:rsidR="00F96A6F" w:rsidRPr="002D5DF4">
        <w:rPr>
          <w:rFonts w:ascii="Times New Roman" w:hAnsi="Times New Roman" w:cs="Times New Roman"/>
          <w:sz w:val="24"/>
          <w:szCs w:val="24"/>
        </w:rPr>
        <w:t>do</w:t>
      </w:r>
      <w:r w:rsidRPr="002D5DF4">
        <w:rPr>
          <w:rFonts w:ascii="Times New Roman" w:hAnsi="Times New Roman" w:cs="Times New Roman"/>
          <w:sz w:val="24"/>
          <w:szCs w:val="24"/>
        </w:rPr>
        <w:t xml:space="preserve"> y revalida</w:t>
      </w:r>
      <w:r w:rsidR="00F96A6F" w:rsidRPr="002D5DF4">
        <w:rPr>
          <w:rFonts w:ascii="Times New Roman" w:hAnsi="Times New Roman" w:cs="Times New Roman"/>
          <w:sz w:val="24"/>
          <w:szCs w:val="24"/>
        </w:rPr>
        <w:t>do</w:t>
      </w:r>
      <w:r w:rsidRPr="002D5DF4">
        <w:rPr>
          <w:rFonts w:ascii="Times New Roman" w:hAnsi="Times New Roman" w:cs="Times New Roman"/>
          <w:sz w:val="24"/>
          <w:szCs w:val="24"/>
        </w:rPr>
        <w:t xml:space="preserve"> la primacía de estas capacidades en el marco de la transferencia de tecnología </w:t>
      </w:r>
      <w:proofErr w:type="spellStart"/>
      <w:r w:rsidRPr="002D5DF4">
        <w:rPr>
          <w:rFonts w:ascii="Times New Roman" w:hAnsi="Times New Roman" w:cs="Times New Roman"/>
          <w:sz w:val="24"/>
          <w:szCs w:val="24"/>
        </w:rPr>
        <w:t>intraempresarial</w:t>
      </w:r>
      <w:proofErr w:type="spellEnd"/>
      <w:r w:rsidRPr="002D5DF4">
        <w:rPr>
          <w:rFonts w:ascii="Times New Roman" w:hAnsi="Times New Roman" w:cs="Times New Roman"/>
          <w:sz w:val="24"/>
          <w:szCs w:val="24"/>
        </w:rPr>
        <w:t>. Esta concordancia resalta la importancia primordial de las capacidades organizacionales como factores determinantes para el logro exitoso de este proceso.</w:t>
      </w:r>
    </w:p>
    <w:p w14:paraId="4A3740AC" w14:textId="7B8096ED" w:rsidR="004C0D92" w:rsidRPr="002D5DF4" w:rsidRDefault="00F96A6F" w:rsidP="002D5DF4">
      <w:pPr>
        <w:tabs>
          <w:tab w:val="left" w:pos="0"/>
        </w:tabs>
        <w:spacing w:after="0" w:line="360" w:lineRule="auto"/>
        <w:ind w:firstLine="284"/>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En resumen, con </w:t>
      </w:r>
      <w:r w:rsidR="004C0D92" w:rsidRPr="002D5DF4">
        <w:rPr>
          <w:rFonts w:ascii="Times New Roman" w:hAnsi="Times New Roman" w:cs="Times New Roman"/>
          <w:sz w:val="24"/>
          <w:szCs w:val="24"/>
        </w:rPr>
        <w:t>est</w:t>
      </w:r>
      <w:r w:rsidRPr="002D5DF4">
        <w:rPr>
          <w:rFonts w:ascii="Times New Roman" w:hAnsi="Times New Roman" w:cs="Times New Roman"/>
          <w:sz w:val="24"/>
          <w:szCs w:val="24"/>
        </w:rPr>
        <w:t>a</w:t>
      </w:r>
      <w:r w:rsidR="004C0D92" w:rsidRPr="002D5DF4">
        <w:rPr>
          <w:rFonts w:ascii="Times New Roman" w:hAnsi="Times New Roman" w:cs="Times New Roman"/>
          <w:sz w:val="24"/>
          <w:szCs w:val="24"/>
        </w:rPr>
        <w:t xml:space="preserve"> revisión de literatura se consolida la noción de que las capacidades organizacionales operan como un factor determinante en el proceso de transferencia de tecnología </w:t>
      </w:r>
      <w:proofErr w:type="spellStart"/>
      <w:r w:rsidR="004C0D92" w:rsidRPr="002D5DF4">
        <w:rPr>
          <w:rFonts w:ascii="Times New Roman" w:hAnsi="Times New Roman" w:cs="Times New Roman"/>
          <w:sz w:val="24"/>
          <w:szCs w:val="24"/>
        </w:rPr>
        <w:t>intraempresarial</w:t>
      </w:r>
      <w:proofErr w:type="spellEnd"/>
      <w:r w:rsidR="004C0D92" w:rsidRPr="002D5DF4">
        <w:rPr>
          <w:rFonts w:ascii="Times New Roman" w:hAnsi="Times New Roman" w:cs="Times New Roman"/>
          <w:sz w:val="24"/>
          <w:szCs w:val="24"/>
        </w:rPr>
        <w:t>.</w:t>
      </w:r>
    </w:p>
    <w:p w14:paraId="519D75AB" w14:textId="77777777" w:rsidR="001F2E1E" w:rsidRDefault="001F2E1E" w:rsidP="002D5DF4">
      <w:pPr>
        <w:spacing w:line="360" w:lineRule="auto"/>
        <w:contextualSpacing/>
        <w:rPr>
          <w:rFonts w:ascii="Times New Roman" w:hAnsi="Times New Roman" w:cs="Times New Roman"/>
          <w:sz w:val="24"/>
          <w:szCs w:val="24"/>
        </w:rPr>
      </w:pPr>
    </w:p>
    <w:p w14:paraId="58352B26" w14:textId="77777777" w:rsidR="00EC739F" w:rsidRPr="002D5DF4" w:rsidRDefault="00EC739F" w:rsidP="002D5DF4">
      <w:pPr>
        <w:spacing w:line="360" w:lineRule="auto"/>
        <w:contextualSpacing/>
        <w:rPr>
          <w:rFonts w:ascii="Times New Roman" w:hAnsi="Times New Roman" w:cs="Times New Roman"/>
          <w:sz w:val="24"/>
          <w:szCs w:val="24"/>
        </w:rPr>
      </w:pPr>
    </w:p>
    <w:p w14:paraId="789D21A9" w14:textId="29A4D64F" w:rsidR="009B124A" w:rsidRPr="00EC739F" w:rsidRDefault="00B3660D" w:rsidP="00EC739F">
      <w:pPr>
        <w:tabs>
          <w:tab w:val="left" w:pos="0"/>
        </w:tabs>
        <w:spacing w:after="0" w:line="360" w:lineRule="auto"/>
        <w:jc w:val="center"/>
        <w:outlineLvl w:val="1"/>
        <w:rPr>
          <w:rFonts w:ascii="Times New Roman" w:hAnsi="Times New Roman" w:cs="Times New Roman"/>
          <w:b/>
          <w:bCs/>
          <w:sz w:val="28"/>
          <w:szCs w:val="28"/>
        </w:rPr>
      </w:pPr>
      <w:r w:rsidRPr="00EC739F">
        <w:rPr>
          <w:rFonts w:ascii="Times New Roman" w:hAnsi="Times New Roman" w:cs="Times New Roman"/>
          <w:b/>
          <w:bCs/>
          <w:sz w:val="28"/>
          <w:szCs w:val="28"/>
        </w:rPr>
        <w:lastRenderedPageBreak/>
        <w:t>Futuras líneas de investigación</w:t>
      </w:r>
    </w:p>
    <w:p w14:paraId="72D7E311" w14:textId="77777777" w:rsidR="00F96A6F" w:rsidRPr="002D5DF4" w:rsidRDefault="002C6AE7" w:rsidP="002D5DF4">
      <w:pPr>
        <w:spacing w:after="0" w:line="360" w:lineRule="auto"/>
        <w:ind w:firstLine="360"/>
        <w:contextualSpacing/>
        <w:jc w:val="both"/>
        <w:rPr>
          <w:rFonts w:ascii="Times New Roman" w:hAnsi="Times New Roman" w:cs="Times New Roman"/>
          <w:sz w:val="24"/>
          <w:szCs w:val="24"/>
        </w:rPr>
      </w:pPr>
      <w:r w:rsidRPr="002D5DF4">
        <w:rPr>
          <w:rFonts w:ascii="Times New Roman" w:hAnsi="Times New Roman" w:cs="Times New Roman"/>
          <w:sz w:val="24"/>
          <w:szCs w:val="24"/>
        </w:rPr>
        <w:t>Tras una revisión profunda de la literatura sobre los factores que influyen en la transferencia de tecnología dentro de las empresas, se vislumbran direcciones promisorias para futuras investigaciones. En particular, se destaca la necesidad de conceder un enfoque más detallado y estratégico a las capacidades organizacionales en el contexto de dicho proceso.</w:t>
      </w:r>
    </w:p>
    <w:p w14:paraId="520CEA8D" w14:textId="77777777" w:rsidR="00F96A6F" w:rsidRPr="002D5DF4" w:rsidRDefault="002C6AE7" w:rsidP="002D5DF4">
      <w:pPr>
        <w:spacing w:after="0" w:line="360" w:lineRule="auto"/>
        <w:ind w:firstLine="360"/>
        <w:contextualSpacing/>
        <w:jc w:val="both"/>
        <w:rPr>
          <w:rFonts w:ascii="Times New Roman" w:hAnsi="Times New Roman" w:cs="Times New Roman"/>
          <w:sz w:val="24"/>
          <w:szCs w:val="24"/>
        </w:rPr>
      </w:pPr>
      <w:r w:rsidRPr="002D5DF4">
        <w:rPr>
          <w:rFonts w:ascii="Times New Roman" w:hAnsi="Times New Roman" w:cs="Times New Roman"/>
          <w:sz w:val="24"/>
          <w:szCs w:val="24"/>
        </w:rPr>
        <w:t xml:space="preserve">En este sentido, resulta imperativo que las </w:t>
      </w:r>
      <w:r w:rsidR="00F96A6F" w:rsidRPr="002D5DF4">
        <w:rPr>
          <w:rFonts w:ascii="Times New Roman" w:hAnsi="Times New Roman" w:cs="Times New Roman"/>
          <w:sz w:val="24"/>
          <w:szCs w:val="24"/>
        </w:rPr>
        <w:t>próximas indagaciones</w:t>
      </w:r>
      <w:r w:rsidRPr="002D5DF4">
        <w:rPr>
          <w:rFonts w:ascii="Times New Roman" w:hAnsi="Times New Roman" w:cs="Times New Roman"/>
          <w:sz w:val="24"/>
          <w:szCs w:val="24"/>
        </w:rPr>
        <w:t xml:space="preserve"> dirijan su atención hacia el análisis de cómo las capacidades de una organización pueden ser optimizadas y orquestadas como parte integral de una estrategia de transferencia de tecnología. Este enfoque estratégico podría brindar una perspectiva más completa sobre cómo las capacidades organizacionales </w:t>
      </w:r>
      <w:r w:rsidR="00F96A6F" w:rsidRPr="002D5DF4">
        <w:rPr>
          <w:rFonts w:ascii="Times New Roman" w:hAnsi="Times New Roman" w:cs="Times New Roman"/>
          <w:sz w:val="24"/>
          <w:szCs w:val="24"/>
        </w:rPr>
        <w:t xml:space="preserve">—es decir, </w:t>
      </w:r>
      <w:r w:rsidRPr="002D5DF4">
        <w:rPr>
          <w:rFonts w:ascii="Times New Roman" w:hAnsi="Times New Roman" w:cs="Times New Roman"/>
          <w:sz w:val="24"/>
          <w:szCs w:val="24"/>
        </w:rPr>
        <w:t>la acumulación de conocimientos y la combinación efectiva de recursos y habilidades</w:t>
      </w:r>
      <w:r w:rsidR="00F96A6F" w:rsidRPr="002D5DF4">
        <w:rPr>
          <w:rFonts w:ascii="Times New Roman" w:hAnsi="Times New Roman" w:cs="Times New Roman"/>
          <w:sz w:val="24"/>
          <w:szCs w:val="24"/>
        </w:rPr>
        <w:t>—</w:t>
      </w:r>
      <w:r w:rsidRPr="002D5DF4">
        <w:rPr>
          <w:rFonts w:ascii="Times New Roman" w:hAnsi="Times New Roman" w:cs="Times New Roman"/>
          <w:sz w:val="24"/>
          <w:szCs w:val="24"/>
        </w:rPr>
        <w:t xml:space="preserve"> pueden ser aprovechadas para facilitar y potenciar la transferencia exitosa de tecnología dentro de las empresas.</w:t>
      </w:r>
    </w:p>
    <w:p w14:paraId="6DB8F5FB" w14:textId="77777777" w:rsidR="00F96A6F" w:rsidRPr="002D5DF4" w:rsidRDefault="002C6AE7" w:rsidP="002D5DF4">
      <w:pPr>
        <w:spacing w:after="0" w:line="360" w:lineRule="auto"/>
        <w:ind w:firstLine="360"/>
        <w:contextualSpacing/>
        <w:jc w:val="both"/>
        <w:rPr>
          <w:rFonts w:ascii="Times New Roman" w:hAnsi="Times New Roman" w:cs="Times New Roman"/>
          <w:sz w:val="24"/>
          <w:szCs w:val="24"/>
        </w:rPr>
      </w:pPr>
      <w:r w:rsidRPr="002D5DF4">
        <w:rPr>
          <w:rFonts w:ascii="Times New Roman" w:hAnsi="Times New Roman" w:cs="Times New Roman"/>
          <w:sz w:val="24"/>
          <w:szCs w:val="24"/>
        </w:rPr>
        <w:t>Est</w:t>
      </w:r>
      <w:r w:rsidR="00F96A6F" w:rsidRPr="002D5DF4">
        <w:rPr>
          <w:rFonts w:ascii="Times New Roman" w:hAnsi="Times New Roman" w:cs="Times New Roman"/>
          <w:sz w:val="24"/>
          <w:szCs w:val="24"/>
        </w:rPr>
        <w:t>a perspectiva</w:t>
      </w:r>
      <w:r w:rsidRPr="002D5DF4">
        <w:rPr>
          <w:rFonts w:ascii="Times New Roman" w:hAnsi="Times New Roman" w:cs="Times New Roman"/>
          <w:sz w:val="24"/>
          <w:szCs w:val="24"/>
        </w:rPr>
        <w:t xml:space="preserve"> de investigación puede arrojar una luz más clara sobre el papel crucial de las capacidades organizacionales en la dinámica de la transferencia de tecnología y, a su vez, proporcionar a las organizaciones una hoja de ruta más precisa para abordar este proceso de manera efectiva. </w:t>
      </w:r>
    </w:p>
    <w:p w14:paraId="550AB1C4" w14:textId="6D9A377C" w:rsidR="001F2E1E" w:rsidRPr="002D5DF4" w:rsidRDefault="002C6AE7" w:rsidP="002D5DF4">
      <w:pPr>
        <w:spacing w:after="0" w:line="360" w:lineRule="auto"/>
        <w:ind w:firstLine="360"/>
        <w:contextualSpacing/>
        <w:jc w:val="both"/>
        <w:rPr>
          <w:rFonts w:ascii="Times New Roman" w:hAnsi="Times New Roman" w:cs="Times New Roman"/>
          <w:sz w:val="24"/>
          <w:szCs w:val="24"/>
        </w:rPr>
      </w:pPr>
      <w:r w:rsidRPr="002D5DF4">
        <w:rPr>
          <w:rFonts w:ascii="Times New Roman" w:hAnsi="Times New Roman" w:cs="Times New Roman"/>
          <w:sz w:val="24"/>
          <w:szCs w:val="24"/>
        </w:rPr>
        <w:t>En última instancia, investigar las estrategias de incorporación de capacidades organizativas en el proceso de transferencia de tecnología permitiría un</w:t>
      </w:r>
      <w:r w:rsidR="00F96A6F" w:rsidRPr="002D5DF4">
        <w:rPr>
          <w:rFonts w:ascii="Times New Roman" w:hAnsi="Times New Roman" w:cs="Times New Roman"/>
          <w:sz w:val="24"/>
          <w:szCs w:val="24"/>
        </w:rPr>
        <w:t>a</w:t>
      </w:r>
      <w:r w:rsidRPr="002D5DF4">
        <w:rPr>
          <w:rFonts w:ascii="Times New Roman" w:hAnsi="Times New Roman" w:cs="Times New Roman"/>
          <w:sz w:val="24"/>
          <w:szCs w:val="24"/>
        </w:rPr>
        <w:t xml:space="preserve"> </w:t>
      </w:r>
      <w:r w:rsidR="00F96A6F" w:rsidRPr="002D5DF4">
        <w:rPr>
          <w:rFonts w:ascii="Times New Roman" w:hAnsi="Times New Roman" w:cs="Times New Roman"/>
          <w:sz w:val="24"/>
          <w:szCs w:val="24"/>
        </w:rPr>
        <w:t>comprensión</w:t>
      </w:r>
      <w:r w:rsidRPr="002D5DF4">
        <w:rPr>
          <w:rFonts w:ascii="Times New Roman" w:hAnsi="Times New Roman" w:cs="Times New Roman"/>
          <w:sz w:val="24"/>
          <w:szCs w:val="24"/>
        </w:rPr>
        <w:t xml:space="preserve"> más profund</w:t>
      </w:r>
      <w:r w:rsidR="00F96A6F" w:rsidRPr="002D5DF4">
        <w:rPr>
          <w:rFonts w:ascii="Times New Roman" w:hAnsi="Times New Roman" w:cs="Times New Roman"/>
          <w:sz w:val="24"/>
          <w:szCs w:val="24"/>
        </w:rPr>
        <w:t>a</w:t>
      </w:r>
      <w:r w:rsidRPr="002D5DF4">
        <w:rPr>
          <w:rFonts w:ascii="Times New Roman" w:hAnsi="Times New Roman" w:cs="Times New Roman"/>
          <w:sz w:val="24"/>
          <w:szCs w:val="24"/>
        </w:rPr>
        <w:t xml:space="preserve"> y pragmátic</w:t>
      </w:r>
      <w:r w:rsidR="00F96A6F" w:rsidRPr="002D5DF4">
        <w:rPr>
          <w:rFonts w:ascii="Times New Roman" w:hAnsi="Times New Roman" w:cs="Times New Roman"/>
          <w:sz w:val="24"/>
          <w:szCs w:val="24"/>
        </w:rPr>
        <w:t>a</w:t>
      </w:r>
      <w:r w:rsidRPr="002D5DF4">
        <w:rPr>
          <w:rFonts w:ascii="Times New Roman" w:hAnsi="Times New Roman" w:cs="Times New Roman"/>
          <w:sz w:val="24"/>
          <w:szCs w:val="24"/>
        </w:rPr>
        <w:t xml:space="preserve"> de este fenómeno</w:t>
      </w:r>
      <w:r w:rsidR="00F96A6F" w:rsidRPr="002D5DF4">
        <w:rPr>
          <w:rFonts w:ascii="Times New Roman" w:hAnsi="Times New Roman" w:cs="Times New Roman"/>
          <w:sz w:val="24"/>
          <w:szCs w:val="24"/>
        </w:rPr>
        <w:t xml:space="preserve"> para impulsar </w:t>
      </w:r>
      <w:r w:rsidRPr="002D5DF4">
        <w:rPr>
          <w:rFonts w:ascii="Times New Roman" w:hAnsi="Times New Roman" w:cs="Times New Roman"/>
          <w:sz w:val="24"/>
          <w:szCs w:val="24"/>
        </w:rPr>
        <w:t>avances en la gestión y optimización de la innovación tecnológica interna.</w:t>
      </w:r>
    </w:p>
    <w:p w14:paraId="19ABD79B" w14:textId="77777777" w:rsidR="003C7EF3" w:rsidRPr="002D5DF4" w:rsidRDefault="003C7EF3" w:rsidP="002D5DF4">
      <w:pPr>
        <w:spacing w:after="0" w:line="360" w:lineRule="auto"/>
        <w:ind w:firstLine="284"/>
        <w:contextualSpacing/>
        <w:jc w:val="both"/>
        <w:rPr>
          <w:rFonts w:ascii="Times New Roman" w:hAnsi="Times New Roman" w:cs="Times New Roman"/>
          <w:sz w:val="24"/>
          <w:szCs w:val="24"/>
        </w:rPr>
      </w:pPr>
    </w:p>
    <w:p w14:paraId="53A41F3A" w14:textId="35717258" w:rsidR="005D4418" w:rsidRPr="00EC739F" w:rsidRDefault="00B3660D" w:rsidP="002D5DF4">
      <w:pPr>
        <w:tabs>
          <w:tab w:val="left" w:pos="0"/>
        </w:tabs>
        <w:spacing w:after="0" w:line="360" w:lineRule="auto"/>
        <w:contextualSpacing/>
        <w:outlineLvl w:val="1"/>
        <w:rPr>
          <w:rFonts w:ascii="Times New Roman" w:hAnsi="Times New Roman" w:cs="Times New Roman"/>
          <w:b/>
          <w:bCs/>
          <w:sz w:val="28"/>
          <w:szCs w:val="28"/>
        </w:rPr>
      </w:pPr>
      <w:r w:rsidRPr="00EC739F">
        <w:rPr>
          <w:rFonts w:ascii="Times New Roman" w:hAnsi="Times New Roman" w:cs="Times New Roman"/>
          <w:b/>
          <w:bCs/>
          <w:sz w:val="28"/>
          <w:szCs w:val="28"/>
        </w:rPr>
        <w:t>Agradecimientos</w:t>
      </w:r>
    </w:p>
    <w:p w14:paraId="2535978B" w14:textId="3FA96718" w:rsidR="009B124A" w:rsidRPr="002D5DF4" w:rsidRDefault="005D4418" w:rsidP="002D5DF4">
      <w:pPr>
        <w:spacing w:after="0" w:line="360" w:lineRule="auto"/>
        <w:contextualSpacing/>
        <w:jc w:val="both"/>
        <w:rPr>
          <w:rFonts w:ascii="Times New Roman" w:hAnsi="Times New Roman" w:cs="Times New Roman"/>
          <w:sz w:val="24"/>
          <w:szCs w:val="24"/>
        </w:rPr>
      </w:pPr>
      <w:r w:rsidRPr="002D5DF4">
        <w:rPr>
          <w:rFonts w:ascii="Times New Roman" w:hAnsi="Times New Roman" w:cs="Times New Roman"/>
          <w:sz w:val="24"/>
          <w:szCs w:val="24"/>
        </w:rPr>
        <w:t>Agradezco a</w:t>
      </w:r>
      <w:r w:rsidR="008E68F8" w:rsidRPr="002D5DF4">
        <w:rPr>
          <w:rFonts w:ascii="Times New Roman" w:hAnsi="Times New Roman" w:cs="Times New Roman"/>
          <w:sz w:val="24"/>
          <w:szCs w:val="24"/>
        </w:rPr>
        <w:t xml:space="preserve">l Dr. Salvador Noriega Morales, </w:t>
      </w:r>
      <w:r w:rsidR="00F96A6F" w:rsidRPr="002D5DF4">
        <w:rPr>
          <w:rFonts w:ascii="Times New Roman" w:hAnsi="Times New Roman" w:cs="Times New Roman"/>
          <w:sz w:val="24"/>
          <w:szCs w:val="24"/>
        </w:rPr>
        <w:t xml:space="preserve">profesor investigador </w:t>
      </w:r>
      <w:r w:rsidR="008E68F8" w:rsidRPr="002D5DF4">
        <w:rPr>
          <w:rFonts w:ascii="Times New Roman" w:hAnsi="Times New Roman" w:cs="Times New Roman"/>
          <w:sz w:val="24"/>
          <w:szCs w:val="24"/>
        </w:rPr>
        <w:t xml:space="preserve">de la Universidad Autónoma de Ciudad Juárez, y a la Dra. Vianey Torres-Argüelles, </w:t>
      </w:r>
      <w:r w:rsidR="00F96A6F" w:rsidRPr="002D5DF4">
        <w:rPr>
          <w:rFonts w:ascii="Times New Roman" w:hAnsi="Times New Roman" w:cs="Times New Roman"/>
          <w:sz w:val="24"/>
          <w:szCs w:val="24"/>
        </w:rPr>
        <w:t xml:space="preserve">profesora investigadora </w:t>
      </w:r>
      <w:r w:rsidR="008E68F8" w:rsidRPr="002D5DF4">
        <w:rPr>
          <w:rFonts w:ascii="Times New Roman" w:hAnsi="Times New Roman" w:cs="Times New Roman"/>
          <w:sz w:val="24"/>
          <w:szCs w:val="24"/>
        </w:rPr>
        <w:t>de la Universidad Autónoma de Ciudad Juárez por su apoyo y guía para la elaboración de est</w:t>
      </w:r>
      <w:r w:rsidR="00F96A6F" w:rsidRPr="002D5DF4">
        <w:rPr>
          <w:rFonts w:ascii="Times New Roman" w:hAnsi="Times New Roman" w:cs="Times New Roman"/>
          <w:sz w:val="24"/>
          <w:szCs w:val="24"/>
        </w:rPr>
        <w:t>a</w:t>
      </w:r>
      <w:r w:rsidR="008E68F8" w:rsidRPr="002D5DF4">
        <w:rPr>
          <w:rFonts w:ascii="Times New Roman" w:hAnsi="Times New Roman" w:cs="Times New Roman"/>
          <w:sz w:val="24"/>
          <w:szCs w:val="24"/>
        </w:rPr>
        <w:t xml:space="preserve"> investigación. </w:t>
      </w:r>
    </w:p>
    <w:p w14:paraId="422CFB4A" w14:textId="52B114B5" w:rsidR="008E68F8" w:rsidRDefault="008E68F8" w:rsidP="002D5DF4">
      <w:pPr>
        <w:spacing w:after="0" w:line="360" w:lineRule="auto"/>
        <w:contextualSpacing/>
        <w:jc w:val="both"/>
        <w:rPr>
          <w:rFonts w:ascii="Times New Roman" w:hAnsi="Times New Roman" w:cs="Times New Roman"/>
          <w:sz w:val="24"/>
          <w:szCs w:val="24"/>
        </w:rPr>
      </w:pPr>
    </w:p>
    <w:p w14:paraId="53E1577F" w14:textId="77777777" w:rsidR="00EC739F" w:rsidRDefault="00EC739F" w:rsidP="002D5DF4">
      <w:pPr>
        <w:spacing w:after="0" w:line="360" w:lineRule="auto"/>
        <w:contextualSpacing/>
        <w:jc w:val="both"/>
        <w:rPr>
          <w:rFonts w:ascii="Times New Roman" w:hAnsi="Times New Roman" w:cs="Times New Roman"/>
          <w:sz w:val="24"/>
          <w:szCs w:val="24"/>
        </w:rPr>
      </w:pPr>
    </w:p>
    <w:p w14:paraId="528C1D8B" w14:textId="77777777" w:rsidR="00EC739F" w:rsidRDefault="00EC739F" w:rsidP="002D5DF4">
      <w:pPr>
        <w:spacing w:after="0" w:line="360" w:lineRule="auto"/>
        <w:contextualSpacing/>
        <w:jc w:val="both"/>
        <w:rPr>
          <w:rFonts w:ascii="Times New Roman" w:hAnsi="Times New Roman" w:cs="Times New Roman"/>
          <w:sz w:val="24"/>
          <w:szCs w:val="24"/>
        </w:rPr>
      </w:pPr>
    </w:p>
    <w:p w14:paraId="5D810E4A" w14:textId="77777777" w:rsidR="00EC739F" w:rsidRDefault="00EC739F" w:rsidP="002D5DF4">
      <w:pPr>
        <w:spacing w:after="0" w:line="360" w:lineRule="auto"/>
        <w:contextualSpacing/>
        <w:jc w:val="both"/>
        <w:rPr>
          <w:rFonts w:ascii="Times New Roman" w:hAnsi="Times New Roman" w:cs="Times New Roman"/>
          <w:sz w:val="24"/>
          <w:szCs w:val="24"/>
        </w:rPr>
      </w:pPr>
    </w:p>
    <w:p w14:paraId="247AF500" w14:textId="77777777" w:rsidR="00EC739F" w:rsidRPr="00F62E73" w:rsidRDefault="00EC739F" w:rsidP="002D5DF4">
      <w:pPr>
        <w:spacing w:after="0" w:line="360" w:lineRule="auto"/>
        <w:contextualSpacing/>
        <w:jc w:val="both"/>
        <w:rPr>
          <w:rFonts w:ascii="Times New Roman" w:hAnsi="Times New Roman" w:cs="Times New Roman"/>
          <w:sz w:val="24"/>
          <w:szCs w:val="24"/>
        </w:rPr>
      </w:pPr>
    </w:p>
    <w:p w14:paraId="6E7440E3" w14:textId="151A78F3" w:rsidR="008E68F8" w:rsidRPr="00EC739F" w:rsidRDefault="008E68F8" w:rsidP="002D5DF4">
      <w:pPr>
        <w:spacing w:after="0" w:line="360" w:lineRule="auto"/>
        <w:contextualSpacing/>
        <w:jc w:val="both"/>
        <w:rPr>
          <w:b/>
          <w:bCs/>
          <w:sz w:val="28"/>
          <w:szCs w:val="28"/>
        </w:rPr>
      </w:pPr>
      <w:r w:rsidRPr="00EC739F">
        <w:rPr>
          <w:b/>
          <w:bCs/>
          <w:sz w:val="28"/>
          <w:szCs w:val="28"/>
        </w:rPr>
        <w:lastRenderedPageBreak/>
        <w:t>Referencias</w:t>
      </w:r>
    </w:p>
    <w:p w14:paraId="7EAD17C1"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rPr>
        <w:t xml:space="preserve">Battistella, C., De Toni, A. and Pillon, R. (2016). </w:t>
      </w:r>
      <w:r w:rsidRPr="00F62E73">
        <w:rPr>
          <w:rFonts w:ascii="Times New Roman" w:hAnsi="Times New Roman" w:cs="Times New Roman"/>
          <w:noProof/>
          <w:sz w:val="24"/>
          <w:szCs w:val="24"/>
          <w:lang w:val="en-US"/>
        </w:rPr>
        <w:t xml:space="preserve">Inter-organisational technology/knowledge transfer: a framework from critical literature review. </w:t>
      </w:r>
      <w:r w:rsidRPr="00F62E73">
        <w:rPr>
          <w:rFonts w:ascii="Times New Roman" w:hAnsi="Times New Roman" w:cs="Times New Roman"/>
          <w:i/>
          <w:iCs/>
          <w:noProof/>
          <w:sz w:val="24"/>
          <w:szCs w:val="24"/>
          <w:lang w:val="en-US"/>
        </w:rPr>
        <w:t>Journal of Technology Transfer</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41</w:t>
      </w:r>
      <w:r w:rsidRPr="00F62E73">
        <w:rPr>
          <w:rFonts w:ascii="Times New Roman" w:hAnsi="Times New Roman" w:cs="Times New Roman"/>
          <w:noProof/>
          <w:sz w:val="24"/>
          <w:szCs w:val="24"/>
          <w:lang w:val="en-US"/>
        </w:rPr>
        <w:t>(5), 1195–1234.</w:t>
      </w:r>
    </w:p>
    <w:p w14:paraId="51754285"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Belderbos, R., Ito, B. and Wakasugi, R. (2006). Intra-firm technology transfer and R&amp;D in foreign affiliates: Substitutes or complements? Evidence from Japanese multinational firms. </w:t>
      </w:r>
      <w:r w:rsidRPr="00F62E73">
        <w:rPr>
          <w:rFonts w:ascii="Times New Roman" w:hAnsi="Times New Roman" w:cs="Times New Roman"/>
          <w:i/>
          <w:iCs/>
          <w:noProof/>
          <w:sz w:val="24"/>
          <w:szCs w:val="24"/>
          <w:lang w:val="en-US"/>
        </w:rPr>
        <w:t>Journal of the Japanese and International Economies</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22</w:t>
      </w:r>
      <w:r w:rsidRPr="00F62E73">
        <w:rPr>
          <w:rFonts w:ascii="Times New Roman" w:hAnsi="Times New Roman" w:cs="Times New Roman"/>
          <w:noProof/>
          <w:sz w:val="24"/>
          <w:szCs w:val="24"/>
          <w:lang w:val="en-US"/>
        </w:rPr>
        <w:t>(3), 310-319.</w:t>
      </w:r>
    </w:p>
    <w:p w14:paraId="1A85C874"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8"/>
          <w:szCs w:val="28"/>
          <w:lang w:val="en-US"/>
        </w:rPr>
      </w:pPr>
      <w:r w:rsidRPr="00F62E73">
        <w:rPr>
          <w:rFonts w:ascii="Times New Roman" w:hAnsi="Times New Roman" w:cs="Times New Roman"/>
          <w:noProof/>
          <w:sz w:val="24"/>
          <w:szCs w:val="24"/>
          <w:lang w:val="en-US"/>
        </w:rPr>
        <w:t xml:space="preserve">Bozeman, B. (2000). Technology transfer and public policy: A review of research and theory. </w:t>
      </w:r>
      <w:r w:rsidRPr="00F62E73">
        <w:rPr>
          <w:rFonts w:ascii="Times New Roman" w:hAnsi="Times New Roman" w:cs="Times New Roman"/>
          <w:i/>
          <w:iCs/>
          <w:noProof/>
          <w:sz w:val="24"/>
          <w:szCs w:val="24"/>
          <w:lang w:val="en-US"/>
        </w:rPr>
        <w:t>Research Policy</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29</w:t>
      </w:r>
      <w:r w:rsidRPr="00F62E73">
        <w:rPr>
          <w:rFonts w:ascii="Times New Roman" w:hAnsi="Times New Roman" w:cs="Times New Roman"/>
          <w:noProof/>
          <w:sz w:val="24"/>
          <w:szCs w:val="24"/>
          <w:lang w:val="en-US"/>
        </w:rPr>
        <w:t>(4-5), 627–655.</w:t>
      </w:r>
    </w:p>
    <w:p w14:paraId="1967BF58"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Carlile, P. R. (2002). A Pragmatic View of Knowledge and Boundaries: Boundary Objects in New Product Development. </w:t>
      </w:r>
      <w:r w:rsidRPr="00F62E73">
        <w:rPr>
          <w:rFonts w:ascii="Times New Roman" w:hAnsi="Times New Roman" w:cs="Times New Roman"/>
          <w:i/>
          <w:iCs/>
          <w:noProof/>
          <w:sz w:val="24"/>
          <w:szCs w:val="24"/>
          <w:lang w:val="en-US"/>
        </w:rPr>
        <w:t>Organization Science</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13</w:t>
      </w:r>
      <w:r w:rsidRPr="00F62E73">
        <w:rPr>
          <w:rFonts w:ascii="Times New Roman" w:hAnsi="Times New Roman" w:cs="Times New Roman"/>
          <w:noProof/>
          <w:sz w:val="24"/>
          <w:szCs w:val="24"/>
          <w:lang w:val="en-US"/>
        </w:rPr>
        <w:t>(4), 442–455. .</w:t>
      </w:r>
    </w:p>
    <w:p w14:paraId="3C244519"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Dubickis, M. and </w:t>
      </w:r>
      <w:r w:rsidRPr="00F62E73">
        <w:rPr>
          <w:rFonts w:ascii="Times New Roman" w:hAnsi="Times New Roman" w:cs="Times New Roman"/>
          <w:sz w:val="24"/>
          <w:szCs w:val="24"/>
          <w:lang w:val="en-US"/>
        </w:rPr>
        <w:t>Gaile-</w:t>
      </w:r>
      <w:proofErr w:type="spellStart"/>
      <w:r w:rsidRPr="00F62E73">
        <w:rPr>
          <w:rFonts w:ascii="Times New Roman" w:hAnsi="Times New Roman" w:cs="Times New Roman"/>
          <w:sz w:val="24"/>
          <w:szCs w:val="24"/>
          <w:lang w:val="en-US"/>
        </w:rPr>
        <w:t>Sarkane</w:t>
      </w:r>
      <w:proofErr w:type="spellEnd"/>
      <w:r w:rsidRPr="00F62E73">
        <w:rPr>
          <w:rFonts w:ascii="Times New Roman" w:hAnsi="Times New Roman" w:cs="Times New Roman"/>
          <w:noProof/>
          <w:sz w:val="24"/>
          <w:szCs w:val="24"/>
          <w:lang w:val="en-US"/>
        </w:rPr>
        <w:t xml:space="preserve"> (2001). </w:t>
      </w:r>
      <w:r w:rsidRPr="00F62E73">
        <w:rPr>
          <w:rFonts w:ascii="Times New Roman" w:hAnsi="Times New Roman" w:cs="Times New Roman"/>
          <w:i/>
          <w:iCs/>
          <w:noProof/>
          <w:sz w:val="24"/>
          <w:szCs w:val="24"/>
          <w:lang w:val="en-US"/>
        </w:rPr>
        <w:t xml:space="preserve">Factors Influencing Technology Transfer </w:t>
      </w:r>
      <w:r w:rsidRPr="00F62E73">
        <w:rPr>
          <w:rFonts w:ascii="Times New Roman" w:hAnsi="Times New Roman" w:cs="Times New Roman"/>
          <w:i/>
          <w:iCs/>
          <w:sz w:val="24"/>
          <w:szCs w:val="24"/>
          <w:lang w:val="en-US"/>
        </w:rPr>
        <w:t xml:space="preserve">in Companies at Emerging Economies. </w:t>
      </w:r>
      <w:r w:rsidRPr="00F62E73">
        <w:rPr>
          <w:rFonts w:ascii="Times New Roman" w:hAnsi="Times New Roman" w:cs="Times New Roman"/>
          <w:i/>
          <w:iCs/>
          <w:noProof/>
          <w:sz w:val="24"/>
          <w:szCs w:val="24"/>
          <w:lang w:val="en-US"/>
        </w:rPr>
        <w:t>Science, Technology &amp; Society</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26</w:t>
      </w:r>
      <w:r w:rsidRPr="00F62E73">
        <w:rPr>
          <w:rFonts w:ascii="Times New Roman" w:hAnsi="Times New Roman" w:cs="Times New Roman"/>
          <w:noProof/>
          <w:sz w:val="24"/>
          <w:szCs w:val="24"/>
          <w:lang w:val="en-US"/>
        </w:rPr>
        <w:t>(2), 1-31.</w:t>
      </w:r>
    </w:p>
    <w:p w14:paraId="567B976A"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Elshahoupy, N. (2020). Review of the Strategies for Technology Transfer In Manufacturing Sector. </w:t>
      </w:r>
      <w:r w:rsidRPr="00F62E73">
        <w:rPr>
          <w:rFonts w:ascii="Times New Roman" w:hAnsi="Times New Roman" w:cs="Times New Roman"/>
          <w:i/>
          <w:iCs/>
          <w:noProof/>
          <w:sz w:val="24"/>
          <w:szCs w:val="24"/>
          <w:lang w:val="en-US"/>
        </w:rPr>
        <w:t>American International Journal of Business Management (AIJBM)</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3</w:t>
      </w:r>
      <w:r w:rsidRPr="00F62E73">
        <w:rPr>
          <w:rFonts w:ascii="Times New Roman" w:hAnsi="Times New Roman" w:cs="Times New Roman"/>
          <w:noProof/>
          <w:sz w:val="24"/>
          <w:szCs w:val="24"/>
          <w:lang w:val="en-US"/>
        </w:rPr>
        <w:t>(3), 25-30.</w:t>
      </w:r>
    </w:p>
    <w:p w14:paraId="5E6C9459" w14:textId="2259CB76"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rPr>
      </w:pPr>
      <w:r w:rsidRPr="00F62E73">
        <w:rPr>
          <w:rFonts w:ascii="Times New Roman" w:hAnsi="Times New Roman" w:cs="Times New Roman"/>
          <w:noProof/>
          <w:sz w:val="24"/>
          <w:szCs w:val="24"/>
          <w:lang w:val="en-US"/>
        </w:rPr>
        <w:t xml:space="preserve">Foster-McGregor, N. (2012). Innovation and Technology Transfer across Countries. </w:t>
      </w:r>
      <w:r w:rsidRPr="00F62E73">
        <w:rPr>
          <w:rFonts w:ascii="Times New Roman" w:hAnsi="Times New Roman" w:cs="Times New Roman"/>
          <w:i/>
          <w:iCs/>
          <w:noProof/>
          <w:sz w:val="24"/>
          <w:szCs w:val="24"/>
        </w:rPr>
        <w:t>Ideas</w:t>
      </w:r>
      <w:r w:rsidRPr="00F62E73">
        <w:rPr>
          <w:rFonts w:ascii="Times New Roman" w:hAnsi="Times New Roman" w:cs="Times New Roman"/>
          <w:noProof/>
          <w:sz w:val="24"/>
          <w:szCs w:val="24"/>
        </w:rPr>
        <w:t xml:space="preserve">. </w:t>
      </w:r>
      <w:r w:rsidRPr="00EC739F">
        <w:rPr>
          <w:rFonts w:ascii="Times New Roman" w:hAnsi="Times New Roman" w:cs="Times New Roman"/>
          <w:noProof/>
          <w:sz w:val="24"/>
          <w:szCs w:val="24"/>
        </w:rPr>
        <w:t>https://ideas.repec.org/p/wii/rpaper/rr380.html</w:t>
      </w:r>
      <w:r w:rsidRPr="00F62E73">
        <w:rPr>
          <w:rFonts w:ascii="Times New Roman" w:hAnsi="Times New Roman" w:cs="Times New Roman"/>
          <w:noProof/>
          <w:sz w:val="24"/>
          <w:szCs w:val="24"/>
        </w:rPr>
        <w:t xml:space="preserve"> </w:t>
      </w:r>
    </w:p>
    <w:p w14:paraId="0684082E"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s-ES"/>
        </w:rPr>
        <w:t xml:space="preserve">Gaynor, G. (1998). </w:t>
      </w:r>
      <w:r w:rsidRPr="00F62E73">
        <w:rPr>
          <w:rFonts w:ascii="Times New Roman" w:hAnsi="Times New Roman" w:cs="Times New Roman"/>
          <w:i/>
          <w:iCs/>
          <w:noProof/>
          <w:sz w:val="24"/>
          <w:szCs w:val="24"/>
          <w:lang w:val="es-ES"/>
        </w:rPr>
        <w:t>Manual de gestión tecnológica.</w:t>
      </w:r>
      <w:r w:rsidRPr="00F62E73">
        <w:rPr>
          <w:rFonts w:ascii="Times New Roman" w:hAnsi="Times New Roman" w:cs="Times New Roman"/>
          <w:noProof/>
          <w:sz w:val="24"/>
          <w:szCs w:val="24"/>
          <w:lang w:val="es-ES"/>
        </w:rPr>
        <w:t xml:space="preserve"> </w:t>
      </w:r>
      <w:r w:rsidRPr="00F62E73">
        <w:rPr>
          <w:rFonts w:ascii="Times New Roman" w:hAnsi="Times New Roman" w:cs="Times New Roman"/>
          <w:noProof/>
          <w:sz w:val="24"/>
          <w:szCs w:val="24"/>
          <w:lang w:val="en-US"/>
        </w:rPr>
        <w:t>Ediciones McGraw-Hill.</w:t>
      </w:r>
    </w:p>
    <w:p w14:paraId="123A8B21"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Gibson, F. W. (1990). </w:t>
      </w:r>
      <w:r w:rsidRPr="00F62E73">
        <w:rPr>
          <w:rFonts w:ascii="Times New Roman" w:hAnsi="Times New Roman" w:cs="Times New Roman"/>
          <w:i/>
          <w:iCs/>
          <w:noProof/>
          <w:sz w:val="24"/>
          <w:szCs w:val="24"/>
          <w:lang w:val="en-US"/>
        </w:rPr>
        <w:t>Technology Transfer: A Communication Perspective.</w:t>
      </w:r>
      <w:r w:rsidRPr="00F62E73">
        <w:rPr>
          <w:rFonts w:ascii="Times New Roman" w:hAnsi="Times New Roman" w:cs="Times New Roman"/>
          <w:noProof/>
          <w:sz w:val="24"/>
          <w:szCs w:val="24"/>
          <w:lang w:val="en-US"/>
        </w:rPr>
        <w:t xml:space="preserve"> London: Sage Publications.</w:t>
      </w:r>
    </w:p>
    <w:p w14:paraId="6AF8303A"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López, X. </w:t>
      </w:r>
      <w:r w:rsidRPr="00F62E73">
        <w:rPr>
          <w:rFonts w:ascii="Times New Roman" w:hAnsi="Times New Roman" w:cs="Times New Roman"/>
          <w:sz w:val="24"/>
          <w:szCs w:val="24"/>
          <w:lang w:val="en-US"/>
        </w:rPr>
        <w:t xml:space="preserve">y Mauricio, D. </w:t>
      </w:r>
      <w:r w:rsidRPr="00F62E73">
        <w:rPr>
          <w:rFonts w:ascii="Times New Roman" w:hAnsi="Times New Roman" w:cs="Times New Roman"/>
          <w:noProof/>
          <w:sz w:val="24"/>
          <w:szCs w:val="24"/>
          <w:lang w:val="en-US"/>
        </w:rPr>
        <w:t xml:space="preserve">(2020). Critical success factors in the stages of technological transfer from university to industry: Study in the Andean countries. </w:t>
      </w:r>
      <w:r w:rsidRPr="00F62E73">
        <w:rPr>
          <w:rFonts w:ascii="Times New Roman" w:hAnsi="Times New Roman" w:cs="Times New Roman"/>
          <w:i/>
          <w:iCs/>
          <w:noProof/>
          <w:sz w:val="24"/>
          <w:szCs w:val="24"/>
          <w:lang w:val="en-US"/>
        </w:rPr>
        <w:t>International Journal of Business and Systems Research</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14</w:t>
      </w:r>
      <w:r w:rsidRPr="00F62E73">
        <w:rPr>
          <w:rFonts w:ascii="Times New Roman" w:hAnsi="Times New Roman" w:cs="Times New Roman"/>
          <w:noProof/>
          <w:sz w:val="24"/>
          <w:szCs w:val="24"/>
          <w:lang w:val="en-US"/>
        </w:rPr>
        <w:t>(1), 95-124.</w:t>
      </w:r>
    </w:p>
    <w:p w14:paraId="4E5F0699"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s-ES"/>
        </w:rPr>
      </w:pPr>
      <w:r w:rsidRPr="00F62E73">
        <w:rPr>
          <w:rFonts w:ascii="Times New Roman" w:hAnsi="Times New Roman" w:cs="Times New Roman"/>
          <w:noProof/>
          <w:sz w:val="24"/>
          <w:szCs w:val="24"/>
          <w:lang w:val="en-US"/>
        </w:rPr>
        <w:t xml:space="preserve">Malik, K. (2002). Aiding the technology manager: A conceptual model for intra-firm technology Transfer. </w:t>
      </w:r>
      <w:r w:rsidRPr="00F62E73">
        <w:rPr>
          <w:rFonts w:ascii="Times New Roman" w:hAnsi="Times New Roman" w:cs="Times New Roman"/>
          <w:i/>
          <w:iCs/>
          <w:noProof/>
          <w:sz w:val="24"/>
          <w:szCs w:val="24"/>
          <w:lang w:val="es-ES"/>
        </w:rPr>
        <w:t>Technovation</w:t>
      </w:r>
      <w:r w:rsidRPr="00F62E73">
        <w:rPr>
          <w:rFonts w:ascii="Times New Roman" w:hAnsi="Times New Roman" w:cs="Times New Roman"/>
          <w:noProof/>
          <w:sz w:val="24"/>
          <w:szCs w:val="24"/>
          <w:lang w:val="es-ES"/>
        </w:rPr>
        <w:t xml:space="preserve">, </w:t>
      </w:r>
      <w:r w:rsidRPr="00F62E73">
        <w:rPr>
          <w:rFonts w:ascii="Times New Roman" w:hAnsi="Times New Roman" w:cs="Times New Roman"/>
          <w:i/>
          <w:iCs/>
          <w:noProof/>
          <w:sz w:val="24"/>
          <w:szCs w:val="24"/>
          <w:lang w:val="es-ES"/>
        </w:rPr>
        <w:t>22</w:t>
      </w:r>
      <w:r w:rsidRPr="00F62E73">
        <w:rPr>
          <w:rFonts w:ascii="Times New Roman" w:hAnsi="Times New Roman" w:cs="Times New Roman"/>
          <w:noProof/>
          <w:sz w:val="24"/>
          <w:szCs w:val="24"/>
          <w:lang w:val="es-ES"/>
        </w:rPr>
        <w:t>(7), 427–436.</w:t>
      </w:r>
    </w:p>
    <w:p w14:paraId="2E8CFA38"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s-ES"/>
        </w:rPr>
      </w:pPr>
      <w:r w:rsidRPr="00F62E73">
        <w:rPr>
          <w:rFonts w:ascii="Times New Roman" w:hAnsi="Times New Roman" w:cs="Times New Roman"/>
          <w:noProof/>
          <w:sz w:val="24"/>
          <w:szCs w:val="24"/>
          <w:lang w:val="es-ES"/>
        </w:rPr>
        <w:t xml:space="preserve">Marín, C. C. (2008). </w:t>
      </w:r>
      <w:r w:rsidRPr="00F62E73">
        <w:rPr>
          <w:rFonts w:ascii="Times New Roman" w:hAnsi="Times New Roman" w:cs="Times New Roman"/>
          <w:i/>
          <w:iCs/>
          <w:noProof/>
          <w:sz w:val="24"/>
          <w:szCs w:val="24"/>
          <w:lang w:val="es-ES"/>
        </w:rPr>
        <w:t>Transferencia y optimización de tecnología como iniciativa para mejorar la competitividad en empresas de manufactura</w:t>
      </w:r>
      <w:r w:rsidRPr="00F62E73">
        <w:rPr>
          <w:rFonts w:ascii="Times New Roman" w:hAnsi="Times New Roman" w:cs="Times New Roman"/>
          <w:noProof/>
          <w:sz w:val="24"/>
          <w:szCs w:val="24"/>
          <w:lang w:val="es-ES"/>
        </w:rPr>
        <w:t xml:space="preserve"> (tesis de maestría)</w:t>
      </w:r>
      <w:r w:rsidRPr="00F62E73">
        <w:rPr>
          <w:rFonts w:ascii="Times New Roman" w:hAnsi="Times New Roman" w:cs="Times New Roman"/>
          <w:i/>
          <w:iCs/>
          <w:noProof/>
          <w:sz w:val="24"/>
          <w:szCs w:val="24"/>
          <w:lang w:val="es-ES"/>
        </w:rPr>
        <w:t>.</w:t>
      </w:r>
      <w:r w:rsidRPr="00F62E73">
        <w:rPr>
          <w:rFonts w:ascii="Times New Roman" w:hAnsi="Times New Roman" w:cs="Times New Roman"/>
          <w:noProof/>
          <w:sz w:val="24"/>
          <w:szCs w:val="24"/>
          <w:lang w:val="es-ES"/>
        </w:rPr>
        <w:t xml:space="preserve"> Universidad Iberoamericana Ciudad de México.</w:t>
      </w:r>
    </w:p>
    <w:p w14:paraId="7167F9A0" w14:textId="30CCB61B"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rPr>
        <w:t xml:space="preserve">Maynard, B., Littell, J. and Shlonsky, A. (2018). </w:t>
      </w:r>
      <w:r w:rsidRPr="00F62E73">
        <w:rPr>
          <w:rFonts w:ascii="Times New Roman" w:hAnsi="Times New Roman" w:cs="Times New Roman"/>
          <w:noProof/>
          <w:sz w:val="24"/>
          <w:szCs w:val="24"/>
          <w:lang w:val="en-US"/>
        </w:rPr>
        <w:t xml:space="preserve">Introduction to the Special Issue on Campbell Collaboration Systematic Reviews. </w:t>
      </w:r>
      <w:r w:rsidRPr="00F62E73">
        <w:rPr>
          <w:rFonts w:ascii="Times New Roman" w:hAnsi="Times New Roman" w:cs="Times New Roman"/>
          <w:i/>
          <w:iCs/>
          <w:noProof/>
          <w:sz w:val="24"/>
          <w:szCs w:val="24"/>
          <w:lang w:val="en-US"/>
        </w:rPr>
        <w:t>Research on Social Work Practice</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28</w:t>
      </w:r>
      <w:r w:rsidRPr="00F62E73">
        <w:rPr>
          <w:rFonts w:ascii="Times New Roman" w:hAnsi="Times New Roman" w:cs="Times New Roman"/>
          <w:noProof/>
          <w:sz w:val="24"/>
          <w:szCs w:val="24"/>
          <w:lang w:val="en-US"/>
        </w:rPr>
        <w:t>(1).</w:t>
      </w:r>
      <w:r w:rsidRPr="00F62E73">
        <w:rPr>
          <w:lang w:val="en-US"/>
        </w:rPr>
        <w:t xml:space="preserve"> </w:t>
      </w:r>
      <w:r w:rsidRPr="00EC739F">
        <w:rPr>
          <w:rFonts w:ascii="Times New Roman" w:hAnsi="Times New Roman" w:cs="Times New Roman"/>
          <w:sz w:val="24"/>
          <w:szCs w:val="24"/>
          <w:shd w:val="clear" w:color="auto" w:fill="FFFFFF"/>
          <w:lang w:val="en-US"/>
        </w:rPr>
        <w:t>https://doi.org/10.1177/104973151772263</w:t>
      </w:r>
      <w:r w:rsidRPr="00F62E73">
        <w:rPr>
          <w:rFonts w:ascii="Times New Roman" w:hAnsi="Times New Roman" w:cs="Times New Roman"/>
          <w:sz w:val="24"/>
          <w:szCs w:val="24"/>
          <w:lang w:val="en-US"/>
        </w:rPr>
        <w:t xml:space="preserve"> </w:t>
      </w:r>
    </w:p>
    <w:p w14:paraId="3CE073AC"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lastRenderedPageBreak/>
        <w:t xml:space="preserve">Moher, D., Liberati, A., Tetzlaff, J. and Altman, D. (2009). Preferred Reporting Items for Systematic Reviews and Meta-Analyses: The PRISMA Statement. </w:t>
      </w:r>
      <w:r w:rsidRPr="00F62E73">
        <w:rPr>
          <w:rFonts w:ascii="Times New Roman" w:hAnsi="Times New Roman" w:cs="Times New Roman"/>
          <w:i/>
          <w:iCs/>
          <w:noProof/>
          <w:sz w:val="24"/>
          <w:szCs w:val="24"/>
          <w:lang w:val="en-US"/>
        </w:rPr>
        <w:t>PloS Med</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6</w:t>
      </w:r>
      <w:r w:rsidRPr="00F62E73">
        <w:rPr>
          <w:rFonts w:ascii="Times New Roman" w:hAnsi="Times New Roman" w:cs="Times New Roman"/>
          <w:noProof/>
          <w:sz w:val="24"/>
          <w:szCs w:val="24"/>
          <w:lang w:val="en-US"/>
        </w:rPr>
        <w:t>(7).</w:t>
      </w:r>
    </w:p>
    <w:p w14:paraId="09C273C4"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Munn, Z., Stern, C., Aromataris, E., Lockwood, C. and Jordan, Z. (2018). What kind of systematic review should I conduct? A proposed typology and guidance for systematic reviewers in the medical and health sciences. </w:t>
      </w:r>
      <w:r w:rsidRPr="00F62E73">
        <w:rPr>
          <w:rFonts w:ascii="Times New Roman" w:hAnsi="Times New Roman" w:cs="Times New Roman"/>
          <w:i/>
          <w:iCs/>
          <w:noProof/>
          <w:sz w:val="24"/>
          <w:szCs w:val="24"/>
          <w:lang w:val="en-US"/>
        </w:rPr>
        <w:t>BMC Medical Research Methodology</w:t>
      </w:r>
      <w:r w:rsidRPr="00F62E73">
        <w:rPr>
          <w:rFonts w:ascii="Times New Roman" w:hAnsi="Times New Roman" w:cs="Times New Roman"/>
          <w:noProof/>
          <w:sz w:val="24"/>
          <w:szCs w:val="24"/>
          <w:lang w:val="en-US"/>
        </w:rPr>
        <w:t>, (5), 1-5.</w:t>
      </w:r>
    </w:p>
    <w:p w14:paraId="03DFD75C"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Ungureanua, M., Pop, N. and Ungureanua, N. (2016). </w:t>
      </w:r>
      <w:r w:rsidRPr="00F62E73">
        <w:rPr>
          <w:rFonts w:ascii="Times New Roman" w:hAnsi="Times New Roman" w:cs="Times New Roman"/>
          <w:i/>
          <w:iCs/>
          <w:noProof/>
          <w:sz w:val="24"/>
          <w:szCs w:val="24"/>
          <w:lang w:val="en-US"/>
        </w:rPr>
        <w:t>Innovation and Technology Transfer for Business Development.</w:t>
      </w:r>
      <w:r w:rsidRPr="00F62E73">
        <w:rPr>
          <w:rFonts w:ascii="Times New Roman" w:hAnsi="Times New Roman" w:cs="Times New Roman"/>
          <w:noProof/>
          <w:sz w:val="24"/>
          <w:szCs w:val="24"/>
          <w:lang w:val="en-US"/>
        </w:rPr>
        <w:t xml:space="preserve"> International Conference on Manufacturing Engineering and Materials (págs. 495–500). Nový Smokovec, Slovakia: Procedia Engineering.</w:t>
      </w:r>
    </w:p>
    <w:p w14:paraId="3D559DE4"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Wahab, S., Che, R. and Wati, S. (2012). Exploring the Technology Transfer Mechanisms by the Multinational Corporations: A Literature Review. </w:t>
      </w:r>
      <w:r w:rsidRPr="00F62E73">
        <w:rPr>
          <w:rFonts w:ascii="Times New Roman" w:hAnsi="Times New Roman" w:cs="Times New Roman"/>
          <w:i/>
          <w:iCs/>
          <w:noProof/>
          <w:sz w:val="24"/>
          <w:szCs w:val="24"/>
          <w:lang w:val="en-US"/>
        </w:rPr>
        <w:t>Asian Social Science</w:t>
      </w:r>
      <w:r w:rsidRPr="00F62E73">
        <w:rPr>
          <w:rFonts w:ascii="Times New Roman" w:hAnsi="Times New Roman" w:cs="Times New Roman"/>
          <w:noProof/>
          <w:sz w:val="24"/>
          <w:szCs w:val="24"/>
          <w:lang w:val="en-US"/>
        </w:rPr>
        <w:t xml:space="preserve">, </w:t>
      </w:r>
      <w:r w:rsidRPr="00F62E73">
        <w:rPr>
          <w:rFonts w:ascii="Times New Roman" w:hAnsi="Times New Roman" w:cs="Times New Roman"/>
          <w:i/>
          <w:iCs/>
          <w:noProof/>
          <w:sz w:val="24"/>
          <w:szCs w:val="24"/>
          <w:lang w:val="en-US"/>
        </w:rPr>
        <w:t>8</w:t>
      </w:r>
      <w:r w:rsidRPr="00F62E73">
        <w:rPr>
          <w:rFonts w:ascii="Times New Roman" w:hAnsi="Times New Roman" w:cs="Times New Roman"/>
          <w:noProof/>
          <w:sz w:val="24"/>
          <w:szCs w:val="24"/>
          <w:lang w:val="en-US"/>
        </w:rPr>
        <w:t>(3),142-150.</w:t>
      </w:r>
    </w:p>
    <w:p w14:paraId="189719E2" w14:textId="77777777" w:rsidR="003E45C2" w:rsidRPr="00F62E73" w:rsidRDefault="003E45C2" w:rsidP="002D5DF4">
      <w:pPr>
        <w:pStyle w:val="Bibliografa"/>
        <w:spacing w:line="360" w:lineRule="auto"/>
        <w:ind w:left="720" w:hanging="720"/>
        <w:contextualSpacing/>
        <w:jc w:val="both"/>
        <w:rPr>
          <w:rFonts w:ascii="Times New Roman" w:hAnsi="Times New Roman" w:cs="Times New Roman"/>
          <w:noProof/>
          <w:sz w:val="24"/>
          <w:szCs w:val="24"/>
          <w:lang w:val="en-US"/>
        </w:rPr>
      </w:pPr>
      <w:r w:rsidRPr="00F62E73">
        <w:rPr>
          <w:rFonts w:ascii="Times New Roman" w:hAnsi="Times New Roman" w:cs="Times New Roman"/>
          <w:noProof/>
          <w:sz w:val="24"/>
          <w:szCs w:val="24"/>
          <w:lang w:val="en-US"/>
        </w:rPr>
        <w:t xml:space="preserve">Yoon, W. and Han, S. (2016). Does the potential for developing new technology lead to successful technology transfer commercialisation? The case of public R&amp;D outputs in Korea. </w:t>
      </w:r>
      <w:r w:rsidRPr="00F62E73">
        <w:rPr>
          <w:rFonts w:ascii="Times New Roman" w:hAnsi="Times New Roman" w:cs="Times New Roman"/>
          <w:i/>
          <w:iCs/>
          <w:noProof/>
          <w:sz w:val="24"/>
          <w:szCs w:val="24"/>
          <w:lang w:val="en-US"/>
        </w:rPr>
        <w:t>International Journal of Management Practice, 10</w:t>
      </w:r>
      <w:r w:rsidRPr="00F62E73">
        <w:rPr>
          <w:rFonts w:ascii="Times New Roman" w:hAnsi="Times New Roman" w:cs="Times New Roman"/>
          <w:noProof/>
          <w:sz w:val="24"/>
          <w:szCs w:val="24"/>
          <w:lang w:val="en-US"/>
        </w:rPr>
        <w:t>(1), 93-108.</w:t>
      </w:r>
    </w:p>
    <w:p w14:paraId="1B44FE16" w14:textId="77777777" w:rsidR="00F96A6F" w:rsidRPr="00F62E73" w:rsidRDefault="00F96A6F" w:rsidP="002D5DF4">
      <w:pPr>
        <w:spacing w:after="0" w:line="360" w:lineRule="auto"/>
        <w:contextualSpacing/>
        <w:jc w:val="both"/>
        <w:rPr>
          <w:rFonts w:ascii="Times New Roman" w:hAnsi="Times New Roman" w:cs="Times New Roman"/>
          <w:b/>
          <w:bCs/>
          <w:sz w:val="32"/>
          <w:szCs w:val="32"/>
          <w:lang w:val="en-US"/>
        </w:rPr>
      </w:pPr>
    </w:p>
    <w:sectPr w:rsidR="00F96A6F" w:rsidRPr="00F62E73" w:rsidSect="002D5DF4">
      <w:headerReference w:type="default" r:id="rId11"/>
      <w:footerReference w:type="default" r:id="rId12"/>
      <w:pgSz w:w="12240" w:h="15840"/>
      <w:pgMar w:top="1440" w:right="1440" w:bottom="851" w:left="1843" w:header="142"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2693" w14:textId="77777777" w:rsidR="00597BE3" w:rsidRDefault="00597BE3" w:rsidP="002331F3">
      <w:pPr>
        <w:spacing w:after="0" w:line="240" w:lineRule="auto"/>
      </w:pPr>
      <w:r>
        <w:separator/>
      </w:r>
    </w:p>
  </w:endnote>
  <w:endnote w:type="continuationSeparator" w:id="0">
    <w:p w14:paraId="15B56D0F" w14:textId="77777777" w:rsidR="00597BE3" w:rsidRDefault="00597BE3" w:rsidP="0023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D089" w14:textId="33AAE655" w:rsidR="002331F3" w:rsidRPr="002D5DF4" w:rsidRDefault="002D5DF4" w:rsidP="002D5DF4">
    <w:pPr>
      <w:pStyle w:val="Piedepgina"/>
      <w:jc w:val="center"/>
      <w:rPr>
        <w:rFonts w:asciiTheme="minorHAnsi" w:eastAsiaTheme="minorHAnsi" w:hAnsiTheme="minorHAnsi" w:cstheme="minorBidi"/>
      </w:rPr>
    </w:pPr>
    <w:r>
      <w:rPr>
        <w:b/>
      </w:rPr>
      <w:t xml:space="preserve">Vol. 10, Núm. 20                  Julio - </w:t>
    </w:r>
    <w:proofErr w:type="gramStart"/>
    <w:r>
      <w:rPr>
        <w:b/>
      </w:rPr>
      <w:t>Diciembre</w:t>
    </w:r>
    <w:proofErr w:type="gramEnd"/>
    <w:r>
      <w:rPr>
        <w:b/>
      </w:rPr>
      <w:t xml:space="preserve"> 202</w:t>
    </w:r>
    <w:r w:rsidR="006B49CC">
      <w:rPr>
        <w:b/>
      </w:rPr>
      <w:t>3</w:t>
    </w:r>
    <w:r>
      <w:rPr>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935D" w14:textId="77777777" w:rsidR="00597BE3" w:rsidRDefault="00597BE3" w:rsidP="002331F3">
      <w:pPr>
        <w:spacing w:after="0" w:line="240" w:lineRule="auto"/>
      </w:pPr>
      <w:r>
        <w:separator/>
      </w:r>
    </w:p>
  </w:footnote>
  <w:footnote w:type="continuationSeparator" w:id="0">
    <w:p w14:paraId="7750BE44" w14:textId="77777777" w:rsidR="00597BE3" w:rsidRDefault="00597BE3" w:rsidP="0023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D046" w14:textId="5F7D6FCF" w:rsidR="002D5DF4" w:rsidRDefault="002D5DF4" w:rsidP="002D5DF4">
    <w:pPr>
      <w:pStyle w:val="Encabezado"/>
      <w:jc w:val="center"/>
    </w:pPr>
    <w:r>
      <w:rPr>
        <w:noProof/>
      </w:rPr>
      <w:drawing>
        <wp:inline distT="0" distB="0" distL="0" distR="0" wp14:anchorId="6A372FF0" wp14:editId="6236FEED">
          <wp:extent cx="4847619" cy="704762"/>
          <wp:effectExtent l="0" t="0" r="0" b="635"/>
          <wp:docPr id="1697176897" name="Imagen 169717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91971" name=""/>
                  <pic:cNvPicPr/>
                </pic:nvPicPr>
                <pic:blipFill>
                  <a:blip r:embed="rId1"/>
                  <a:stretch>
                    <a:fillRect/>
                  </a:stretch>
                </pic:blipFill>
                <pic:spPr>
                  <a:xfrm>
                    <a:off x="0" y="0"/>
                    <a:ext cx="4847619" cy="7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32D"/>
    <w:multiLevelType w:val="hybridMultilevel"/>
    <w:tmpl w:val="8EA015A2"/>
    <w:lvl w:ilvl="0" w:tplc="065AEA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C62B78"/>
    <w:multiLevelType w:val="hybridMultilevel"/>
    <w:tmpl w:val="069007EC"/>
    <w:lvl w:ilvl="0" w:tplc="F5C6605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DB5E97"/>
    <w:multiLevelType w:val="hybridMultilevel"/>
    <w:tmpl w:val="6E28903E"/>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146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381D00"/>
    <w:multiLevelType w:val="multilevel"/>
    <w:tmpl w:val="6C128C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sz w:val="28"/>
        <w:szCs w:val="28"/>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4934FA"/>
    <w:multiLevelType w:val="hybridMultilevel"/>
    <w:tmpl w:val="2D14AE40"/>
    <w:lvl w:ilvl="0" w:tplc="C652B72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C6F1840"/>
    <w:multiLevelType w:val="hybridMultilevel"/>
    <w:tmpl w:val="0AB07C98"/>
    <w:lvl w:ilvl="0" w:tplc="5E0C82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196736"/>
    <w:multiLevelType w:val="hybridMultilevel"/>
    <w:tmpl w:val="0F58289A"/>
    <w:lvl w:ilvl="0" w:tplc="1B24B6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57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9E1D96"/>
    <w:multiLevelType w:val="hybridMultilevel"/>
    <w:tmpl w:val="E02C8354"/>
    <w:lvl w:ilvl="0" w:tplc="728E3B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8B7887"/>
    <w:multiLevelType w:val="hybridMultilevel"/>
    <w:tmpl w:val="9D4E5D0C"/>
    <w:lvl w:ilvl="0" w:tplc="47D87D7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A15F3"/>
    <w:multiLevelType w:val="hybridMultilevel"/>
    <w:tmpl w:val="CAE43708"/>
    <w:lvl w:ilvl="0" w:tplc="C94E326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2C0032"/>
    <w:multiLevelType w:val="hybridMultilevel"/>
    <w:tmpl w:val="09EE377A"/>
    <w:lvl w:ilvl="0" w:tplc="1B24B6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3C6F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CD2124"/>
    <w:multiLevelType w:val="hybridMultilevel"/>
    <w:tmpl w:val="0A7C81B6"/>
    <w:lvl w:ilvl="0" w:tplc="6602C0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834B9B"/>
    <w:multiLevelType w:val="hybridMultilevel"/>
    <w:tmpl w:val="F06E5B0A"/>
    <w:lvl w:ilvl="0" w:tplc="28B656D0">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4F3E0A"/>
    <w:multiLevelType w:val="hybridMultilevel"/>
    <w:tmpl w:val="0B8C504A"/>
    <w:lvl w:ilvl="0" w:tplc="759AFC2C">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7B779F"/>
    <w:multiLevelType w:val="hybridMultilevel"/>
    <w:tmpl w:val="63D67CA2"/>
    <w:lvl w:ilvl="0" w:tplc="73D891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2C18C6"/>
    <w:multiLevelType w:val="hybridMultilevel"/>
    <w:tmpl w:val="E25EB678"/>
    <w:lvl w:ilvl="0" w:tplc="1B24B63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B34EC3"/>
    <w:multiLevelType w:val="hybridMultilevel"/>
    <w:tmpl w:val="365E17EE"/>
    <w:lvl w:ilvl="0" w:tplc="E286D3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B81A0C"/>
    <w:multiLevelType w:val="hybridMultilevel"/>
    <w:tmpl w:val="AD80A7BC"/>
    <w:lvl w:ilvl="0" w:tplc="1F649F7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9846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EA49D6"/>
    <w:multiLevelType w:val="hybridMultilevel"/>
    <w:tmpl w:val="51AEFB82"/>
    <w:lvl w:ilvl="0" w:tplc="96C2F9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161316"/>
    <w:multiLevelType w:val="hybridMultilevel"/>
    <w:tmpl w:val="7E18C26C"/>
    <w:lvl w:ilvl="0" w:tplc="77D240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236279"/>
    <w:multiLevelType w:val="hybridMultilevel"/>
    <w:tmpl w:val="C964B732"/>
    <w:lvl w:ilvl="0" w:tplc="713EEBE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6D1BCF"/>
    <w:multiLevelType w:val="hybridMultilevel"/>
    <w:tmpl w:val="8CEE1D8C"/>
    <w:lvl w:ilvl="0" w:tplc="C382E4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3D33CE"/>
    <w:multiLevelType w:val="hybridMultilevel"/>
    <w:tmpl w:val="20ACA8F4"/>
    <w:lvl w:ilvl="0" w:tplc="A39C1A9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71752A"/>
    <w:multiLevelType w:val="hybridMultilevel"/>
    <w:tmpl w:val="43BCD7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3E11F9"/>
    <w:multiLevelType w:val="hybridMultilevel"/>
    <w:tmpl w:val="622E12F8"/>
    <w:lvl w:ilvl="0" w:tplc="4740EC6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3E1443"/>
    <w:multiLevelType w:val="hybridMultilevel"/>
    <w:tmpl w:val="7D86E188"/>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8EC2153"/>
    <w:multiLevelType w:val="hybridMultilevel"/>
    <w:tmpl w:val="EC7AB550"/>
    <w:lvl w:ilvl="0" w:tplc="62E2E3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D85DCB"/>
    <w:multiLevelType w:val="hybridMultilevel"/>
    <w:tmpl w:val="CB528A94"/>
    <w:lvl w:ilvl="0" w:tplc="F44C92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7D56EE"/>
    <w:multiLevelType w:val="hybridMultilevel"/>
    <w:tmpl w:val="709472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133E86"/>
    <w:multiLevelType w:val="hybridMultilevel"/>
    <w:tmpl w:val="0F5828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A27DAE"/>
    <w:multiLevelType w:val="hybridMultilevel"/>
    <w:tmpl w:val="F8D4705A"/>
    <w:lvl w:ilvl="0" w:tplc="728E3B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F7CE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34218"/>
    <w:multiLevelType w:val="hybridMultilevel"/>
    <w:tmpl w:val="5202763E"/>
    <w:lvl w:ilvl="0" w:tplc="083641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28657F"/>
    <w:multiLevelType w:val="hybridMultilevel"/>
    <w:tmpl w:val="C5D4CF10"/>
    <w:lvl w:ilvl="0" w:tplc="48B00FA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65AD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0B75A79"/>
    <w:multiLevelType w:val="hybridMultilevel"/>
    <w:tmpl w:val="43BCD7CE"/>
    <w:lvl w:ilvl="0" w:tplc="728E3B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FA4E9A"/>
    <w:multiLevelType w:val="hybridMultilevel"/>
    <w:tmpl w:val="0A3CE77C"/>
    <w:lvl w:ilvl="0" w:tplc="DBB2FB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E60F3B"/>
    <w:multiLevelType w:val="hybridMultilevel"/>
    <w:tmpl w:val="65EA1B92"/>
    <w:lvl w:ilvl="0" w:tplc="50ECEE4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8D7C5B"/>
    <w:multiLevelType w:val="hybridMultilevel"/>
    <w:tmpl w:val="C14AC56C"/>
    <w:lvl w:ilvl="0" w:tplc="FDFC71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5B4689"/>
    <w:multiLevelType w:val="hybridMultilevel"/>
    <w:tmpl w:val="01CC6F4A"/>
    <w:lvl w:ilvl="0" w:tplc="728E3B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9E7C60"/>
    <w:multiLevelType w:val="hybridMultilevel"/>
    <w:tmpl w:val="20385D04"/>
    <w:lvl w:ilvl="0" w:tplc="6982263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6E0F96"/>
    <w:multiLevelType w:val="hybridMultilevel"/>
    <w:tmpl w:val="2F5AFD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844455"/>
    <w:multiLevelType w:val="hybridMultilevel"/>
    <w:tmpl w:val="2BE66806"/>
    <w:lvl w:ilvl="0" w:tplc="9B942A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7591299">
    <w:abstractNumId w:val="4"/>
  </w:num>
  <w:num w:numId="2" w16cid:durableId="4210342">
    <w:abstractNumId w:val="2"/>
  </w:num>
  <w:num w:numId="3" w16cid:durableId="910239315">
    <w:abstractNumId w:val="38"/>
  </w:num>
  <w:num w:numId="4" w16cid:durableId="1753429684">
    <w:abstractNumId w:val="21"/>
  </w:num>
  <w:num w:numId="5" w16cid:durableId="1528255278">
    <w:abstractNumId w:val="35"/>
  </w:num>
  <w:num w:numId="6" w16cid:durableId="499546379">
    <w:abstractNumId w:val="45"/>
  </w:num>
  <w:num w:numId="7" w16cid:durableId="196940910">
    <w:abstractNumId w:val="1"/>
  </w:num>
  <w:num w:numId="8" w16cid:durableId="1762556535">
    <w:abstractNumId w:val="0"/>
  </w:num>
  <w:num w:numId="9" w16cid:durableId="770124020">
    <w:abstractNumId w:val="26"/>
  </w:num>
  <w:num w:numId="10" w16cid:durableId="548684214">
    <w:abstractNumId w:val="37"/>
  </w:num>
  <w:num w:numId="11" w16cid:durableId="1445425312">
    <w:abstractNumId w:val="40"/>
  </w:num>
  <w:num w:numId="12" w16cid:durableId="1641883900">
    <w:abstractNumId w:val="31"/>
  </w:num>
  <w:num w:numId="13" w16cid:durableId="245765591">
    <w:abstractNumId w:val="15"/>
  </w:num>
  <w:num w:numId="14" w16cid:durableId="1559441864">
    <w:abstractNumId w:val="16"/>
  </w:num>
  <w:num w:numId="15" w16cid:durableId="1479688107">
    <w:abstractNumId w:val="22"/>
  </w:num>
  <w:num w:numId="16" w16cid:durableId="781340191">
    <w:abstractNumId w:val="29"/>
  </w:num>
  <w:num w:numId="17" w16cid:durableId="1068111685">
    <w:abstractNumId w:val="5"/>
  </w:num>
  <w:num w:numId="18" w16cid:durableId="694889349">
    <w:abstractNumId w:val="39"/>
  </w:num>
  <w:num w:numId="19" w16cid:durableId="889078800">
    <w:abstractNumId w:val="11"/>
  </w:num>
  <w:num w:numId="20" w16cid:durableId="1917671029">
    <w:abstractNumId w:val="36"/>
  </w:num>
  <w:num w:numId="21" w16cid:durableId="1893611818">
    <w:abstractNumId w:val="24"/>
  </w:num>
  <w:num w:numId="22" w16cid:durableId="599069005">
    <w:abstractNumId w:val="27"/>
  </w:num>
  <w:num w:numId="23" w16cid:durableId="1255699266">
    <w:abstractNumId w:val="43"/>
  </w:num>
  <w:num w:numId="24" w16cid:durableId="1267151754">
    <w:abstractNumId w:val="34"/>
  </w:num>
  <w:num w:numId="25" w16cid:durableId="939414309">
    <w:abstractNumId w:val="9"/>
  </w:num>
  <w:num w:numId="26" w16cid:durableId="488788620">
    <w:abstractNumId w:val="42"/>
  </w:num>
  <w:num w:numId="27" w16cid:durableId="2030792539">
    <w:abstractNumId w:val="17"/>
  </w:num>
  <w:num w:numId="28" w16cid:durableId="50660376">
    <w:abstractNumId w:val="6"/>
  </w:num>
  <w:num w:numId="29" w16cid:durableId="2043245032">
    <w:abstractNumId w:val="28"/>
  </w:num>
  <w:num w:numId="30" w16cid:durableId="697196885">
    <w:abstractNumId w:val="14"/>
  </w:num>
  <w:num w:numId="31" w16cid:durableId="970138526">
    <w:abstractNumId w:val="10"/>
  </w:num>
  <w:num w:numId="32" w16cid:durableId="1414278008">
    <w:abstractNumId w:val="46"/>
  </w:num>
  <w:num w:numId="33" w16cid:durableId="1607692022">
    <w:abstractNumId w:val="41"/>
  </w:num>
  <w:num w:numId="34" w16cid:durableId="1427068231">
    <w:abstractNumId w:val="23"/>
  </w:num>
  <w:num w:numId="35" w16cid:durableId="1351102530">
    <w:abstractNumId w:val="7"/>
  </w:num>
  <w:num w:numId="36" w16cid:durableId="1810200486">
    <w:abstractNumId w:val="33"/>
  </w:num>
  <w:num w:numId="37" w16cid:durableId="310405770">
    <w:abstractNumId w:val="18"/>
  </w:num>
  <w:num w:numId="38" w16cid:durableId="1780643160">
    <w:abstractNumId w:val="12"/>
  </w:num>
  <w:num w:numId="39" w16cid:durableId="269582082">
    <w:abstractNumId w:val="44"/>
  </w:num>
  <w:num w:numId="40" w16cid:durableId="1239248358">
    <w:abstractNumId w:val="25"/>
  </w:num>
  <w:num w:numId="41" w16cid:durableId="1021473396">
    <w:abstractNumId w:val="20"/>
  </w:num>
  <w:num w:numId="42" w16cid:durableId="1904101446">
    <w:abstractNumId w:val="32"/>
  </w:num>
  <w:num w:numId="43" w16cid:durableId="1328097445">
    <w:abstractNumId w:val="19"/>
  </w:num>
  <w:num w:numId="44" w16cid:durableId="166679905">
    <w:abstractNumId w:val="30"/>
  </w:num>
  <w:num w:numId="45" w16cid:durableId="714744409">
    <w:abstractNumId w:val="8"/>
  </w:num>
  <w:num w:numId="46" w16cid:durableId="264507409">
    <w:abstractNumId w:val="13"/>
  </w:num>
  <w:num w:numId="47" w16cid:durableId="52148214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5A7C"/>
    <w:rsid w:val="00000057"/>
    <w:rsid w:val="000046B5"/>
    <w:rsid w:val="00015269"/>
    <w:rsid w:val="000177F4"/>
    <w:rsid w:val="00020D94"/>
    <w:rsid w:val="0002170F"/>
    <w:rsid w:val="00027FD5"/>
    <w:rsid w:val="00030D42"/>
    <w:rsid w:val="0003241C"/>
    <w:rsid w:val="00032C47"/>
    <w:rsid w:val="00037C07"/>
    <w:rsid w:val="00051F53"/>
    <w:rsid w:val="00052D56"/>
    <w:rsid w:val="000554B4"/>
    <w:rsid w:val="00061D34"/>
    <w:rsid w:val="0006368F"/>
    <w:rsid w:val="0007006D"/>
    <w:rsid w:val="000723BF"/>
    <w:rsid w:val="0007523E"/>
    <w:rsid w:val="0008039F"/>
    <w:rsid w:val="000823BF"/>
    <w:rsid w:val="00082B8F"/>
    <w:rsid w:val="00086488"/>
    <w:rsid w:val="00090A84"/>
    <w:rsid w:val="00097A29"/>
    <w:rsid w:val="000A64C0"/>
    <w:rsid w:val="000B7B40"/>
    <w:rsid w:val="000C4ACD"/>
    <w:rsid w:val="000D08DA"/>
    <w:rsid w:val="000D43E2"/>
    <w:rsid w:val="000D611E"/>
    <w:rsid w:val="000D7A90"/>
    <w:rsid w:val="000E09ED"/>
    <w:rsid w:val="000E2EB3"/>
    <w:rsid w:val="000E4A57"/>
    <w:rsid w:val="000E77C7"/>
    <w:rsid w:val="000F1213"/>
    <w:rsid w:val="000F1FBB"/>
    <w:rsid w:val="000F2286"/>
    <w:rsid w:val="000F3396"/>
    <w:rsid w:val="000F41BF"/>
    <w:rsid w:val="000F6105"/>
    <w:rsid w:val="000F6E05"/>
    <w:rsid w:val="0010705C"/>
    <w:rsid w:val="0011355C"/>
    <w:rsid w:val="00117673"/>
    <w:rsid w:val="001177BB"/>
    <w:rsid w:val="001204BA"/>
    <w:rsid w:val="001228B0"/>
    <w:rsid w:val="00140F79"/>
    <w:rsid w:val="00142C29"/>
    <w:rsid w:val="001444FC"/>
    <w:rsid w:val="00145E92"/>
    <w:rsid w:val="001502D7"/>
    <w:rsid w:val="00150714"/>
    <w:rsid w:val="00154468"/>
    <w:rsid w:val="00162B79"/>
    <w:rsid w:val="00163AAA"/>
    <w:rsid w:val="00165B05"/>
    <w:rsid w:val="00170637"/>
    <w:rsid w:val="0018131E"/>
    <w:rsid w:val="00190208"/>
    <w:rsid w:val="001A0A23"/>
    <w:rsid w:val="001A5C98"/>
    <w:rsid w:val="001A64EB"/>
    <w:rsid w:val="001B1833"/>
    <w:rsid w:val="001B4F05"/>
    <w:rsid w:val="001B7553"/>
    <w:rsid w:val="001C1844"/>
    <w:rsid w:val="001C639E"/>
    <w:rsid w:val="001D06B9"/>
    <w:rsid w:val="001D6F55"/>
    <w:rsid w:val="001E1B64"/>
    <w:rsid w:val="001F1168"/>
    <w:rsid w:val="001F230F"/>
    <w:rsid w:val="001F2E1E"/>
    <w:rsid w:val="001F4E6E"/>
    <w:rsid w:val="002010E3"/>
    <w:rsid w:val="002046CD"/>
    <w:rsid w:val="00207C7B"/>
    <w:rsid w:val="00226DFC"/>
    <w:rsid w:val="00232C1C"/>
    <w:rsid w:val="002331F3"/>
    <w:rsid w:val="002518AC"/>
    <w:rsid w:val="002530EC"/>
    <w:rsid w:val="002537A2"/>
    <w:rsid w:val="00260088"/>
    <w:rsid w:val="00264263"/>
    <w:rsid w:val="00265B3E"/>
    <w:rsid w:val="002703A6"/>
    <w:rsid w:val="002735E9"/>
    <w:rsid w:val="00280B65"/>
    <w:rsid w:val="002812AF"/>
    <w:rsid w:val="00281AE6"/>
    <w:rsid w:val="0028244F"/>
    <w:rsid w:val="00282C28"/>
    <w:rsid w:val="0028715F"/>
    <w:rsid w:val="002A35E6"/>
    <w:rsid w:val="002A4EB1"/>
    <w:rsid w:val="002A598E"/>
    <w:rsid w:val="002A5E26"/>
    <w:rsid w:val="002A68DB"/>
    <w:rsid w:val="002A752B"/>
    <w:rsid w:val="002B3B8B"/>
    <w:rsid w:val="002B7E61"/>
    <w:rsid w:val="002C0CB0"/>
    <w:rsid w:val="002C2467"/>
    <w:rsid w:val="002C484B"/>
    <w:rsid w:val="002C4CCE"/>
    <w:rsid w:val="002C6AE7"/>
    <w:rsid w:val="002D1396"/>
    <w:rsid w:val="002D36C2"/>
    <w:rsid w:val="002D5DF4"/>
    <w:rsid w:val="002F5E5C"/>
    <w:rsid w:val="002F6930"/>
    <w:rsid w:val="00302ABD"/>
    <w:rsid w:val="00306096"/>
    <w:rsid w:val="00310731"/>
    <w:rsid w:val="00317617"/>
    <w:rsid w:val="0032039C"/>
    <w:rsid w:val="00324A0B"/>
    <w:rsid w:val="00325264"/>
    <w:rsid w:val="0033631C"/>
    <w:rsid w:val="003421A6"/>
    <w:rsid w:val="00345B9A"/>
    <w:rsid w:val="00350F59"/>
    <w:rsid w:val="00353865"/>
    <w:rsid w:val="003550C1"/>
    <w:rsid w:val="00360D80"/>
    <w:rsid w:val="00366200"/>
    <w:rsid w:val="00374CFD"/>
    <w:rsid w:val="00374DA5"/>
    <w:rsid w:val="003756AA"/>
    <w:rsid w:val="00382CA2"/>
    <w:rsid w:val="00386100"/>
    <w:rsid w:val="0039502E"/>
    <w:rsid w:val="003A03AD"/>
    <w:rsid w:val="003A7B97"/>
    <w:rsid w:val="003B5FE0"/>
    <w:rsid w:val="003C451B"/>
    <w:rsid w:val="003C45D4"/>
    <w:rsid w:val="003C4C43"/>
    <w:rsid w:val="003C7EF3"/>
    <w:rsid w:val="003D08E0"/>
    <w:rsid w:val="003D3BB1"/>
    <w:rsid w:val="003D51BB"/>
    <w:rsid w:val="003D58F2"/>
    <w:rsid w:val="003D710A"/>
    <w:rsid w:val="003D7A01"/>
    <w:rsid w:val="003E18B9"/>
    <w:rsid w:val="003E41A3"/>
    <w:rsid w:val="003E45C2"/>
    <w:rsid w:val="003F5DC7"/>
    <w:rsid w:val="003F6123"/>
    <w:rsid w:val="003F6D1A"/>
    <w:rsid w:val="003F7AAF"/>
    <w:rsid w:val="003F7C6B"/>
    <w:rsid w:val="00402853"/>
    <w:rsid w:val="004029AE"/>
    <w:rsid w:val="004053B4"/>
    <w:rsid w:val="00407DC1"/>
    <w:rsid w:val="004170E9"/>
    <w:rsid w:val="00417660"/>
    <w:rsid w:val="004177C4"/>
    <w:rsid w:val="0042120A"/>
    <w:rsid w:val="004264B3"/>
    <w:rsid w:val="00431AA3"/>
    <w:rsid w:val="004407C7"/>
    <w:rsid w:val="004413F9"/>
    <w:rsid w:val="00443979"/>
    <w:rsid w:val="0044459C"/>
    <w:rsid w:val="00450EC7"/>
    <w:rsid w:val="004532C6"/>
    <w:rsid w:val="00461112"/>
    <w:rsid w:val="00464352"/>
    <w:rsid w:val="004709CF"/>
    <w:rsid w:val="00472CEF"/>
    <w:rsid w:val="00473904"/>
    <w:rsid w:val="00473FF7"/>
    <w:rsid w:val="0047548F"/>
    <w:rsid w:val="00480918"/>
    <w:rsid w:val="004812ED"/>
    <w:rsid w:val="0048295A"/>
    <w:rsid w:val="004938AD"/>
    <w:rsid w:val="0049646C"/>
    <w:rsid w:val="004A2F64"/>
    <w:rsid w:val="004B4F15"/>
    <w:rsid w:val="004B7754"/>
    <w:rsid w:val="004C02F3"/>
    <w:rsid w:val="004C0D92"/>
    <w:rsid w:val="004C15DD"/>
    <w:rsid w:val="004C5FDC"/>
    <w:rsid w:val="004D444B"/>
    <w:rsid w:val="004E1F11"/>
    <w:rsid w:val="004E30CF"/>
    <w:rsid w:val="004E4173"/>
    <w:rsid w:val="004E504B"/>
    <w:rsid w:val="004F1895"/>
    <w:rsid w:val="004F1E78"/>
    <w:rsid w:val="004F4A87"/>
    <w:rsid w:val="004F5710"/>
    <w:rsid w:val="00502AB2"/>
    <w:rsid w:val="005042B9"/>
    <w:rsid w:val="00512981"/>
    <w:rsid w:val="00527DD9"/>
    <w:rsid w:val="00537325"/>
    <w:rsid w:val="00542EEE"/>
    <w:rsid w:val="00543AAD"/>
    <w:rsid w:val="00547293"/>
    <w:rsid w:val="005528FF"/>
    <w:rsid w:val="005555ED"/>
    <w:rsid w:val="005646B5"/>
    <w:rsid w:val="005700C8"/>
    <w:rsid w:val="0057199B"/>
    <w:rsid w:val="005759EA"/>
    <w:rsid w:val="005818DE"/>
    <w:rsid w:val="00581D8B"/>
    <w:rsid w:val="00594D1F"/>
    <w:rsid w:val="00597BE3"/>
    <w:rsid w:val="005A36F7"/>
    <w:rsid w:val="005A39B5"/>
    <w:rsid w:val="005B1192"/>
    <w:rsid w:val="005B389D"/>
    <w:rsid w:val="005B5C75"/>
    <w:rsid w:val="005B5FB7"/>
    <w:rsid w:val="005B73E1"/>
    <w:rsid w:val="005C068F"/>
    <w:rsid w:val="005C3285"/>
    <w:rsid w:val="005C4903"/>
    <w:rsid w:val="005D4418"/>
    <w:rsid w:val="005E5981"/>
    <w:rsid w:val="005F24E7"/>
    <w:rsid w:val="005F7F3C"/>
    <w:rsid w:val="00600DCE"/>
    <w:rsid w:val="0060466A"/>
    <w:rsid w:val="00605398"/>
    <w:rsid w:val="00625C42"/>
    <w:rsid w:val="006319B0"/>
    <w:rsid w:val="006330E2"/>
    <w:rsid w:val="00642642"/>
    <w:rsid w:val="00642936"/>
    <w:rsid w:val="006476C0"/>
    <w:rsid w:val="00656D4C"/>
    <w:rsid w:val="0065794D"/>
    <w:rsid w:val="00665920"/>
    <w:rsid w:val="006676FB"/>
    <w:rsid w:val="00671F00"/>
    <w:rsid w:val="00672387"/>
    <w:rsid w:val="006776B4"/>
    <w:rsid w:val="006A318F"/>
    <w:rsid w:val="006A37BE"/>
    <w:rsid w:val="006A3A3E"/>
    <w:rsid w:val="006A5C1C"/>
    <w:rsid w:val="006B2BF0"/>
    <w:rsid w:val="006B49CC"/>
    <w:rsid w:val="006C1678"/>
    <w:rsid w:val="006C2B66"/>
    <w:rsid w:val="006D5657"/>
    <w:rsid w:val="006D5BFE"/>
    <w:rsid w:val="006D643C"/>
    <w:rsid w:val="006E0F0D"/>
    <w:rsid w:val="006E6F04"/>
    <w:rsid w:val="006F200C"/>
    <w:rsid w:val="006F3FD9"/>
    <w:rsid w:val="006F68E3"/>
    <w:rsid w:val="00703FC8"/>
    <w:rsid w:val="00705A06"/>
    <w:rsid w:val="007307A9"/>
    <w:rsid w:val="00736F26"/>
    <w:rsid w:val="0074280E"/>
    <w:rsid w:val="00746479"/>
    <w:rsid w:val="007504E9"/>
    <w:rsid w:val="007543A4"/>
    <w:rsid w:val="00756381"/>
    <w:rsid w:val="007574EC"/>
    <w:rsid w:val="00761BC7"/>
    <w:rsid w:val="007624B5"/>
    <w:rsid w:val="00770571"/>
    <w:rsid w:val="0077181A"/>
    <w:rsid w:val="007738F4"/>
    <w:rsid w:val="00776C03"/>
    <w:rsid w:val="00786E0C"/>
    <w:rsid w:val="00795E29"/>
    <w:rsid w:val="007A0E68"/>
    <w:rsid w:val="007A1CE6"/>
    <w:rsid w:val="007A431F"/>
    <w:rsid w:val="007B4800"/>
    <w:rsid w:val="007C3A63"/>
    <w:rsid w:val="007C7EAC"/>
    <w:rsid w:val="007D06EE"/>
    <w:rsid w:val="007D7499"/>
    <w:rsid w:val="007D7920"/>
    <w:rsid w:val="007E1AC0"/>
    <w:rsid w:val="007E220B"/>
    <w:rsid w:val="007F4894"/>
    <w:rsid w:val="008005DA"/>
    <w:rsid w:val="0080676B"/>
    <w:rsid w:val="008101B1"/>
    <w:rsid w:val="00815437"/>
    <w:rsid w:val="00815A7C"/>
    <w:rsid w:val="008206FA"/>
    <w:rsid w:val="00833180"/>
    <w:rsid w:val="00833E88"/>
    <w:rsid w:val="00836077"/>
    <w:rsid w:val="0084030A"/>
    <w:rsid w:val="00841927"/>
    <w:rsid w:val="008447FC"/>
    <w:rsid w:val="00845E84"/>
    <w:rsid w:val="00847247"/>
    <w:rsid w:val="00852BBF"/>
    <w:rsid w:val="00854C31"/>
    <w:rsid w:val="008554B0"/>
    <w:rsid w:val="00863321"/>
    <w:rsid w:val="00865149"/>
    <w:rsid w:val="0088006A"/>
    <w:rsid w:val="008870FE"/>
    <w:rsid w:val="008879A9"/>
    <w:rsid w:val="008928F3"/>
    <w:rsid w:val="00895983"/>
    <w:rsid w:val="00896074"/>
    <w:rsid w:val="008A6200"/>
    <w:rsid w:val="008A6509"/>
    <w:rsid w:val="008B1B6F"/>
    <w:rsid w:val="008B36C8"/>
    <w:rsid w:val="008B3E27"/>
    <w:rsid w:val="008B4342"/>
    <w:rsid w:val="008B72E6"/>
    <w:rsid w:val="008C152B"/>
    <w:rsid w:val="008C2E4C"/>
    <w:rsid w:val="008C662B"/>
    <w:rsid w:val="008D00EB"/>
    <w:rsid w:val="008D2684"/>
    <w:rsid w:val="008D2AE1"/>
    <w:rsid w:val="008E097C"/>
    <w:rsid w:val="008E14EF"/>
    <w:rsid w:val="008E68F8"/>
    <w:rsid w:val="008E7E81"/>
    <w:rsid w:val="009018BF"/>
    <w:rsid w:val="00906CA7"/>
    <w:rsid w:val="009154D8"/>
    <w:rsid w:val="00917161"/>
    <w:rsid w:val="00922F6F"/>
    <w:rsid w:val="00927CB6"/>
    <w:rsid w:val="00945C33"/>
    <w:rsid w:val="00955DCF"/>
    <w:rsid w:val="009565F3"/>
    <w:rsid w:val="00956B6E"/>
    <w:rsid w:val="00967BAD"/>
    <w:rsid w:val="009709D6"/>
    <w:rsid w:val="009734DF"/>
    <w:rsid w:val="009762E8"/>
    <w:rsid w:val="00976A86"/>
    <w:rsid w:val="00984D66"/>
    <w:rsid w:val="009865C8"/>
    <w:rsid w:val="00987CF8"/>
    <w:rsid w:val="009953A1"/>
    <w:rsid w:val="0099683D"/>
    <w:rsid w:val="009B124A"/>
    <w:rsid w:val="009B17D5"/>
    <w:rsid w:val="009B2B7F"/>
    <w:rsid w:val="009B62F0"/>
    <w:rsid w:val="009B7E31"/>
    <w:rsid w:val="009C0423"/>
    <w:rsid w:val="009C2A08"/>
    <w:rsid w:val="009C53AC"/>
    <w:rsid w:val="009D3179"/>
    <w:rsid w:val="009E1FBB"/>
    <w:rsid w:val="009E71ED"/>
    <w:rsid w:val="009F6801"/>
    <w:rsid w:val="00A07B47"/>
    <w:rsid w:val="00A107D4"/>
    <w:rsid w:val="00A14D9E"/>
    <w:rsid w:val="00A27757"/>
    <w:rsid w:val="00A27D5E"/>
    <w:rsid w:val="00A32D74"/>
    <w:rsid w:val="00A32F33"/>
    <w:rsid w:val="00A40DD7"/>
    <w:rsid w:val="00A41A0F"/>
    <w:rsid w:val="00A42815"/>
    <w:rsid w:val="00A45077"/>
    <w:rsid w:val="00A508A4"/>
    <w:rsid w:val="00A56895"/>
    <w:rsid w:val="00A66845"/>
    <w:rsid w:val="00A751AC"/>
    <w:rsid w:val="00A8248D"/>
    <w:rsid w:val="00A83584"/>
    <w:rsid w:val="00A84AA4"/>
    <w:rsid w:val="00A86D60"/>
    <w:rsid w:val="00A90CA4"/>
    <w:rsid w:val="00A94B34"/>
    <w:rsid w:val="00A94BE5"/>
    <w:rsid w:val="00A962A1"/>
    <w:rsid w:val="00AA1521"/>
    <w:rsid w:val="00AA3970"/>
    <w:rsid w:val="00AA4FCC"/>
    <w:rsid w:val="00AA736A"/>
    <w:rsid w:val="00AB1129"/>
    <w:rsid w:val="00AB1330"/>
    <w:rsid w:val="00AB5183"/>
    <w:rsid w:val="00AB58BC"/>
    <w:rsid w:val="00AB646B"/>
    <w:rsid w:val="00AB6CE7"/>
    <w:rsid w:val="00AC345C"/>
    <w:rsid w:val="00AD13A7"/>
    <w:rsid w:val="00AD72B3"/>
    <w:rsid w:val="00AD748D"/>
    <w:rsid w:val="00AD7ED7"/>
    <w:rsid w:val="00AE2F25"/>
    <w:rsid w:val="00AF7EA9"/>
    <w:rsid w:val="00B02966"/>
    <w:rsid w:val="00B02D27"/>
    <w:rsid w:val="00B05B09"/>
    <w:rsid w:val="00B1179A"/>
    <w:rsid w:val="00B1202C"/>
    <w:rsid w:val="00B202EC"/>
    <w:rsid w:val="00B22BC4"/>
    <w:rsid w:val="00B273F7"/>
    <w:rsid w:val="00B27989"/>
    <w:rsid w:val="00B33059"/>
    <w:rsid w:val="00B34B89"/>
    <w:rsid w:val="00B361C7"/>
    <w:rsid w:val="00B3660D"/>
    <w:rsid w:val="00B40DCB"/>
    <w:rsid w:val="00B44CAF"/>
    <w:rsid w:val="00B5479D"/>
    <w:rsid w:val="00B556FF"/>
    <w:rsid w:val="00B6752D"/>
    <w:rsid w:val="00B76BBF"/>
    <w:rsid w:val="00B81CB9"/>
    <w:rsid w:val="00B84902"/>
    <w:rsid w:val="00B86CF8"/>
    <w:rsid w:val="00B87EF7"/>
    <w:rsid w:val="00BA30A7"/>
    <w:rsid w:val="00BB4958"/>
    <w:rsid w:val="00BB7181"/>
    <w:rsid w:val="00BC0582"/>
    <w:rsid w:val="00BC5480"/>
    <w:rsid w:val="00BC6E46"/>
    <w:rsid w:val="00BD2A51"/>
    <w:rsid w:val="00BD405F"/>
    <w:rsid w:val="00BD5A92"/>
    <w:rsid w:val="00BD65D6"/>
    <w:rsid w:val="00BD6CBF"/>
    <w:rsid w:val="00BE4647"/>
    <w:rsid w:val="00BE5001"/>
    <w:rsid w:val="00BF10A0"/>
    <w:rsid w:val="00BF2042"/>
    <w:rsid w:val="00BF2F28"/>
    <w:rsid w:val="00BF4D6B"/>
    <w:rsid w:val="00BF761B"/>
    <w:rsid w:val="00C01D3B"/>
    <w:rsid w:val="00C02A18"/>
    <w:rsid w:val="00C06E1B"/>
    <w:rsid w:val="00C1281B"/>
    <w:rsid w:val="00C1710C"/>
    <w:rsid w:val="00C26276"/>
    <w:rsid w:val="00C262A9"/>
    <w:rsid w:val="00C27F43"/>
    <w:rsid w:val="00C3091C"/>
    <w:rsid w:val="00C315BD"/>
    <w:rsid w:val="00C3443A"/>
    <w:rsid w:val="00C4007F"/>
    <w:rsid w:val="00C41ACC"/>
    <w:rsid w:val="00C4799B"/>
    <w:rsid w:val="00C47DDA"/>
    <w:rsid w:val="00C50E30"/>
    <w:rsid w:val="00C54E7D"/>
    <w:rsid w:val="00C5557A"/>
    <w:rsid w:val="00C61B65"/>
    <w:rsid w:val="00C6506A"/>
    <w:rsid w:val="00C67213"/>
    <w:rsid w:val="00C6753C"/>
    <w:rsid w:val="00C83874"/>
    <w:rsid w:val="00C846F2"/>
    <w:rsid w:val="00C87767"/>
    <w:rsid w:val="00C90FBC"/>
    <w:rsid w:val="00C928BC"/>
    <w:rsid w:val="00C940E7"/>
    <w:rsid w:val="00C94680"/>
    <w:rsid w:val="00C96143"/>
    <w:rsid w:val="00C965B3"/>
    <w:rsid w:val="00CB3494"/>
    <w:rsid w:val="00CB528A"/>
    <w:rsid w:val="00CC0266"/>
    <w:rsid w:val="00CC0D38"/>
    <w:rsid w:val="00CC1825"/>
    <w:rsid w:val="00CC388E"/>
    <w:rsid w:val="00CC4BF1"/>
    <w:rsid w:val="00CC70FF"/>
    <w:rsid w:val="00CC748F"/>
    <w:rsid w:val="00CD214D"/>
    <w:rsid w:val="00CE7F93"/>
    <w:rsid w:val="00CF2391"/>
    <w:rsid w:val="00D06303"/>
    <w:rsid w:val="00D13747"/>
    <w:rsid w:val="00D217EF"/>
    <w:rsid w:val="00D235C8"/>
    <w:rsid w:val="00D3108E"/>
    <w:rsid w:val="00D336D3"/>
    <w:rsid w:val="00D33F5D"/>
    <w:rsid w:val="00D5020E"/>
    <w:rsid w:val="00D53446"/>
    <w:rsid w:val="00D56EF3"/>
    <w:rsid w:val="00D60CEC"/>
    <w:rsid w:val="00D6109C"/>
    <w:rsid w:val="00D6241E"/>
    <w:rsid w:val="00D62A53"/>
    <w:rsid w:val="00D719E7"/>
    <w:rsid w:val="00D72FFD"/>
    <w:rsid w:val="00D93B76"/>
    <w:rsid w:val="00DA56E0"/>
    <w:rsid w:val="00DB2F05"/>
    <w:rsid w:val="00DB3020"/>
    <w:rsid w:val="00DB6D8B"/>
    <w:rsid w:val="00DC0EBB"/>
    <w:rsid w:val="00DC3417"/>
    <w:rsid w:val="00DD50DC"/>
    <w:rsid w:val="00DD5F8E"/>
    <w:rsid w:val="00DE4FDC"/>
    <w:rsid w:val="00E009AB"/>
    <w:rsid w:val="00E0230F"/>
    <w:rsid w:val="00E1011C"/>
    <w:rsid w:val="00E114FA"/>
    <w:rsid w:val="00E14B3B"/>
    <w:rsid w:val="00E15D1C"/>
    <w:rsid w:val="00E1708D"/>
    <w:rsid w:val="00E20A4D"/>
    <w:rsid w:val="00E231FB"/>
    <w:rsid w:val="00E27AF4"/>
    <w:rsid w:val="00E30DE0"/>
    <w:rsid w:val="00E36743"/>
    <w:rsid w:val="00E405F1"/>
    <w:rsid w:val="00E457B6"/>
    <w:rsid w:val="00E577F6"/>
    <w:rsid w:val="00E70F74"/>
    <w:rsid w:val="00E71B9F"/>
    <w:rsid w:val="00E75B12"/>
    <w:rsid w:val="00E75B8C"/>
    <w:rsid w:val="00E762C9"/>
    <w:rsid w:val="00E77078"/>
    <w:rsid w:val="00E80873"/>
    <w:rsid w:val="00E816AE"/>
    <w:rsid w:val="00E8271E"/>
    <w:rsid w:val="00E90C6A"/>
    <w:rsid w:val="00E95585"/>
    <w:rsid w:val="00E96158"/>
    <w:rsid w:val="00EA4A1E"/>
    <w:rsid w:val="00EA780C"/>
    <w:rsid w:val="00EB2FAF"/>
    <w:rsid w:val="00EB73EC"/>
    <w:rsid w:val="00EC4F89"/>
    <w:rsid w:val="00EC739F"/>
    <w:rsid w:val="00EC7B20"/>
    <w:rsid w:val="00EC7EDD"/>
    <w:rsid w:val="00ED3452"/>
    <w:rsid w:val="00EE1C4C"/>
    <w:rsid w:val="00EE32FF"/>
    <w:rsid w:val="00EE6CF0"/>
    <w:rsid w:val="00EF0130"/>
    <w:rsid w:val="00EF5163"/>
    <w:rsid w:val="00EF697D"/>
    <w:rsid w:val="00F11798"/>
    <w:rsid w:val="00F1300F"/>
    <w:rsid w:val="00F140E4"/>
    <w:rsid w:val="00F30AE3"/>
    <w:rsid w:val="00F360B0"/>
    <w:rsid w:val="00F364BE"/>
    <w:rsid w:val="00F450B2"/>
    <w:rsid w:val="00F50FAF"/>
    <w:rsid w:val="00F53861"/>
    <w:rsid w:val="00F56CB8"/>
    <w:rsid w:val="00F56D29"/>
    <w:rsid w:val="00F6207B"/>
    <w:rsid w:val="00F62E73"/>
    <w:rsid w:val="00F63218"/>
    <w:rsid w:val="00F67353"/>
    <w:rsid w:val="00F738D6"/>
    <w:rsid w:val="00F7558E"/>
    <w:rsid w:val="00F8030F"/>
    <w:rsid w:val="00F85F63"/>
    <w:rsid w:val="00F90FD6"/>
    <w:rsid w:val="00F92D99"/>
    <w:rsid w:val="00F93537"/>
    <w:rsid w:val="00F96A6F"/>
    <w:rsid w:val="00F97BAA"/>
    <w:rsid w:val="00FA027D"/>
    <w:rsid w:val="00FA1060"/>
    <w:rsid w:val="00FA245F"/>
    <w:rsid w:val="00FA45DC"/>
    <w:rsid w:val="00FA6049"/>
    <w:rsid w:val="00FB4D55"/>
    <w:rsid w:val="00FB7F02"/>
    <w:rsid w:val="00FC2C5F"/>
    <w:rsid w:val="00FC4BF8"/>
    <w:rsid w:val="00FC569E"/>
    <w:rsid w:val="00FC6379"/>
    <w:rsid w:val="00FD063B"/>
    <w:rsid w:val="00FD1F2F"/>
    <w:rsid w:val="00FD5E4D"/>
    <w:rsid w:val="00FE639A"/>
    <w:rsid w:val="00FF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C3BDC"/>
  <w15:docId w15:val="{92368C66-C657-40BA-B544-15C2D2D9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1E"/>
    <w:pPr>
      <w:spacing w:line="254" w:lineRule="auto"/>
    </w:pPr>
    <w:rPr>
      <w:rFonts w:ascii="Calibri" w:eastAsia="Calibri" w:hAnsi="Calibri" w:cs="Calibri"/>
      <w:lang w:val="es-MX"/>
    </w:rPr>
  </w:style>
  <w:style w:type="paragraph" w:styleId="Ttulo1">
    <w:name w:val="heading 1"/>
    <w:basedOn w:val="Normal"/>
    <w:next w:val="Normal"/>
    <w:link w:val="Ttulo1Car"/>
    <w:uiPriority w:val="9"/>
    <w:qFormat/>
    <w:rsid w:val="00815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815A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5A7C"/>
    <w:rPr>
      <w:rFonts w:asciiTheme="majorHAnsi" w:eastAsiaTheme="majorEastAsia" w:hAnsiTheme="majorHAnsi" w:cstheme="majorBidi"/>
      <w:color w:val="2E74B5" w:themeColor="accent1" w:themeShade="BF"/>
      <w:sz w:val="32"/>
      <w:szCs w:val="32"/>
      <w:lang w:val="es-MX"/>
    </w:rPr>
  </w:style>
  <w:style w:type="character" w:customStyle="1" w:styleId="Ttulo3Car">
    <w:name w:val="Título 3 Car"/>
    <w:basedOn w:val="Fuentedeprrafopredeter"/>
    <w:link w:val="Ttulo3"/>
    <w:uiPriority w:val="9"/>
    <w:rsid w:val="00815A7C"/>
    <w:rPr>
      <w:rFonts w:asciiTheme="majorHAnsi" w:eastAsiaTheme="majorEastAsia" w:hAnsiTheme="majorHAnsi" w:cstheme="majorBidi"/>
      <w:color w:val="1F4D78" w:themeColor="accent1" w:themeShade="7F"/>
      <w:sz w:val="24"/>
      <w:szCs w:val="24"/>
      <w:lang w:val="es-MX"/>
    </w:rPr>
  </w:style>
  <w:style w:type="paragraph" w:styleId="Prrafodelista">
    <w:name w:val="List Paragraph"/>
    <w:basedOn w:val="Normal"/>
    <w:uiPriority w:val="34"/>
    <w:qFormat/>
    <w:rsid w:val="00C928BC"/>
    <w:pPr>
      <w:ind w:left="720"/>
      <w:contextualSpacing/>
    </w:pPr>
  </w:style>
  <w:style w:type="paragraph" w:styleId="Encabezado">
    <w:name w:val="header"/>
    <w:basedOn w:val="Normal"/>
    <w:link w:val="EncabezadoCar"/>
    <w:uiPriority w:val="99"/>
    <w:unhideWhenUsed/>
    <w:rsid w:val="002331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31F3"/>
    <w:rPr>
      <w:rFonts w:ascii="Calibri" w:eastAsia="Calibri" w:hAnsi="Calibri" w:cs="Calibri"/>
      <w:lang w:val="es-MX"/>
    </w:rPr>
  </w:style>
  <w:style w:type="paragraph" w:styleId="Piedepgina">
    <w:name w:val="footer"/>
    <w:basedOn w:val="Normal"/>
    <w:link w:val="PiedepginaCar"/>
    <w:uiPriority w:val="99"/>
    <w:unhideWhenUsed/>
    <w:rsid w:val="002331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31F3"/>
    <w:rPr>
      <w:rFonts w:ascii="Calibri" w:eastAsia="Calibri" w:hAnsi="Calibri" w:cs="Calibri"/>
      <w:lang w:val="es-MX"/>
    </w:rPr>
  </w:style>
  <w:style w:type="paragraph" w:styleId="Bibliografa">
    <w:name w:val="Bibliography"/>
    <w:basedOn w:val="Normal"/>
    <w:next w:val="Normal"/>
    <w:uiPriority w:val="37"/>
    <w:unhideWhenUsed/>
    <w:rsid w:val="000D7A90"/>
  </w:style>
  <w:style w:type="character" w:styleId="Refdecomentario">
    <w:name w:val="annotation reference"/>
    <w:basedOn w:val="Fuentedeprrafopredeter"/>
    <w:uiPriority w:val="99"/>
    <w:semiHidden/>
    <w:unhideWhenUsed/>
    <w:rsid w:val="00154468"/>
    <w:rPr>
      <w:sz w:val="16"/>
      <w:szCs w:val="16"/>
    </w:rPr>
  </w:style>
  <w:style w:type="paragraph" w:styleId="Textocomentario">
    <w:name w:val="annotation text"/>
    <w:basedOn w:val="Normal"/>
    <w:link w:val="TextocomentarioCar"/>
    <w:uiPriority w:val="99"/>
    <w:unhideWhenUsed/>
    <w:rsid w:val="00154468"/>
    <w:pPr>
      <w:spacing w:line="240" w:lineRule="auto"/>
    </w:pPr>
    <w:rPr>
      <w:sz w:val="20"/>
      <w:szCs w:val="20"/>
    </w:rPr>
  </w:style>
  <w:style w:type="character" w:customStyle="1" w:styleId="TextocomentarioCar">
    <w:name w:val="Texto comentario Car"/>
    <w:basedOn w:val="Fuentedeprrafopredeter"/>
    <w:link w:val="Textocomentario"/>
    <w:uiPriority w:val="99"/>
    <w:rsid w:val="00154468"/>
    <w:rPr>
      <w:rFonts w:ascii="Calibri" w:eastAsia="Calibri" w:hAnsi="Calibri" w:cs="Calibri"/>
      <w:sz w:val="20"/>
      <w:szCs w:val="20"/>
      <w:lang w:val="es-MX"/>
    </w:rPr>
  </w:style>
  <w:style w:type="paragraph" w:styleId="Asuntodelcomentario">
    <w:name w:val="annotation subject"/>
    <w:basedOn w:val="Textocomentario"/>
    <w:next w:val="Textocomentario"/>
    <w:link w:val="AsuntodelcomentarioCar"/>
    <w:uiPriority w:val="99"/>
    <w:semiHidden/>
    <w:unhideWhenUsed/>
    <w:rsid w:val="00154468"/>
    <w:rPr>
      <w:b/>
      <w:bCs/>
    </w:rPr>
  </w:style>
  <w:style w:type="character" w:customStyle="1" w:styleId="AsuntodelcomentarioCar">
    <w:name w:val="Asunto del comentario Car"/>
    <w:basedOn w:val="TextocomentarioCar"/>
    <w:link w:val="Asuntodelcomentario"/>
    <w:uiPriority w:val="99"/>
    <w:semiHidden/>
    <w:rsid w:val="00154468"/>
    <w:rPr>
      <w:rFonts w:ascii="Calibri" w:eastAsia="Calibri" w:hAnsi="Calibri" w:cs="Calibri"/>
      <w:b/>
      <w:bCs/>
      <w:sz w:val="20"/>
      <w:szCs w:val="20"/>
      <w:lang w:val="es-MX"/>
    </w:rPr>
  </w:style>
  <w:style w:type="table" w:styleId="Tablaconcuadrcula">
    <w:name w:val="Table Grid"/>
    <w:basedOn w:val="Tablanormal"/>
    <w:uiPriority w:val="39"/>
    <w:rsid w:val="0049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4938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4938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tuloTDC">
    <w:name w:val="TOC Heading"/>
    <w:basedOn w:val="Ttulo1"/>
    <w:next w:val="Normal"/>
    <w:uiPriority w:val="39"/>
    <w:unhideWhenUsed/>
    <w:qFormat/>
    <w:rsid w:val="004E30CF"/>
    <w:pPr>
      <w:spacing w:line="259" w:lineRule="auto"/>
      <w:outlineLvl w:val="9"/>
    </w:pPr>
    <w:rPr>
      <w:lang w:eastAsia="es-MX"/>
    </w:rPr>
  </w:style>
  <w:style w:type="paragraph" w:styleId="TDC1">
    <w:name w:val="toc 1"/>
    <w:basedOn w:val="Normal"/>
    <w:next w:val="Normal"/>
    <w:autoRedefine/>
    <w:uiPriority w:val="39"/>
    <w:unhideWhenUsed/>
    <w:qFormat/>
    <w:rsid w:val="00D719E7"/>
    <w:pPr>
      <w:tabs>
        <w:tab w:val="left" w:pos="440"/>
        <w:tab w:val="right" w:leader="dot" w:pos="8947"/>
      </w:tabs>
      <w:spacing w:after="0" w:line="240" w:lineRule="auto"/>
      <w:jc w:val="both"/>
    </w:pPr>
    <w:rPr>
      <w:rFonts w:ascii="Times New Roman" w:hAnsi="Times New Roman" w:cs="Times New Roman"/>
      <w:bCs/>
      <w:caps/>
      <w:noProof/>
      <w:color w:val="000000" w:themeColor="text1"/>
      <w:sz w:val="20"/>
      <w:szCs w:val="20"/>
    </w:rPr>
  </w:style>
  <w:style w:type="paragraph" w:styleId="TDC2">
    <w:name w:val="toc 2"/>
    <w:basedOn w:val="Normal"/>
    <w:next w:val="Normal"/>
    <w:autoRedefine/>
    <w:uiPriority w:val="39"/>
    <w:unhideWhenUsed/>
    <w:rsid w:val="00527DD9"/>
    <w:pPr>
      <w:spacing w:before="240" w:after="0"/>
    </w:pPr>
    <w:rPr>
      <w:rFonts w:asciiTheme="minorHAnsi" w:hAnsiTheme="minorHAnsi" w:cstheme="minorHAnsi"/>
      <w:b/>
      <w:bCs/>
      <w:sz w:val="20"/>
      <w:szCs w:val="20"/>
    </w:rPr>
  </w:style>
  <w:style w:type="character" w:styleId="Hipervnculo">
    <w:name w:val="Hyperlink"/>
    <w:basedOn w:val="Fuentedeprrafopredeter"/>
    <w:uiPriority w:val="99"/>
    <w:unhideWhenUsed/>
    <w:rsid w:val="00527DD9"/>
    <w:rPr>
      <w:color w:val="0563C1" w:themeColor="hyperlink"/>
      <w:u w:val="single"/>
    </w:rPr>
  </w:style>
  <w:style w:type="paragraph" w:styleId="TDC3">
    <w:name w:val="toc 3"/>
    <w:basedOn w:val="Normal"/>
    <w:next w:val="Normal"/>
    <w:autoRedefine/>
    <w:uiPriority w:val="39"/>
    <w:unhideWhenUsed/>
    <w:rsid w:val="00527DD9"/>
    <w:pPr>
      <w:spacing w:after="0"/>
      <w:ind w:left="220"/>
    </w:pPr>
    <w:rPr>
      <w:rFonts w:asciiTheme="minorHAnsi" w:hAnsiTheme="minorHAnsi" w:cstheme="minorHAnsi"/>
      <w:sz w:val="20"/>
      <w:szCs w:val="20"/>
    </w:rPr>
  </w:style>
  <w:style w:type="paragraph" w:styleId="TDC4">
    <w:name w:val="toc 4"/>
    <w:basedOn w:val="Normal"/>
    <w:next w:val="Normal"/>
    <w:autoRedefine/>
    <w:uiPriority w:val="39"/>
    <w:unhideWhenUsed/>
    <w:rsid w:val="00527DD9"/>
    <w:pPr>
      <w:spacing w:after="0"/>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527DD9"/>
    <w:pPr>
      <w:spacing w:after="0"/>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527DD9"/>
    <w:pPr>
      <w:spacing w:after="0"/>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527DD9"/>
    <w:pPr>
      <w:spacing w:after="0"/>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527DD9"/>
    <w:pPr>
      <w:spacing w:after="0"/>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527DD9"/>
    <w:pPr>
      <w:spacing w:after="0"/>
      <w:ind w:left="1540"/>
    </w:pPr>
    <w:rPr>
      <w:rFonts w:asciiTheme="minorHAnsi" w:hAnsiTheme="minorHAnsi" w:cstheme="minorHAnsi"/>
      <w:sz w:val="20"/>
      <w:szCs w:val="20"/>
    </w:rPr>
  </w:style>
  <w:style w:type="table" w:styleId="Tablanormal2">
    <w:name w:val="Plain Table 2"/>
    <w:basedOn w:val="Tablanormal"/>
    <w:uiPriority w:val="42"/>
    <w:rsid w:val="003A03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1502D7"/>
    <w:rPr>
      <w:color w:val="605E5C"/>
      <w:shd w:val="clear" w:color="auto" w:fill="E1DFDD"/>
    </w:rPr>
  </w:style>
  <w:style w:type="paragraph" w:customStyle="1" w:styleId="Default">
    <w:name w:val="Default"/>
    <w:rsid w:val="00317617"/>
    <w:pPr>
      <w:autoSpaceDE w:val="0"/>
      <w:autoSpaceDN w:val="0"/>
      <w:adjustRightInd w:val="0"/>
      <w:spacing w:after="0" w:line="240" w:lineRule="auto"/>
    </w:pPr>
    <w:rPr>
      <w:rFonts w:ascii="Times New Roman" w:hAnsi="Times New Roman" w:cs="Times New Roman"/>
      <w:color w:val="000000"/>
      <w:sz w:val="24"/>
      <w:szCs w:val="24"/>
      <w:lang w:val="es-MX"/>
    </w:rPr>
  </w:style>
  <w:style w:type="character" w:customStyle="1" w:styleId="normaltextrun">
    <w:name w:val="normaltextrun"/>
    <w:basedOn w:val="Fuentedeprrafopredeter"/>
    <w:rsid w:val="001A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908">
      <w:bodyDiv w:val="1"/>
      <w:marLeft w:val="0"/>
      <w:marRight w:val="0"/>
      <w:marTop w:val="0"/>
      <w:marBottom w:val="0"/>
      <w:divBdr>
        <w:top w:val="none" w:sz="0" w:space="0" w:color="auto"/>
        <w:left w:val="none" w:sz="0" w:space="0" w:color="auto"/>
        <w:bottom w:val="none" w:sz="0" w:space="0" w:color="auto"/>
        <w:right w:val="none" w:sz="0" w:space="0" w:color="auto"/>
      </w:divBdr>
    </w:div>
    <w:div w:id="21908496">
      <w:bodyDiv w:val="1"/>
      <w:marLeft w:val="0"/>
      <w:marRight w:val="0"/>
      <w:marTop w:val="0"/>
      <w:marBottom w:val="0"/>
      <w:divBdr>
        <w:top w:val="none" w:sz="0" w:space="0" w:color="auto"/>
        <w:left w:val="none" w:sz="0" w:space="0" w:color="auto"/>
        <w:bottom w:val="none" w:sz="0" w:space="0" w:color="auto"/>
        <w:right w:val="none" w:sz="0" w:space="0" w:color="auto"/>
      </w:divBdr>
    </w:div>
    <w:div w:id="22562521">
      <w:bodyDiv w:val="1"/>
      <w:marLeft w:val="0"/>
      <w:marRight w:val="0"/>
      <w:marTop w:val="0"/>
      <w:marBottom w:val="0"/>
      <w:divBdr>
        <w:top w:val="none" w:sz="0" w:space="0" w:color="auto"/>
        <w:left w:val="none" w:sz="0" w:space="0" w:color="auto"/>
        <w:bottom w:val="none" w:sz="0" w:space="0" w:color="auto"/>
        <w:right w:val="none" w:sz="0" w:space="0" w:color="auto"/>
      </w:divBdr>
    </w:div>
    <w:div w:id="25184338">
      <w:bodyDiv w:val="1"/>
      <w:marLeft w:val="0"/>
      <w:marRight w:val="0"/>
      <w:marTop w:val="0"/>
      <w:marBottom w:val="0"/>
      <w:divBdr>
        <w:top w:val="none" w:sz="0" w:space="0" w:color="auto"/>
        <w:left w:val="none" w:sz="0" w:space="0" w:color="auto"/>
        <w:bottom w:val="none" w:sz="0" w:space="0" w:color="auto"/>
        <w:right w:val="none" w:sz="0" w:space="0" w:color="auto"/>
      </w:divBdr>
    </w:div>
    <w:div w:id="25563923">
      <w:bodyDiv w:val="1"/>
      <w:marLeft w:val="0"/>
      <w:marRight w:val="0"/>
      <w:marTop w:val="0"/>
      <w:marBottom w:val="0"/>
      <w:divBdr>
        <w:top w:val="none" w:sz="0" w:space="0" w:color="auto"/>
        <w:left w:val="none" w:sz="0" w:space="0" w:color="auto"/>
        <w:bottom w:val="none" w:sz="0" w:space="0" w:color="auto"/>
        <w:right w:val="none" w:sz="0" w:space="0" w:color="auto"/>
      </w:divBdr>
    </w:div>
    <w:div w:id="27683965">
      <w:bodyDiv w:val="1"/>
      <w:marLeft w:val="0"/>
      <w:marRight w:val="0"/>
      <w:marTop w:val="0"/>
      <w:marBottom w:val="0"/>
      <w:divBdr>
        <w:top w:val="none" w:sz="0" w:space="0" w:color="auto"/>
        <w:left w:val="none" w:sz="0" w:space="0" w:color="auto"/>
        <w:bottom w:val="none" w:sz="0" w:space="0" w:color="auto"/>
        <w:right w:val="none" w:sz="0" w:space="0" w:color="auto"/>
      </w:divBdr>
    </w:div>
    <w:div w:id="34933300">
      <w:bodyDiv w:val="1"/>
      <w:marLeft w:val="0"/>
      <w:marRight w:val="0"/>
      <w:marTop w:val="0"/>
      <w:marBottom w:val="0"/>
      <w:divBdr>
        <w:top w:val="none" w:sz="0" w:space="0" w:color="auto"/>
        <w:left w:val="none" w:sz="0" w:space="0" w:color="auto"/>
        <w:bottom w:val="none" w:sz="0" w:space="0" w:color="auto"/>
        <w:right w:val="none" w:sz="0" w:space="0" w:color="auto"/>
      </w:divBdr>
    </w:div>
    <w:div w:id="35815069">
      <w:bodyDiv w:val="1"/>
      <w:marLeft w:val="0"/>
      <w:marRight w:val="0"/>
      <w:marTop w:val="0"/>
      <w:marBottom w:val="0"/>
      <w:divBdr>
        <w:top w:val="none" w:sz="0" w:space="0" w:color="auto"/>
        <w:left w:val="none" w:sz="0" w:space="0" w:color="auto"/>
        <w:bottom w:val="none" w:sz="0" w:space="0" w:color="auto"/>
        <w:right w:val="none" w:sz="0" w:space="0" w:color="auto"/>
      </w:divBdr>
    </w:div>
    <w:div w:id="38282174">
      <w:bodyDiv w:val="1"/>
      <w:marLeft w:val="0"/>
      <w:marRight w:val="0"/>
      <w:marTop w:val="0"/>
      <w:marBottom w:val="0"/>
      <w:divBdr>
        <w:top w:val="none" w:sz="0" w:space="0" w:color="auto"/>
        <w:left w:val="none" w:sz="0" w:space="0" w:color="auto"/>
        <w:bottom w:val="none" w:sz="0" w:space="0" w:color="auto"/>
        <w:right w:val="none" w:sz="0" w:space="0" w:color="auto"/>
      </w:divBdr>
    </w:div>
    <w:div w:id="38626237">
      <w:bodyDiv w:val="1"/>
      <w:marLeft w:val="0"/>
      <w:marRight w:val="0"/>
      <w:marTop w:val="0"/>
      <w:marBottom w:val="0"/>
      <w:divBdr>
        <w:top w:val="none" w:sz="0" w:space="0" w:color="auto"/>
        <w:left w:val="none" w:sz="0" w:space="0" w:color="auto"/>
        <w:bottom w:val="none" w:sz="0" w:space="0" w:color="auto"/>
        <w:right w:val="none" w:sz="0" w:space="0" w:color="auto"/>
      </w:divBdr>
    </w:div>
    <w:div w:id="39719176">
      <w:bodyDiv w:val="1"/>
      <w:marLeft w:val="0"/>
      <w:marRight w:val="0"/>
      <w:marTop w:val="0"/>
      <w:marBottom w:val="0"/>
      <w:divBdr>
        <w:top w:val="none" w:sz="0" w:space="0" w:color="auto"/>
        <w:left w:val="none" w:sz="0" w:space="0" w:color="auto"/>
        <w:bottom w:val="none" w:sz="0" w:space="0" w:color="auto"/>
        <w:right w:val="none" w:sz="0" w:space="0" w:color="auto"/>
      </w:divBdr>
    </w:div>
    <w:div w:id="55864034">
      <w:bodyDiv w:val="1"/>
      <w:marLeft w:val="0"/>
      <w:marRight w:val="0"/>
      <w:marTop w:val="0"/>
      <w:marBottom w:val="0"/>
      <w:divBdr>
        <w:top w:val="none" w:sz="0" w:space="0" w:color="auto"/>
        <w:left w:val="none" w:sz="0" w:space="0" w:color="auto"/>
        <w:bottom w:val="none" w:sz="0" w:space="0" w:color="auto"/>
        <w:right w:val="none" w:sz="0" w:space="0" w:color="auto"/>
      </w:divBdr>
    </w:div>
    <w:div w:id="59134717">
      <w:bodyDiv w:val="1"/>
      <w:marLeft w:val="0"/>
      <w:marRight w:val="0"/>
      <w:marTop w:val="0"/>
      <w:marBottom w:val="0"/>
      <w:divBdr>
        <w:top w:val="none" w:sz="0" w:space="0" w:color="auto"/>
        <w:left w:val="none" w:sz="0" w:space="0" w:color="auto"/>
        <w:bottom w:val="none" w:sz="0" w:space="0" w:color="auto"/>
        <w:right w:val="none" w:sz="0" w:space="0" w:color="auto"/>
      </w:divBdr>
    </w:div>
    <w:div w:id="61224549">
      <w:bodyDiv w:val="1"/>
      <w:marLeft w:val="0"/>
      <w:marRight w:val="0"/>
      <w:marTop w:val="0"/>
      <w:marBottom w:val="0"/>
      <w:divBdr>
        <w:top w:val="none" w:sz="0" w:space="0" w:color="auto"/>
        <w:left w:val="none" w:sz="0" w:space="0" w:color="auto"/>
        <w:bottom w:val="none" w:sz="0" w:space="0" w:color="auto"/>
        <w:right w:val="none" w:sz="0" w:space="0" w:color="auto"/>
      </w:divBdr>
    </w:div>
    <w:div w:id="66805650">
      <w:bodyDiv w:val="1"/>
      <w:marLeft w:val="0"/>
      <w:marRight w:val="0"/>
      <w:marTop w:val="0"/>
      <w:marBottom w:val="0"/>
      <w:divBdr>
        <w:top w:val="none" w:sz="0" w:space="0" w:color="auto"/>
        <w:left w:val="none" w:sz="0" w:space="0" w:color="auto"/>
        <w:bottom w:val="none" w:sz="0" w:space="0" w:color="auto"/>
        <w:right w:val="none" w:sz="0" w:space="0" w:color="auto"/>
      </w:divBdr>
    </w:div>
    <w:div w:id="72509410">
      <w:bodyDiv w:val="1"/>
      <w:marLeft w:val="0"/>
      <w:marRight w:val="0"/>
      <w:marTop w:val="0"/>
      <w:marBottom w:val="0"/>
      <w:divBdr>
        <w:top w:val="none" w:sz="0" w:space="0" w:color="auto"/>
        <w:left w:val="none" w:sz="0" w:space="0" w:color="auto"/>
        <w:bottom w:val="none" w:sz="0" w:space="0" w:color="auto"/>
        <w:right w:val="none" w:sz="0" w:space="0" w:color="auto"/>
      </w:divBdr>
    </w:div>
    <w:div w:id="74674638">
      <w:bodyDiv w:val="1"/>
      <w:marLeft w:val="0"/>
      <w:marRight w:val="0"/>
      <w:marTop w:val="0"/>
      <w:marBottom w:val="0"/>
      <w:divBdr>
        <w:top w:val="none" w:sz="0" w:space="0" w:color="auto"/>
        <w:left w:val="none" w:sz="0" w:space="0" w:color="auto"/>
        <w:bottom w:val="none" w:sz="0" w:space="0" w:color="auto"/>
        <w:right w:val="none" w:sz="0" w:space="0" w:color="auto"/>
      </w:divBdr>
    </w:div>
    <w:div w:id="75133692">
      <w:bodyDiv w:val="1"/>
      <w:marLeft w:val="0"/>
      <w:marRight w:val="0"/>
      <w:marTop w:val="0"/>
      <w:marBottom w:val="0"/>
      <w:divBdr>
        <w:top w:val="none" w:sz="0" w:space="0" w:color="auto"/>
        <w:left w:val="none" w:sz="0" w:space="0" w:color="auto"/>
        <w:bottom w:val="none" w:sz="0" w:space="0" w:color="auto"/>
        <w:right w:val="none" w:sz="0" w:space="0" w:color="auto"/>
      </w:divBdr>
    </w:div>
    <w:div w:id="75440442">
      <w:bodyDiv w:val="1"/>
      <w:marLeft w:val="0"/>
      <w:marRight w:val="0"/>
      <w:marTop w:val="0"/>
      <w:marBottom w:val="0"/>
      <w:divBdr>
        <w:top w:val="none" w:sz="0" w:space="0" w:color="auto"/>
        <w:left w:val="none" w:sz="0" w:space="0" w:color="auto"/>
        <w:bottom w:val="none" w:sz="0" w:space="0" w:color="auto"/>
        <w:right w:val="none" w:sz="0" w:space="0" w:color="auto"/>
      </w:divBdr>
    </w:div>
    <w:div w:id="82921303">
      <w:bodyDiv w:val="1"/>
      <w:marLeft w:val="0"/>
      <w:marRight w:val="0"/>
      <w:marTop w:val="0"/>
      <w:marBottom w:val="0"/>
      <w:divBdr>
        <w:top w:val="none" w:sz="0" w:space="0" w:color="auto"/>
        <w:left w:val="none" w:sz="0" w:space="0" w:color="auto"/>
        <w:bottom w:val="none" w:sz="0" w:space="0" w:color="auto"/>
        <w:right w:val="none" w:sz="0" w:space="0" w:color="auto"/>
      </w:divBdr>
    </w:div>
    <w:div w:id="82923380">
      <w:bodyDiv w:val="1"/>
      <w:marLeft w:val="0"/>
      <w:marRight w:val="0"/>
      <w:marTop w:val="0"/>
      <w:marBottom w:val="0"/>
      <w:divBdr>
        <w:top w:val="none" w:sz="0" w:space="0" w:color="auto"/>
        <w:left w:val="none" w:sz="0" w:space="0" w:color="auto"/>
        <w:bottom w:val="none" w:sz="0" w:space="0" w:color="auto"/>
        <w:right w:val="none" w:sz="0" w:space="0" w:color="auto"/>
      </w:divBdr>
    </w:div>
    <w:div w:id="97259490">
      <w:bodyDiv w:val="1"/>
      <w:marLeft w:val="0"/>
      <w:marRight w:val="0"/>
      <w:marTop w:val="0"/>
      <w:marBottom w:val="0"/>
      <w:divBdr>
        <w:top w:val="none" w:sz="0" w:space="0" w:color="auto"/>
        <w:left w:val="none" w:sz="0" w:space="0" w:color="auto"/>
        <w:bottom w:val="none" w:sz="0" w:space="0" w:color="auto"/>
        <w:right w:val="none" w:sz="0" w:space="0" w:color="auto"/>
      </w:divBdr>
    </w:div>
    <w:div w:id="99108586">
      <w:bodyDiv w:val="1"/>
      <w:marLeft w:val="0"/>
      <w:marRight w:val="0"/>
      <w:marTop w:val="0"/>
      <w:marBottom w:val="0"/>
      <w:divBdr>
        <w:top w:val="none" w:sz="0" w:space="0" w:color="auto"/>
        <w:left w:val="none" w:sz="0" w:space="0" w:color="auto"/>
        <w:bottom w:val="none" w:sz="0" w:space="0" w:color="auto"/>
        <w:right w:val="none" w:sz="0" w:space="0" w:color="auto"/>
      </w:divBdr>
    </w:div>
    <w:div w:id="101728592">
      <w:bodyDiv w:val="1"/>
      <w:marLeft w:val="0"/>
      <w:marRight w:val="0"/>
      <w:marTop w:val="0"/>
      <w:marBottom w:val="0"/>
      <w:divBdr>
        <w:top w:val="none" w:sz="0" w:space="0" w:color="auto"/>
        <w:left w:val="none" w:sz="0" w:space="0" w:color="auto"/>
        <w:bottom w:val="none" w:sz="0" w:space="0" w:color="auto"/>
        <w:right w:val="none" w:sz="0" w:space="0" w:color="auto"/>
      </w:divBdr>
    </w:div>
    <w:div w:id="102920913">
      <w:bodyDiv w:val="1"/>
      <w:marLeft w:val="0"/>
      <w:marRight w:val="0"/>
      <w:marTop w:val="0"/>
      <w:marBottom w:val="0"/>
      <w:divBdr>
        <w:top w:val="none" w:sz="0" w:space="0" w:color="auto"/>
        <w:left w:val="none" w:sz="0" w:space="0" w:color="auto"/>
        <w:bottom w:val="none" w:sz="0" w:space="0" w:color="auto"/>
        <w:right w:val="none" w:sz="0" w:space="0" w:color="auto"/>
      </w:divBdr>
    </w:div>
    <w:div w:id="103307749">
      <w:bodyDiv w:val="1"/>
      <w:marLeft w:val="0"/>
      <w:marRight w:val="0"/>
      <w:marTop w:val="0"/>
      <w:marBottom w:val="0"/>
      <w:divBdr>
        <w:top w:val="none" w:sz="0" w:space="0" w:color="auto"/>
        <w:left w:val="none" w:sz="0" w:space="0" w:color="auto"/>
        <w:bottom w:val="none" w:sz="0" w:space="0" w:color="auto"/>
        <w:right w:val="none" w:sz="0" w:space="0" w:color="auto"/>
      </w:divBdr>
    </w:div>
    <w:div w:id="106200029">
      <w:bodyDiv w:val="1"/>
      <w:marLeft w:val="0"/>
      <w:marRight w:val="0"/>
      <w:marTop w:val="0"/>
      <w:marBottom w:val="0"/>
      <w:divBdr>
        <w:top w:val="none" w:sz="0" w:space="0" w:color="auto"/>
        <w:left w:val="none" w:sz="0" w:space="0" w:color="auto"/>
        <w:bottom w:val="none" w:sz="0" w:space="0" w:color="auto"/>
        <w:right w:val="none" w:sz="0" w:space="0" w:color="auto"/>
      </w:divBdr>
    </w:div>
    <w:div w:id="108623269">
      <w:bodyDiv w:val="1"/>
      <w:marLeft w:val="0"/>
      <w:marRight w:val="0"/>
      <w:marTop w:val="0"/>
      <w:marBottom w:val="0"/>
      <w:divBdr>
        <w:top w:val="none" w:sz="0" w:space="0" w:color="auto"/>
        <w:left w:val="none" w:sz="0" w:space="0" w:color="auto"/>
        <w:bottom w:val="none" w:sz="0" w:space="0" w:color="auto"/>
        <w:right w:val="none" w:sz="0" w:space="0" w:color="auto"/>
      </w:divBdr>
    </w:div>
    <w:div w:id="112291194">
      <w:bodyDiv w:val="1"/>
      <w:marLeft w:val="0"/>
      <w:marRight w:val="0"/>
      <w:marTop w:val="0"/>
      <w:marBottom w:val="0"/>
      <w:divBdr>
        <w:top w:val="none" w:sz="0" w:space="0" w:color="auto"/>
        <w:left w:val="none" w:sz="0" w:space="0" w:color="auto"/>
        <w:bottom w:val="none" w:sz="0" w:space="0" w:color="auto"/>
        <w:right w:val="none" w:sz="0" w:space="0" w:color="auto"/>
      </w:divBdr>
    </w:div>
    <w:div w:id="115298413">
      <w:bodyDiv w:val="1"/>
      <w:marLeft w:val="0"/>
      <w:marRight w:val="0"/>
      <w:marTop w:val="0"/>
      <w:marBottom w:val="0"/>
      <w:divBdr>
        <w:top w:val="none" w:sz="0" w:space="0" w:color="auto"/>
        <w:left w:val="none" w:sz="0" w:space="0" w:color="auto"/>
        <w:bottom w:val="none" w:sz="0" w:space="0" w:color="auto"/>
        <w:right w:val="none" w:sz="0" w:space="0" w:color="auto"/>
      </w:divBdr>
    </w:div>
    <w:div w:id="122623644">
      <w:bodyDiv w:val="1"/>
      <w:marLeft w:val="0"/>
      <w:marRight w:val="0"/>
      <w:marTop w:val="0"/>
      <w:marBottom w:val="0"/>
      <w:divBdr>
        <w:top w:val="none" w:sz="0" w:space="0" w:color="auto"/>
        <w:left w:val="none" w:sz="0" w:space="0" w:color="auto"/>
        <w:bottom w:val="none" w:sz="0" w:space="0" w:color="auto"/>
        <w:right w:val="none" w:sz="0" w:space="0" w:color="auto"/>
      </w:divBdr>
    </w:div>
    <w:div w:id="125196634">
      <w:bodyDiv w:val="1"/>
      <w:marLeft w:val="0"/>
      <w:marRight w:val="0"/>
      <w:marTop w:val="0"/>
      <w:marBottom w:val="0"/>
      <w:divBdr>
        <w:top w:val="none" w:sz="0" w:space="0" w:color="auto"/>
        <w:left w:val="none" w:sz="0" w:space="0" w:color="auto"/>
        <w:bottom w:val="none" w:sz="0" w:space="0" w:color="auto"/>
        <w:right w:val="none" w:sz="0" w:space="0" w:color="auto"/>
      </w:divBdr>
    </w:div>
    <w:div w:id="128479847">
      <w:bodyDiv w:val="1"/>
      <w:marLeft w:val="0"/>
      <w:marRight w:val="0"/>
      <w:marTop w:val="0"/>
      <w:marBottom w:val="0"/>
      <w:divBdr>
        <w:top w:val="none" w:sz="0" w:space="0" w:color="auto"/>
        <w:left w:val="none" w:sz="0" w:space="0" w:color="auto"/>
        <w:bottom w:val="none" w:sz="0" w:space="0" w:color="auto"/>
        <w:right w:val="none" w:sz="0" w:space="0" w:color="auto"/>
      </w:divBdr>
    </w:div>
    <w:div w:id="132404222">
      <w:bodyDiv w:val="1"/>
      <w:marLeft w:val="0"/>
      <w:marRight w:val="0"/>
      <w:marTop w:val="0"/>
      <w:marBottom w:val="0"/>
      <w:divBdr>
        <w:top w:val="none" w:sz="0" w:space="0" w:color="auto"/>
        <w:left w:val="none" w:sz="0" w:space="0" w:color="auto"/>
        <w:bottom w:val="none" w:sz="0" w:space="0" w:color="auto"/>
        <w:right w:val="none" w:sz="0" w:space="0" w:color="auto"/>
      </w:divBdr>
    </w:div>
    <w:div w:id="140192142">
      <w:bodyDiv w:val="1"/>
      <w:marLeft w:val="0"/>
      <w:marRight w:val="0"/>
      <w:marTop w:val="0"/>
      <w:marBottom w:val="0"/>
      <w:divBdr>
        <w:top w:val="none" w:sz="0" w:space="0" w:color="auto"/>
        <w:left w:val="none" w:sz="0" w:space="0" w:color="auto"/>
        <w:bottom w:val="none" w:sz="0" w:space="0" w:color="auto"/>
        <w:right w:val="none" w:sz="0" w:space="0" w:color="auto"/>
      </w:divBdr>
    </w:div>
    <w:div w:id="142627301">
      <w:bodyDiv w:val="1"/>
      <w:marLeft w:val="0"/>
      <w:marRight w:val="0"/>
      <w:marTop w:val="0"/>
      <w:marBottom w:val="0"/>
      <w:divBdr>
        <w:top w:val="none" w:sz="0" w:space="0" w:color="auto"/>
        <w:left w:val="none" w:sz="0" w:space="0" w:color="auto"/>
        <w:bottom w:val="none" w:sz="0" w:space="0" w:color="auto"/>
        <w:right w:val="none" w:sz="0" w:space="0" w:color="auto"/>
      </w:divBdr>
    </w:div>
    <w:div w:id="148059451">
      <w:bodyDiv w:val="1"/>
      <w:marLeft w:val="0"/>
      <w:marRight w:val="0"/>
      <w:marTop w:val="0"/>
      <w:marBottom w:val="0"/>
      <w:divBdr>
        <w:top w:val="none" w:sz="0" w:space="0" w:color="auto"/>
        <w:left w:val="none" w:sz="0" w:space="0" w:color="auto"/>
        <w:bottom w:val="none" w:sz="0" w:space="0" w:color="auto"/>
        <w:right w:val="none" w:sz="0" w:space="0" w:color="auto"/>
      </w:divBdr>
    </w:div>
    <w:div w:id="152916518">
      <w:bodyDiv w:val="1"/>
      <w:marLeft w:val="0"/>
      <w:marRight w:val="0"/>
      <w:marTop w:val="0"/>
      <w:marBottom w:val="0"/>
      <w:divBdr>
        <w:top w:val="none" w:sz="0" w:space="0" w:color="auto"/>
        <w:left w:val="none" w:sz="0" w:space="0" w:color="auto"/>
        <w:bottom w:val="none" w:sz="0" w:space="0" w:color="auto"/>
        <w:right w:val="none" w:sz="0" w:space="0" w:color="auto"/>
      </w:divBdr>
    </w:div>
    <w:div w:id="156114644">
      <w:bodyDiv w:val="1"/>
      <w:marLeft w:val="0"/>
      <w:marRight w:val="0"/>
      <w:marTop w:val="0"/>
      <w:marBottom w:val="0"/>
      <w:divBdr>
        <w:top w:val="none" w:sz="0" w:space="0" w:color="auto"/>
        <w:left w:val="none" w:sz="0" w:space="0" w:color="auto"/>
        <w:bottom w:val="none" w:sz="0" w:space="0" w:color="auto"/>
        <w:right w:val="none" w:sz="0" w:space="0" w:color="auto"/>
      </w:divBdr>
    </w:div>
    <w:div w:id="156968680">
      <w:bodyDiv w:val="1"/>
      <w:marLeft w:val="0"/>
      <w:marRight w:val="0"/>
      <w:marTop w:val="0"/>
      <w:marBottom w:val="0"/>
      <w:divBdr>
        <w:top w:val="none" w:sz="0" w:space="0" w:color="auto"/>
        <w:left w:val="none" w:sz="0" w:space="0" w:color="auto"/>
        <w:bottom w:val="none" w:sz="0" w:space="0" w:color="auto"/>
        <w:right w:val="none" w:sz="0" w:space="0" w:color="auto"/>
      </w:divBdr>
    </w:div>
    <w:div w:id="157237037">
      <w:bodyDiv w:val="1"/>
      <w:marLeft w:val="0"/>
      <w:marRight w:val="0"/>
      <w:marTop w:val="0"/>
      <w:marBottom w:val="0"/>
      <w:divBdr>
        <w:top w:val="none" w:sz="0" w:space="0" w:color="auto"/>
        <w:left w:val="none" w:sz="0" w:space="0" w:color="auto"/>
        <w:bottom w:val="none" w:sz="0" w:space="0" w:color="auto"/>
        <w:right w:val="none" w:sz="0" w:space="0" w:color="auto"/>
      </w:divBdr>
    </w:div>
    <w:div w:id="160900293">
      <w:bodyDiv w:val="1"/>
      <w:marLeft w:val="0"/>
      <w:marRight w:val="0"/>
      <w:marTop w:val="0"/>
      <w:marBottom w:val="0"/>
      <w:divBdr>
        <w:top w:val="none" w:sz="0" w:space="0" w:color="auto"/>
        <w:left w:val="none" w:sz="0" w:space="0" w:color="auto"/>
        <w:bottom w:val="none" w:sz="0" w:space="0" w:color="auto"/>
        <w:right w:val="none" w:sz="0" w:space="0" w:color="auto"/>
      </w:divBdr>
    </w:div>
    <w:div w:id="164365697">
      <w:bodyDiv w:val="1"/>
      <w:marLeft w:val="0"/>
      <w:marRight w:val="0"/>
      <w:marTop w:val="0"/>
      <w:marBottom w:val="0"/>
      <w:divBdr>
        <w:top w:val="none" w:sz="0" w:space="0" w:color="auto"/>
        <w:left w:val="none" w:sz="0" w:space="0" w:color="auto"/>
        <w:bottom w:val="none" w:sz="0" w:space="0" w:color="auto"/>
        <w:right w:val="none" w:sz="0" w:space="0" w:color="auto"/>
      </w:divBdr>
    </w:div>
    <w:div w:id="177081596">
      <w:bodyDiv w:val="1"/>
      <w:marLeft w:val="0"/>
      <w:marRight w:val="0"/>
      <w:marTop w:val="0"/>
      <w:marBottom w:val="0"/>
      <w:divBdr>
        <w:top w:val="none" w:sz="0" w:space="0" w:color="auto"/>
        <w:left w:val="none" w:sz="0" w:space="0" w:color="auto"/>
        <w:bottom w:val="none" w:sz="0" w:space="0" w:color="auto"/>
        <w:right w:val="none" w:sz="0" w:space="0" w:color="auto"/>
      </w:divBdr>
    </w:div>
    <w:div w:id="177937836">
      <w:bodyDiv w:val="1"/>
      <w:marLeft w:val="0"/>
      <w:marRight w:val="0"/>
      <w:marTop w:val="0"/>
      <w:marBottom w:val="0"/>
      <w:divBdr>
        <w:top w:val="none" w:sz="0" w:space="0" w:color="auto"/>
        <w:left w:val="none" w:sz="0" w:space="0" w:color="auto"/>
        <w:bottom w:val="none" w:sz="0" w:space="0" w:color="auto"/>
        <w:right w:val="none" w:sz="0" w:space="0" w:color="auto"/>
      </w:divBdr>
    </w:div>
    <w:div w:id="179635562">
      <w:bodyDiv w:val="1"/>
      <w:marLeft w:val="0"/>
      <w:marRight w:val="0"/>
      <w:marTop w:val="0"/>
      <w:marBottom w:val="0"/>
      <w:divBdr>
        <w:top w:val="none" w:sz="0" w:space="0" w:color="auto"/>
        <w:left w:val="none" w:sz="0" w:space="0" w:color="auto"/>
        <w:bottom w:val="none" w:sz="0" w:space="0" w:color="auto"/>
        <w:right w:val="none" w:sz="0" w:space="0" w:color="auto"/>
      </w:divBdr>
    </w:div>
    <w:div w:id="179779791">
      <w:bodyDiv w:val="1"/>
      <w:marLeft w:val="0"/>
      <w:marRight w:val="0"/>
      <w:marTop w:val="0"/>
      <w:marBottom w:val="0"/>
      <w:divBdr>
        <w:top w:val="none" w:sz="0" w:space="0" w:color="auto"/>
        <w:left w:val="none" w:sz="0" w:space="0" w:color="auto"/>
        <w:bottom w:val="none" w:sz="0" w:space="0" w:color="auto"/>
        <w:right w:val="none" w:sz="0" w:space="0" w:color="auto"/>
      </w:divBdr>
    </w:div>
    <w:div w:id="184101513">
      <w:bodyDiv w:val="1"/>
      <w:marLeft w:val="0"/>
      <w:marRight w:val="0"/>
      <w:marTop w:val="0"/>
      <w:marBottom w:val="0"/>
      <w:divBdr>
        <w:top w:val="none" w:sz="0" w:space="0" w:color="auto"/>
        <w:left w:val="none" w:sz="0" w:space="0" w:color="auto"/>
        <w:bottom w:val="none" w:sz="0" w:space="0" w:color="auto"/>
        <w:right w:val="none" w:sz="0" w:space="0" w:color="auto"/>
      </w:divBdr>
    </w:div>
    <w:div w:id="185408036">
      <w:bodyDiv w:val="1"/>
      <w:marLeft w:val="0"/>
      <w:marRight w:val="0"/>
      <w:marTop w:val="0"/>
      <w:marBottom w:val="0"/>
      <w:divBdr>
        <w:top w:val="none" w:sz="0" w:space="0" w:color="auto"/>
        <w:left w:val="none" w:sz="0" w:space="0" w:color="auto"/>
        <w:bottom w:val="none" w:sz="0" w:space="0" w:color="auto"/>
        <w:right w:val="none" w:sz="0" w:space="0" w:color="auto"/>
      </w:divBdr>
    </w:div>
    <w:div w:id="192813144">
      <w:bodyDiv w:val="1"/>
      <w:marLeft w:val="0"/>
      <w:marRight w:val="0"/>
      <w:marTop w:val="0"/>
      <w:marBottom w:val="0"/>
      <w:divBdr>
        <w:top w:val="none" w:sz="0" w:space="0" w:color="auto"/>
        <w:left w:val="none" w:sz="0" w:space="0" w:color="auto"/>
        <w:bottom w:val="none" w:sz="0" w:space="0" w:color="auto"/>
        <w:right w:val="none" w:sz="0" w:space="0" w:color="auto"/>
      </w:divBdr>
    </w:div>
    <w:div w:id="199824700">
      <w:bodyDiv w:val="1"/>
      <w:marLeft w:val="0"/>
      <w:marRight w:val="0"/>
      <w:marTop w:val="0"/>
      <w:marBottom w:val="0"/>
      <w:divBdr>
        <w:top w:val="none" w:sz="0" w:space="0" w:color="auto"/>
        <w:left w:val="none" w:sz="0" w:space="0" w:color="auto"/>
        <w:bottom w:val="none" w:sz="0" w:space="0" w:color="auto"/>
        <w:right w:val="none" w:sz="0" w:space="0" w:color="auto"/>
      </w:divBdr>
    </w:div>
    <w:div w:id="220796887">
      <w:bodyDiv w:val="1"/>
      <w:marLeft w:val="0"/>
      <w:marRight w:val="0"/>
      <w:marTop w:val="0"/>
      <w:marBottom w:val="0"/>
      <w:divBdr>
        <w:top w:val="none" w:sz="0" w:space="0" w:color="auto"/>
        <w:left w:val="none" w:sz="0" w:space="0" w:color="auto"/>
        <w:bottom w:val="none" w:sz="0" w:space="0" w:color="auto"/>
        <w:right w:val="none" w:sz="0" w:space="0" w:color="auto"/>
      </w:divBdr>
    </w:div>
    <w:div w:id="221989144">
      <w:bodyDiv w:val="1"/>
      <w:marLeft w:val="0"/>
      <w:marRight w:val="0"/>
      <w:marTop w:val="0"/>
      <w:marBottom w:val="0"/>
      <w:divBdr>
        <w:top w:val="none" w:sz="0" w:space="0" w:color="auto"/>
        <w:left w:val="none" w:sz="0" w:space="0" w:color="auto"/>
        <w:bottom w:val="none" w:sz="0" w:space="0" w:color="auto"/>
        <w:right w:val="none" w:sz="0" w:space="0" w:color="auto"/>
      </w:divBdr>
    </w:div>
    <w:div w:id="223105960">
      <w:bodyDiv w:val="1"/>
      <w:marLeft w:val="0"/>
      <w:marRight w:val="0"/>
      <w:marTop w:val="0"/>
      <w:marBottom w:val="0"/>
      <w:divBdr>
        <w:top w:val="none" w:sz="0" w:space="0" w:color="auto"/>
        <w:left w:val="none" w:sz="0" w:space="0" w:color="auto"/>
        <w:bottom w:val="none" w:sz="0" w:space="0" w:color="auto"/>
        <w:right w:val="none" w:sz="0" w:space="0" w:color="auto"/>
      </w:divBdr>
    </w:div>
    <w:div w:id="227696273">
      <w:bodyDiv w:val="1"/>
      <w:marLeft w:val="0"/>
      <w:marRight w:val="0"/>
      <w:marTop w:val="0"/>
      <w:marBottom w:val="0"/>
      <w:divBdr>
        <w:top w:val="none" w:sz="0" w:space="0" w:color="auto"/>
        <w:left w:val="none" w:sz="0" w:space="0" w:color="auto"/>
        <w:bottom w:val="none" w:sz="0" w:space="0" w:color="auto"/>
        <w:right w:val="none" w:sz="0" w:space="0" w:color="auto"/>
      </w:divBdr>
    </w:div>
    <w:div w:id="232087522">
      <w:bodyDiv w:val="1"/>
      <w:marLeft w:val="0"/>
      <w:marRight w:val="0"/>
      <w:marTop w:val="0"/>
      <w:marBottom w:val="0"/>
      <w:divBdr>
        <w:top w:val="none" w:sz="0" w:space="0" w:color="auto"/>
        <w:left w:val="none" w:sz="0" w:space="0" w:color="auto"/>
        <w:bottom w:val="none" w:sz="0" w:space="0" w:color="auto"/>
        <w:right w:val="none" w:sz="0" w:space="0" w:color="auto"/>
      </w:divBdr>
    </w:div>
    <w:div w:id="232469713">
      <w:bodyDiv w:val="1"/>
      <w:marLeft w:val="0"/>
      <w:marRight w:val="0"/>
      <w:marTop w:val="0"/>
      <w:marBottom w:val="0"/>
      <w:divBdr>
        <w:top w:val="none" w:sz="0" w:space="0" w:color="auto"/>
        <w:left w:val="none" w:sz="0" w:space="0" w:color="auto"/>
        <w:bottom w:val="none" w:sz="0" w:space="0" w:color="auto"/>
        <w:right w:val="none" w:sz="0" w:space="0" w:color="auto"/>
      </w:divBdr>
    </w:div>
    <w:div w:id="233468074">
      <w:bodyDiv w:val="1"/>
      <w:marLeft w:val="0"/>
      <w:marRight w:val="0"/>
      <w:marTop w:val="0"/>
      <w:marBottom w:val="0"/>
      <w:divBdr>
        <w:top w:val="none" w:sz="0" w:space="0" w:color="auto"/>
        <w:left w:val="none" w:sz="0" w:space="0" w:color="auto"/>
        <w:bottom w:val="none" w:sz="0" w:space="0" w:color="auto"/>
        <w:right w:val="none" w:sz="0" w:space="0" w:color="auto"/>
      </w:divBdr>
    </w:div>
    <w:div w:id="234751843">
      <w:bodyDiv w:val="1"/>
      <w:marLeft w:val="0"/>
      <w:marRight w:val="0"/>
      <w:marTop w:val="0"/>
      <w:marBottom w:val="0"/>
      <w:divBdr>
        <w:top w:val="none" w:sz="0" w:space="0" w:color="auto"/>
        <w:left w:val="none" w:sz="0" w:space="0" w:color="auto"/>
        <w:bottom w:val="none" w:sz="0" w:space="0" w:color="auto"/>
        <w:right w:val="none" w:sz="0" w:space="0" w:color="auto"/>
      </w:divBdr>
    </w:div>
    <w:div w:id="240796759">
      <w:bodyDiv w:val="1"/>
      <w:marLeft w:val="0"/>
      <w:marRight w:val="0"/>
      <w:marTop w:val="0"/>
      <w:marBottom w:val="0"/>
      <w:divBdr>
        <w:top w:val="none" w:sz="0" w:space="0" w:color="auto"/>
        <w:left w:val="none" w:sz="0" w:space="0" w:color="auto"/>
        <w:bottom w:val="none" w:sz="0" w:space="0" w:color="auto"/>
        <w:right w:val="none" w:sz="0" w:space="0" w:color="auto"/>
      </w:divBdr>
    </w:div>
    <w:div w:id="245695003">
      <w:bodyDiv w:val="1"/>
      <w:marLeft w:val="0"/>
      <w:marRight w:val="0"/>
      <w:marTop w:val="0"/>
      <w:marBottom w:val="0"/>
      <w:divBdr>
        <w:top w:val="none" w:sz="0" w:space="0" w:color="auto"/>
        <w:left w:val="none" w:sz="0" w:space="0" w:color="auto"/>
        <w:bottom w:val="none" w:sz="0" w:space="0" w:color="auto"/>
        <w:right w:val="none" w:sz="0" w:space="0" w:color="auto"/>
      </w:divBdr>
    </w:div>
    <w:div w:id="249316840">
      <w:bodyDiv w:val="1"/>
      <w:marLeft w:val="0"/>
      <w:marRight w:val="0"/>
      <w:marTop w:val="0"/>
      <w:marBottom w:val="0"/>
      <w:divBdr>
        <w:top w:val="none" w:sz="0" w:space="0" w:color="auto"/>
        <w:left w:val="none" w:sz="0" w:space="0" w:color="auto"/>
        <w:bottom w:val="none" w:sz="0" w:space="0" w:color="auto"/>
        <w:right w:val="none" w:sz="0" w:space="0" w:color="auto"/>
      </w:divBdr>
    </w:div>
    <w:div w:id="254291790">
      <w:bodyDiv w:val="1"/>
      <w:marLeft w:val="0"/>
      <w:marRight w:val="0"/>
      <w:marTop w:val="0"/>
      <w:marBottom w:val="0"/>
      <w:divBdr>
        <w:top w:val="none" w:sz="0" w:space="0" w:color="auto"/>
        <w:left w:val="none" w:sz="0" w:space="0" w:color="auto"/>
        <w:bottom w:val="none" w:sz="0" w:space="0" w:color="auto"/>
        <w:right w:val="none" w:sz="0" w:space="0" w:color="auto"/>
      </w:divBdr>
    </w:div>
    <w:div w:id="258414999">
      <w:bodyDiv w:val="1"/>
      <w:marLeft w:val="0"/>
      <w:marRight w:val="0"/>
      <w:marTop w:val="0"/>
      <w:marBottom w:val="0"/>
      <w:divBdr>
        <w:top w:val="none" w:sz="0" w:space="0" w:color="auto"/>
        <w:left w:val="none" w:sz="0" w:space="0" w:color="auto"/>
        <w:bottom w:val="none" w:sz="0" w:space="0" w:color="auto"/>
        <w:right w:val="none" w:sz="0" w:space="0" w:color="auto"/>
      </w:divBdr>
    </w:div>
    <w:div w:id="261184376">
      <w:bodyDiv w:val="1"/>
      <w:marLeft w:val="0"/>
      <w:marRight w:val="0"/>
      <w:marTop w:val="0"/>
      <w:marBottom w:val="0"/>
      <w:divBdr>
        <w:top w:val="none" w:sz="0" w:space="0" w:color="auto"/>
        <w:left w:val="none" w:sz="0" w:space="0" w:color="auto"/>
        <w:bottom w:val="none" w:sz="0" w:space="0" w:color="auto"/>
        <w:right w:val="none" w:sz="0" w:space="0" w:color="auto"/>
      </w:divBdr>
    </w:div>
    <w:div w:id="264191871">
      <w:bodyDiv w:val="1"/>
      <w:marLeft w:val="0"/>
      <w:marRight w:val="0"/>
      <w:marTop w:val="0"/>
      <w:marBottom w:val="0"/>
      <w:divBdr>
        <w:top w:val="none" w:sz="0" w:space="0" w:color="auto"/>
        <w:left w:val="none" w:sz="0" w:space="0" w:color="auto"/>
        <w:bottom w:val="none" w:sz="0" w:space="0" w:color="auto"/>
        <w:right w:val="none" w:sz="0" w:space="0" w:color="auto"/>
      </w:divBdr>
    </w:div>
    <w:div w:id="270166493">
      <w:bodyDiv w:val="1"/>
      <w:marLeft w:val="0"/>
      <w:marRight w:val="0"/>
      <w:marTop w:val="0"/>
      <w:marBottom w:val="0"/>
      <w:divBdr>
        <w:top w:val="none" w:sz="0" w:space="0" w:color="auto"/>
        <w:left w:val="none" w:sz="0" w:space="0" w:color="auto"/>
        <w:bottom w:val="none" w:sz="0" w:space="0" w:color="auto"/>
        <w:right w:val="none" w:sz="0" w:space="0" w:color="auto"/>
      </w:divBdr>
    </w:div>
    <w:div w:id="274290052">
      <w:bodyDiv w:val="1"/>
      <w:marLeft w:val="0"/>
      <w:marRight w:val="0"/>
      <w:marTop w:val="0"/>
      <w:marBottom w:val="0"/>
      <w:divBdr>
        <w:top w:val="none" w:sz="0" w:space="0" w:color="auto"/>
        <w:left w:val="none" w:sz="0" w:space="0" w:color="auto"/>
        <w:bottom w:val="none" w:sz="0" w:space="0" w:color="auto"/>
        <w:right w:val="none" w:sz="0" w:space="0" w:color="auto"/>
      </w:divBdr>
    </w:div>
    <w:div w:id="278921358">
      <w:bodyDiv w:val="1"/>
      <w:marLeft w:val="0"/>
      <w:marRight w:val="0"/>
      <w:marTop w:val="0"/>
      <w:marBottom w:val="0"/>
      <w:divBdr>
        <w:top w:val="none" w:sz="0" w:space="0" w:color="auto"/>
        <w:left w:val="none" w:sz="0" w:space="0" w:color="auto"/>
        <w:bottom w:val="none" w:sz="0" w:space="0" w:color="auto"/>
        <w:right w:val="none" w:sz="0" w:space="0" w:color="auto"/>
      </w:divBdr>
    </w:div>
    <w:div w:id="280843461">
      <w:bodyDiv w:val="1"/>
      <w:marLeft w:val="0"/>
      <w:marRight w:val="0"/>
      <w:marTop w:val="0"/>
      <w:marBottom w:val="0"/>
      <w:divBdr>
        <w:top w:val="none" w:sz="0" w:space="0" w:color="auto"/>
        <w:left w:val="none" w:sz="0" w:space="0" w:color="auto"/>
        <w:bottom w:val="none" w:sz="0" w:space="0" w:color="auto"/>
        <w:right w:val="none" w:sz="0" w:space="0" w:color="auto"/>
      </w:divBdr>
    </w:div>
    <w:div w:id="282344274">
      <w:bodyDiv w:val="1"/>
      <w:marLeft w:val="0"/>
      <w:marRight w:val="0"/>
      <w:marTop w:val="0"/>
      <w:marBottom w:val="0"/>
      <w:divBdr>
        <w:top w:val="none" w:sz="0" w:space="0" w:color="auto"/>
        <w:left w:val="none" w:sz="0" w:space="0" w:color="auto"/>
        <w:bottom w:val="none" w:sz="0" w:space="0" w:color="auto"/>
        <w:right w:val="none" w:sz="0" w:space="0" w:color="auto"/>
      </w:divBdr>
    </w:div>
    <w:div w:id="284124147">
      <w:bodyDiv w:val="1"/>
      <w:marLeft w:val="0"/>
      <w:marRight w:val="0"/>
      <w:marTop w:val="0"/>
      <w:marBottom w:val="0"/>
      <w:divBdr>
        <w:top w:val="none" w:sz="0" w:space="0" w:color="auto"/>
        <w:left w:val="none" w:sz="0" w:space="0" w:color="auto"/>
        <w:bottom w:val="none" w:sz="0" w:space="0" w:color="auto"/>
        <w:right w:val="none" w:sz="0" w:space="0" w:color="auto"/>
      </w:divBdr>
    </w:div>
    <w:div w:id="289751774">
      <w:bodyDiv w:val="1"/>
      <w:marLeft w:val="0"/>
      <w:marRight w:val="0"/>
      <w:marTop w:val="0"/>
      <w:marBottom w:val="0"/>
      <w:divBdr>
        <w:top w:val="none" w:sz="0" w:space="0" w:color="auto"/>
        <w:left w:val="none" w:sz="0" w:space="0" w:color="auto"/>
        <w:bottom w:val="none" w:sz="0" w:space="0" w:color="auto"/>
        <w:right w:val="none" w:sz="0" w:space="0" w:color="auto"/>
      </w:divBdr>
    </w:div>
    <w:div w:id="293562026">
      <w:bodyDiv w:val="1"/>
      <w:marLeft w:val="0"/>
      <w:marRight w:val="0"/>
      <w:marTop w:val="0"/>
      <w:marBottom w:val="0"/>
      <w:divBdr>
        <w:top w:val="none" w:sz="0" w:space="0" w:color="auto"/>
        <w:left w:val="none" w:sz="0" w:space="0" w:color="auto"/>
        <w:bottom w:val="none" w:sz="0" w:space="0" w:color="auto"/>
        <w:right w:val="none" w:sz="0" w:space="0" w:color="auto"/>
      </w:divBdr>
    </w:div>
    <w:div w:id="298153792">
      <w:bodyDiv w:val="1"/>
      <w:marLeft w:val="0"/>
      <w:marRight w:val="0"/>
      <w:marTop w:val="0"/>
      <w:marBottom w:val="0"/>
      <w:divBdr>
        <w:top w:val="none" w:sz="0" w:space="0" w:color="auto"/>
        <w:left w:val="none" w:sz="0" w:space="0" w:color="auto"/>
        <w:bottom w:val="none" w:sz="0" w:space="0" w:color="auto"/>
        <w:right w:val="none" w:sz="0" w:space="0" w:color="auto"/>
      </w:divBdr>
    </w:div>
    <w:div w:id="298340484">
      <w:bodyDiv w:val="1"/>
      <w:marLeft w:val="0"/>
      <w:marRight w:val="0"/>
      <w:marTop w:val="0"/>
      <w:marBottom w:val="0"/>
      <w:divBdr>
        <w:top w:val="none" w:sz="0" w:space="0" w:color="auto"/>
        <w:left w:val="none" w:sz="0" w:space="0" w:color="auto"/>
        <w:bottom w:val="none" w:sz="0" w:space="0" w:color="auto"/>
        <w:right w:val="none" w:sz="0" w:space="0" w:color="auto"/>
      </w:divBdr>
    </w:div>
    <w:div w:id="302199943">
      <w:bodyDiv w:val="1"/>
      <w:marLeft w:val="0"/>
      <w:marRight w:val="0"/>
      <w:marTop w:val="0"/>
      <w:marBottom w:val="0"/>
      <w:divBdr>
        <w:top w:val="none" w:sz="0" w:space="0" w:color="auto"/>
        <w:left w:val="none" w:sz="0" w:space="0" w:color="auto"/>
        <w:bottom w:val="none" w:sz="0" w:space="0" w:color="auto"/>
        <w:right w:val="none" w:sz="0" w:space="0" w:color="auto"/>
      </w:divBdr>
    </w:div>
    <w:div w:id="312803444">
      <w:bodyDiv w:val="1"/>
      <w:marLeft w:val="0"/>
      <w:marRight w:val="0"/>
      <w:marTop w:val="0"/>
      <w:marBottom w:val="0"/>
      <w:divBdr>
        <w:top w:val="none" w:sz="0" w:space="0" w:color="auto"/>
        <w:left w:val="none" w:sz="0" w:space="0" w:color="auto"/>
        <w:bottom w:val="none" w:sz="0" w:space="0" w:color="auto"/>
        <w:right w:val="none" w:sz="0" w:space="0" w:color="auto"/>
      </w:divBdr>
    </w:div>
    <w:div w:id="318340152">
      <w:bodyDiv w:val="1"/>
      <w:marLeft w:val="0"/>
      <w:marRight w:val="0"/>
      <w:marTop w:val="0"/>
      <w:marBottom w:val="0"/>
      <w:divBdr>
        <w:top w:val="none" w:sz="0" w:space="0" w:color="auto"/>
        <w:left w:val="none" w:sz="0" w:space="0" w:color="auto"/>
        <w:bottom w:val="none" w:sz="0" w:space="0" w:color="auto"/>
        <w:right w:val="none" w:sz="0" w:space="0" w:color="auto"/>
      </w:divBdr>
    </w:div>
    <w:div w:id="320668000">
      <w:bodyDiv w:val="1"/>
      <w:marLeft w:val="0"/>
      <w:marRight w:val="0"/>
      <w:marTop w:val="0"/>
      <w:marBottom w:val="0"/>
      <w:divBdr>
        <w:top w:val="none" w:sz="0" w:space="0" w:color="auto"/>
        <w:left w:val="none" w:sz="0" w:space="0" w:color="auto"/>
        <w:bottom w:val="none" w:sz="0" w:space="0" w:color="auto"/>
        <w:right w:val="none" w:sz="0" w:space="0" w:color="auto"/>
      </w:divBdr>
    </w:div>
    <w:div w:id="322130554">
      <w:bodyDiv w:val="1"/>
      <w:marLeft w:val="0"/>
      <w:marRight w:val="0"/>
      <w:marTop w:val="0"/>
      <w:marBottom w:val="0"/>
      <w:divBdr>
        <w:top w:val="none" w:sz="0" w:space="0" w:color="auto"/>
        <w:left w:val="none" w:sz="0" w:space="0" w:color="auto"/>
        <w:bottom w:val="none" w:sz="0" w:space="0" w:color="auto"/>
        <w:right w:val="none" w:sz="0" w:space="0" w:color="auto"/>
      </w:divBdr>
    </w:div>
    <w:div w:id="322321879">
      <w:bodyDiv w:val="1"/>
      <w:marLeft w:val="0"/>
      <w:marRight w:val="0"/>
      <w:marTop w:val="0"/>
      <w:marBottom w:val="0"/>
      <w:divBdr>
        <w:top w:val="none" w:sz="0" w:space="0" w:color="auto"/>
        <w:left w:val="none" w:sz="0" w:space="0" w:color="auto"/>
        <w:bottom w:val="none" w:sz="0" w:space="0" w:color="auto"/>
        <w:right w:val="none" w:sz="0" w:space="0" w:color="auto"/>
      </w:divBdr>
    </w:div>
    <w:div w:id="324558367">
      <w:bodyDiv w:val="1"/>
      <w:marLeft w:val="0"/>
      <w:marRight w:val="0"/>
      <w:marTop w:val="0"/>
      <w:marBottom w:val="0"/>
      <w:divBdr>
        <w:top w:val="none" w:sz="0" w:space="0" w:color="auto"/>
        <w:left w:val="none" w:sz="0" w:space="0" w:color="auto"/>
        <w:bottom w:val="none" w:sz="0" w:space="0" w:color="auto"/>
        <w:right w:val="none" w:sz="0" w:space="0" w:color="auto"/>
      </w:divBdr>
    </w:div>
    <w:div w:id="325940741">
      <w:bodyDiv w:val="1"/>
      <w:marLeft w:val="0"/>
      <w:marRight w:val="0"/>
      <w:marTop w:val="0"/>
      <w:marBottom w:val="0"/>
      <w:divBdr>
        <w:top w:val="none" w:sz="0" w:space="0" w:color="auto"/>
        <w:left w:val="none" w:sz="0" w:space="0" w:color="auto"/>
        <w:bottom w:val="none" w:sz="0" w:space="0" w:color="auto"/>
        <w:right w:val="none" w:sz="0" w:space="0" w:color="auto"/>
      </w:divBdr>
    </w:div>
    <w:div w:id="331685848">
      <w:bodyDiv w:val="1"/>
      <w:marLeft w:val="0"/>
      <w:marRight w:val="0"/>
      <w:marTop w:val="0"/>
      <w:marBottom w:val="0"/>
      <w:divBdr>
        <w:top w:val="none" w:sz="0" w:space="0" w:color="auto"/>
        <w:left w:val="none" w:sz="0" w:space="0" w:color="auto"/>
        <w:bottom w:val="none" w:sz="0" w:space="0" w:color="auto"/>
        <w:right w:val="none" w:sz="0" w:space="0" w:color="auto"/>
      </w:divBdr>
    </w:div>
    <w:div w:id="331760521">
      <w:bodyDiv w:val="1"/>
      <w:marLeft w:val="0"/>
      <w:marRight w:val="0"/>
      <w:marTop w:val="0"/>
      <w:marBottom w:val="0"/>
      <w:divBdr>
        <w:top w:val="none" w:sz="0" w:space="0" w:color="auto"/>
        <w:left w:val="none" w:sz="0" w:space="0" w:color="auto"/>
        <w:bottom w:val="none" w:sz="0" w:space="0" w:color="auto"/>
        <w:right w:val="none" w:sz="0" w:space="0" w:color="auto"/>
      </w:divBdr>
    </w:div>
    <w:div w:id="335961103">
      <w:bodyDiv w:val="1"/>
      <w:marLeft w:val="0"/>
      <w:marRight w:val="0"/>
      <w:marTop w:val="0"/>
      <w:marBottom w:val="0"/>
      <w:divBdr>
        <w:top w:val="none" w:sz="0" w:space="0" w:color="auto"/>
        <w:left w:val="none" w:sz="0" w:space="0" w:color="auto"/>
        <w:bottom w:val="none" w:sz="0" w:space="0" w:color="auto"/>
        <w:right w:val="none" w:sz="0" w:space="0" w:color="auto"/>
      </w:divBdr>
    </w:div>
    <w:div w:id="339159223">
      <w:bodyDiv w:val="1"/>
      <w:marLeft w:val="0"/>
      <w:marRight w:val="0"/>
      <w:marTop w:val="0"/>
      <w:marBottom w:val="0"/>
      <w:divBdr>
        <w:top w:val="none" w:sz="0" w:space="0" w:color="auto"/>
        <w:left w:val="none" w:sz="0" w:space="0" w:color="auto"/>
        <w:bottom w:val="none" w:sz="0" w:space="0" w:color="auto"/>
        <w:right w:val="none" w:sz="0" w:space="0" w:color="auto"/>
      </w:divBdr>
    </w:div>
    <w:div w:id="340083646">
      <w:bodyDiv w:val="1"/>
      <w:marLeft w:val="0"/>
      <w:marRight w:val="0"/>
      <w:marTop w:val="0"/>
      <w:marBottom w:val="0"/>
      <w:divBdr>
        <w:top w:val="none" w:sz="0" w:space="0" w:color="auto"/>
        <w:left w:val="none" w:sz="0" w:space="0" w:color="auto"/>
        <w:bottom w:val="none" w:sz="0" w:space="0" w:color="auto"/>
        <w:right w:val="none" w:sz="0" w:space="0" w:color="auto"/>
      </w:divBdr>
    </w:div>
    <w:div w:id="341860145">
      <w:bodyDiv w:val="1"/>
      <w:marLeft w:val="0"/>
      <w:marRight w:val="0"/>
      <w:marTop w:val="0"/>
      <w:marBottom w:val="0"/>
      <w:divBdr>
        <w:top w:val="none" w:sz="0" w:space="0" w:color="auto"/>
        <w:left w:val="none" w:sz="0" w:space="0" w:color="auto"/>
        <w:bottom w:val="none" w:sz="0" w:space="0" w:color="auto"/>
        <w:right w:val="none" w:sz="0" w:space="0" w:color="auto"/>
      </w:divBdr>
    </w:div>
    <w:div w:id="345517754">
      <w:bodyDiv w:val="1"/>
      <w:marLeft w:val="0"/>
      <w:marRight w:val="0"/>
      <w:marTop w:val="0"/>
      <w:marBottom w:val="0"/>
      <w:divBdr>
        <w:top w:val="none" w:sz="0" w:space="0" w:color="auto"/>
        <w:left w:val="none" w:sz="0" w:space="0" w:color="auto"/>
        <w:bottom w:val="none" w:sz="0" w:space="0" w:color="auto"/>
        <w:right w:val="none" w:sz="0" w:space="0" w:color="auto"/>
      </w:divBdr>
    </w:div>
    <w:div w:id="355154690">
      <w:bodyDiv w:val="1"/>
      <w:marLeft w:val="0"/>
      <w:marRight w:val="0"/>
      <w:marTop w:val="0"/>
      <w:marBottom w:val="0"/>
      <w:divBdr>
        <w:top w:val="none" w:sz="0" w:space="0" w:color="auto"/>
        <w:left w:val="none" w:sz="0" w:space="0" w:color="auto"/>
        <w:bottom w:val="none" w:sz="0" w:space="0" w:color="auto"/>
        <w:right w:val="none" w:sz="0" w:space="0" w:color="auto"/>
      </w:divBdr>
    </w:div>
    <w:div w:id="356735198">
      <w:bodyDiv w:val="1"/>
      <w:marLeft w:val="0"/>
      <w:marRight w:val="0"/>
      <w:marTop w:val="0"/>
      <w:marBottom w:val="0"/>
      <w:divBdr>
        <w:top w:val="none" w:sz="0" w:space="0" w:color="auto"/>
        <w:left w:val="none" w:sz="0" w:space="0" w:color="auto"/>
        <w:bottom w:val="none" w:sz="0" w:space="0" w:color="auto"/>
        <w:right w:val="none" w:sz="0" w:space="0" w:color="auto"/>
      </w:divBdr>
    </w:div>
    <w:div w:id="360477220">
      <w:bodyDiv w:val="1"/>
      <w:marLeft w:val="0"/>
      <w:marRight w:val="0"/>
      <w:marTop w:val="0"/>
      <w:marBottom w:val="0"/>
      <w:divBdr>
        <w:top w:val="none" w:sz="0" w:space="0" w:color="auto"/>
        <w:left w:val="none" w:sz="0" w:space="0" w:color="auto"/>
        <w:bottom w:val="none" w:sz="0" w:space="0" w:color="auto"/>
        <w:right w:val="none" w:sz="0" w:space="0" w:color="auto"/>
      </w:divBdr>
    </w:div>
    <w:div w:id="370305043">
      <w:bodyDiv w:val="1"/>
      <w:marLeft w:val="0"/>
      <w:marRight w:val="0"/>
      <w:marTop w:val="0"/>
      <w:marBottom w:val="0"/>
      <w:divBdr>
        <w:top w:val="none" w:sz="0" w:space="0" w:color="auto"/>
        <w:left w:val="none" w:sz="0" w:space="0" w:color="auto"/>
        <w:bottom w:val="none" w:sz="0" w:space="0" w:color="auto"/>
        <w:right w:val="none" w:sz="0" w:space="0" w:color="auto"/>
      </w:divBdr>
    </w:div>
    <w:div w:id="375930400">
      <w:bodyDiv w:val="1"/>
      <w:marLeft w:val="0"/>
      <w:marRight w:val="0"/>
      <w:marTop w:val="0"/>
      <w:marBottom w:val="0"/>
      <w:divBdr>
        <w:top w:val="none" w:sz="0" w:space="0" w:color="auto"/>
        <w:left w:val="none" w:sz="0" w:space="0" w:color="auto"/>
        <w:bottom w:val="none" w:sz="0" w:space="0" w:color="auto"/>
        <w:right w:val="none" w:sz="0" w:space="0" w:color="auto"/>
      </w:divBdr>
    </w:div>
    <w:div w:id="379985916">
      <w:bodyDiv w:val="1"/>
      <w:marLeft w:val="0"/>
      <w:marRight w:val="0"/>
      <w:marTop w:val="0"/>
      <w:marBottom w:val="0"/>
      <w:divBdr>
        <w:top w:val="none" w:sz="0" w:space="0" w:color="auto"/>
        <w:left w:val="none" w:sz="0" w:space="0" w:color="auto"/>
        <w:bottom w:val="none" w:sz="0" w:space="0" w:color="auto"/>
        <w:right w:val="none" w:sz="0" w:space="0" w:color="auto"/>
      </w:divBdr>
    </w:div>
    <w:div w:id="383258105">
      <w:bodyDiv w:val="1"/>
      <w:marLeft w:val="0"/>
      <w:marRight w:val="0"/>
      <w:marTop w:val="0"/>
      <w:marBottom w:val="0"/>
      <w:divBdr>
        <w:top w:val="none" w:sz="0" w:space="0" w:color="auto"/>
        <w:left w:val="none" w:sz="0" w:space="0" w:color="auto"/>
        <w:bottom w:val="none" w:sz="0" w:space="0" w:color="auto"/>
        <w:right w:val="none" w:sz="0" w:space="0" w:color="auto"/>
      </w:divBdr>
    </w:div>
    <w:div w:id="387608593">
      <w:bodyDiv w:val="1"/>
      <w:marLeft w:val="0"/>
      <w:marRight w:val="0"/>
      <w:marTop w:val="0"/>
      <w:marBottom w:val="0"/>
      <w:divBdr>
        <w:top w:val="none" w:sz="0" w:space="0" w:color="auto"/>
        <w:left w:val="none" w:sz="0" w:space="0" w:color="auto"/>
        <w:bottom w:val="none" w:sz="0" w:space="0" w:color="auto"/>
        <w:right w:val="none" w:sz="0" w:space="0" w:color="auto"/>
      </w:divBdr>
    </w:div>
    <w:div w:id="388964800">
      <w:bodyDiv w:val="1"/>
      <w:marLeft w:val="0"/>
      <w:marRight w:val="0"/>
      <w:marTop w:val="0"/>
      <w:marBottom w:val="0"/>
      <w:divBdr>
        <w:top w:val="none" w:sz="0" w:space="0" w:color="auto"/>
        <w:left w:val="none" w:sz="0" w:space="0" w:color="auto"/>
        <w:bottom w:val="none" w:sz="0" w:space="0" w:color="auto"/>
        <w:right w:val="none" w:sz="0" w:space="0" w:color="auto"/>
      </w:divBdr>
    </w:div>
    <w:div w:id="396166941">
      <w:bodyDiv w:val="1"/>
      <w:marLeft w:val="0"/>
      <w:marRight w:val="0"/>
      <w:marTop w:val="0"/>
      <w:marBottom w:val="0"/>
      <w:divBdr>
        <w:top w:val="none" w:sz="0" w:space="0" w:color="auto"/>
        <w:left w:val="none" w:sz="0" w:space="0" w:color="auto"/>
        <w:bottom w:val="none" w:sz="0" w:space="0" w:color="auto"/>
        <w:right w:val="none" w:sz="0" w:space="0" w:color="auto"/>
      </w:divBdr>
    </w:div>
    <w:div w:id="399136226">
      <w:bodyDiv w:val="1"/>
      <w:marLeft w:val="0"/>
      <w:marRight w:val="0"/>
      <w:marTop w:val="0"/>
      <w:marBottom w:val="0"/>
      <w:divBdr>
        <w:top w:val="none" w:sz="0" w:space="0" w:color="auto"/>
        <w:left w:val="none" w:sz="0" w:space="0" w:color="auto"/>
        <w:bottom w:val="none" w:sz="0" w:space="0" w:color="auto"/>
        <w:right w:val="none" w:sz="0" w:space="0" w:color="auto"/>
      </w:divBdr>
    </w:div>
    <w:div w:id="404842960">
      <w:bodyDiv w:val="1"/>
      <w:marLeft w:val="0"/>
      <w:marRight w:val="0"/>
      <w:marTop w:val="0"/>
      <w:marBottom w:val="0"/>
      <w:divBdr>
        <w:top w:val="none" w:sz="0" w:space="0" w:color="auto"/>
        <w:left w:val="none" w:sz="0" w:space="0" w:color="auto"/>
        <w:bottom w:val="none" w:sz="0" w:space="0" w:color="auto"/>
        <w:right w:val="none" w:sz="0" w:space="0" w:color="auto"/>
      </w:divBdr>
    </w:div>
    <w:div w:id="406537703">
      <w:bodyDiv w:val="1"/>
      <w:marLeft w:val="0"/>
      <w:marRight w:val="0"/>
      <w:marTop w:val="0"/>
      <w:marBottom w:val="0"/>
      <w:divBdr>
        <w:top w:val="none" w:sz="0" w:space="0" w:color="auto"/>
        <w:left w:val="none" w:sz="0" w:space="0" w:color="auto"/>
        <w:bottom w:val="none" w:sz="0" w:space="0" w:color="auto"/>
        <w:right w:val="none" w:sz="0" w:space="0" w:color="auto"/>
      </w:divBdr>
    </w:div>
    <w:div w:id="406617327">
      <w:bodyDiv w:val="1"/>
      <w:marLeft w:val="0"/>
      <w:marRight w:val="0"/>
      <w:marTop w:val="0"/>
      <w:marBottom w:val="0"/>
      <w:divBdr>
        <w:top w:val="none" w:sz="0" w:space="0" w:color="auto"/>
        <w:left w:val="none" w:sz="0" w:space="0" w:color="auto"/>
        <w:bottom w:val="none" w:sz="0" w:space="0" w:color="auto"/>
        <w:right w:val="none" w:sz="0" w:space="0" w:color="auto"/>
      </w:divBdr>
    </w:div>
    <w:div w:id="407191961">
      <w:bodyDiv w:val="1"/>
      <w:marLeft w:val="0"/>
      <w:marRight w:val="0"/>
      <w:marTop w:val="0"/>
      <w:marBottom w:val="0"/>
      <w:divBdr>
        <w:top w:val="none" w:sz="0" w:space="0" w:color="auto"/>
        <w:left w:val="none" w:sz="0" w:space="0" w:color="auto"/>
        <w:bottom w:val="none" w:sz="0" w:space="0" w:color="auto"/>
        <w:right w:val="none" w:sz="0" w:space="0" w:color="auto"/>
      </w:divBdr>
    </w:div>
    <w:div w:id="410004976">
      <w:bodyDiv w:val="1"/>
      <w:marLeft w:val="0"/>
      <w:marRight w:val="0"/>
      <w:marTop w:val="0"/>
      <w:marBottom w:val="0"/>
      <w:divBdr>
        <w:top w:val="none" w:sz="0" w:space="0" w:color="auto"/>
        <w:left w:val="none" w:sz="0" w:space="0" w:color="auto"/>
        <w:bottom w:val="none" w:sz="0" w:space="0" w:color="auto"/>
        <w:right w:val="none" w:sz="0" w:space="0" w:color="auto"/>
      </w:divBdr>
    </w:div>
    <w:div w:id="420689034">
      <w:bodyDiv w:val="1"/>
      <w:marLeft w:val="0"/>
      <w:marRight w:val="0"/>
      <w:marTop w:val="0"/>
      <w:marBottom w:val="0"/>
      <w:divBdr>
        <w:top w:val="none" w:sz="0" w:space="0" w:color="auto"/>
        <w:left w:val="none" w:sz="0" w:space="0" w:color="auto"/>
        <w:bottom w:val="none" w:sz="0" w:space="0" w:color="auto"/>
        <w:right w:val="none" w:sz="0" w:space="0" w:color="auto"/>
      </w:divBdr>
    </w:div>
    <w:div w:id="421604998">
      <w:bodyDiv w:val="1"/>
      <w:marLeft w:val="0"/>
      <w:marRight w:val="0"/>
      <w:marTop w:val="0"/>
      <w:marBottom w:val="0"/>
      <w:divBdr>
        <w:top w:val="none" w:sz="0" w:space="0" w:color="auto"/>
        <w:left w:val="none" w:sz="0" w:space="0" w:color="auto"/>
        <w:bottom w:val="none" w:sz="0" w:space="0" w:color="auto"/>
        <w:right w:val="none" w:sz="0" w:space="0" w:color="auto"/>
      </w:divBdr>
    </w:div>
    <w:div w:id="421999171">
      <w:bodyDiv w:val="1"/>
      <w:marLeft w:val="0"/>
      <w:marRight w:val="0"/>
      <w:marTop w:val="0"/>
      <w:marBottom w:val="0"/>
      <w:divBdr>
        <w:top w:val="none" w:sz="0" w:space="0" w:color="auto"/>
        <w:left w:val="none" w:sz="0" w:space="0" w:color="auto"/>
        <w:bottom w:val="none" w:sz="0" w:space="0" w:color="auto"/>
        <w:right w:val="none" w:sz="0" w:space="0" w:color="auto"/>
      </w:divBdr>
    </w:div>
    <w:div w:id="422840511">
      <w:bodyDiv w:val="1"/>
      <w:marLeft w:val="0"/>
      <w:marRight w:val="0"/>
      <w:marTop w:val="0"/>
      <w:marBottom w:val="0"/>
      <w:divBdr>
        <w:top w:val="none" w:sz="0" w:space="0" w:color="auto"/>
        <w:left w:val="none" w:sz="0" w:space="0" w:color="auto"/>
        <w:bottom w:val="none" w:sz="0" w:space="0" w:color="auto"/>
        <w:right w:val="none" w:sz="0" w:space="0" w:color="auto"/>
      </w:divBdr>
    </w:div>
    <w:div w:id="429744394">
      <w:bodyDiv w:val="1"/>
      <w:marLeft w:val="0"/>
      <w:marRight w:val="0"/>
      <w:marTop w:val="0"/>
      <w:marBottom w:val="0"/>
      <w:divBdr>
        <w:top w:val="none" w:sz="0" w:space="0" w:color="auto"/>
        <w:left w:val="none" w:sz="0" w:space="0" w:color="auto"/>
        <w:bottom w:val="none" w:sz="0" w:space="0" w:color="auto"/>
        <w:right w:val="none" w:sz="0" w:space="0" w:color="auto"/>
      </w:divBdr>
    </w:div>
    <w:div w:id="435712369">
      <w:bodyDiv w:val="1"/>
      <w:marLeft w:val="0"/>
      <w:marRight w:val="0"/>
      <w:marTop w:val="0"/>
      <w:marBottom w:val="0"/>
      <w:divBdr>
        <w:top w:val="none" w:sz="0" w:space="0" w:color="auto"/>
        <w:left w:val="none" w:sz="0" w:space="0" w:color="auto"/>
        <w:bottom w:val="none" w:sz="0" w:space="0" w:color="auto"/>
        <w:right w:val="none" w:sz="0" w:space="0" w:color="auto"/>
      </w:divBdr>
    </w:div>
    <w:div w:id="446120385">
      <w:bodyDiv w:val="1"/>
      <w:marLeft w:val="0"/>
      <w:marRight w:val="0"/>
      <w:marTop w:val="0"/>
      <w:marBottom w:val="0"/>
      <w:divBdr>
        <w:top w:val="none" w:sz="0" w:space="0" w:color="auto"/>
        <w:left w:val="none" w:sz="0" w:space="0" w:color="auto"/>
        <w:bottom w:val="none" w:sz="0" w:space="0" w:color="auto"/>
        <w:right w:val="none" w:sz="0" w:space="0" w:color="auto"/>
      </w:divBdr>
    </w:div>
    <w:div w:id="453643997">
      <w:bodyDiv w:val="1"/>
      <w:marLeft w:val="0"/>
      <w:marRight w:val="0"/>
      <w:marTop w:val="0"/>
      <w:marBottom w:val="0"/>
      <w:divBdr>
        <w:top w:val="none" w:sz="0" w:space="0" w:color="auto"/>
        <w:left w:val="none" w:sz="0" w:space="0" w:color="auto"/>
        <w:bottom w:val="none" w:sz="0" w:space="0" w:color="auto"/>
        <w:right w:val="none" w:sz="0" w:space="0" w:color="auto"/>
      </w:divBdr>
    </w:div>
    <w:div w:id="456995184">
      <w:bodyDiv w:val="1"/>
      <w:marLeft w:val="0"/>
      <w:marRight w:val="0"/>
      <w:marTop w:val="0"/>
      <w:marBottom w:val="0"/>
      <w:divBdr>
        <w:top w:val="none" w:sz="0" w:space="0" w:color="auto"/>
        <w:left w:val="none" w:sz="0" w:space="0" w:color="auto"/>
        <w:bottom w:val="none" w:sz="0" w:space="0" w:color="auto"/>
        <w:right w:val="none" w:sz="0" w:space="0" w:color="auto"/>
      </w:divBdr>
    </w:div>
    <w:div w:id="461269446">
      <w:bodyDiv w:val="1"/>
      <w:marLeft w:val="0"/>
      <w:marRight w:val="0"/>
      <w:marTop w:val="0"/>
      <w:marBottom w:val="0"/>
      <w:divBdr>
        <w:top w:val="none" w:sz="0" w:space="0" w:color="auto"/>
        <w:left w:val="none" w:sz="0" w:space="0" w:color="auto"/>
        <w:bottom w:val="none" w:sz="0" w:space="0" w:color="auto"/>
        <w:right w:val="none" w:sz="0" w:space="0" w:color="auto"/>
      </w:divBdr>
    </w:div>
    <w:div w:id="470054725">
      <w:bodyDiv w:val="1"/>
      <w:marLeft w:val="0"/>
      <w:marRight w:val="0"/>
      <w:marTop w:val="0"/>
      <w:marBottom w:val="0"/>
      <w:divBdr>
        <w:top w:val="none" w:sz="0" w:space="0" w:color="auto"/>
        <w:left w:val="none" w:sz="0" w:space="0" w:color="auto"/>
        <w:bottom w:val="none" w:sz="0" w:space="0" w:color="auto"/>
        <w:right w:val="none" w:sz="0" w:space="0" w:color="auto"/>
      </w:divBdr>
    </w:div>
    <w:div w:id="472647272">
      <w:bodyDiv w:val="1"/>
      <w:marLeft w:val="0"/>
      <w:marRight w:val="0"/>
      <w:marTop w:val="0"/>
      <w:marBottom w:val="0"/>
      <w:divBdr>
        <w:top w:val="none" w:sz="0" w:space="0" w:color="auto"/>
        <w:left w:val="none" w:sz="0" w:space="0" w:color="auto"/>
        <w:bottom w:val="none" w:sz="0" w:space="0" w:color="auto"/>
        <w:right w:val="none" w:sz="0" w:space="0" w:color="auto"/>
      </w:divBdr>
    </w:div>
    <w:div w:id="486630865">
      <w:bodyDiv w:val="1"/>
      <w:marLeft w:val="0"/>
      <w:marRight w:val="0"/>
      <w:marTop w:val="0"/>
      <w:marBottom w:val="0"/>
      <w:divBdr>
        <w:top w:val="none" w:sz="0" w:space="0" w:color="auto"/>
        <w:left w:val="none" w:sz="0" w:space="0" w:color="auto"/>
        <w:bottom w:val="none" w:sz="0" w:space="0" w:color="auto"/>
        <w:right w:val="none" w:sz="0" w:space="0" w:color="auto"/>
      </w:divBdr>
    </w:div>
    <w:div w:id="491681860">
      <w:bodyDiv w:val="1"/>
      <w:marLeft w:val="0"/>
      <w:marRight w:val="0"/>
      <w:marTop w:val="0"/>
      <w:marBottom w:val="0"/>
      <w:divBdr>
        <w:top w:val="none" w:sz="0" w:space="0" w:color="auto"/>
        <w:left w:val="none" w:sz="0" w:space="0" w:color="auto"/>
        <w:bottom w:val="none" w:sz="0" w:space="0" w:color="auto"/>
        <w:right w:val="none" w:sz="0" w:space="0" w:color="auto"/>
      </w:divBdr>
    </w:div>
    <w:div w:id="501235988">
      <w:bodyDiv w:val="1"/>
      <w:marLeft w:val="0"/>
      <w:marRight w:val="0"/>
      <w:marTop w:val="0"/>
      <w:marBottom w:val="0"/>
      <w:divBdr>
        <w:top w:val="none" w:sz="0" w:space="0" w:color="auto"/>
        <w:left w:val="none" w:sz="0" w:space="0" w:color="auto"/>
        <w:bottom w:val="none" w:sz="0" w:space="0" w:color="auto"/>
        <w:right w:val="none" w:sz="0" w:space="0" w:color="auto"/>
      </w:divBdr>
    </w:div>
    <w:div w:id="504981336">
      <w:bodyDiv w:val="1"/>
      <w:marLeft w:val="0"/>
      <w:marRight w:val="0"/>
      <w:marTop w:val="0"/>
      <w:marBottom w:val="0"/>
      <w:divBdr>
        <w:top w:val="none" w:sz="0" w:space="0" w:color="auto"/>
        <w:left w:val="none" w:sz="0" w:space="0" w:color="auto"/>
        <w:bottom w:val="none" w:sz="0" w:space="0" w:color="auto"/>
        <w:right w:val="none" w:sz="0" w:space="0" w:color="auto"/>
      </w:divBdr>
    </w:div>
    <w:div w:id="506142989">
      <w:bodyDiv w:val="1"/>
      <w:marLeft w:val="0"/>
      <w:marRight w:val="0"/>
      <w:marTop w:val="0"/>
      <w:marBottom w:val="0"/>
      <w:divBdr>
        <w:top w:val="none" w:sz="0" w:space="0" w:color="auto"/>
        <w:left w:val="none" w:sz="0" w:space="0" w:color="auto"/>
        <w:bottom w:val="none" w:sz="0" w:space="0" w:color="auto"/>
        <w:right w:val="none" w:sz="0" w:space="0" w:color="auto"/>
      </w:divBdr>
    </w:div>
    <w:div w:id="508758751">
      <w:bodyDiv w:val="1"/>
      <w:marLeft w:val="0"/>
      <w:marRight w:val="0"/>
      <w:marTop w:val="0"/>
      <w:marBottom w:val="0"/>
      <w:divBdr>
        <w:top w:val="none" w:sz="0" w:space="0" w:color="auto"/>
        <w:left w:val="none" w:sz="0" w:space="0" w:color="auto"/>
        <w:bottom w:val="none" w:sz="0" w:space="0" w:color="auto"/>
        <w:right w:val="none" w:sz="0" w:space="0" w:color="auto"/>
      </w:divBdr>
    </w:div>
    <w:div w:id="525211820">
      <w:bodyDiv w:val="1"/>
      <w:marLeft w:val="0"/>
      <w:marRight w:val="0"/>
      <w:marTop w:val="0"/>
      <w:marBottom w:val="0"/>
      <w:divBdr>
        <w:top w:val="none" w:sz="0" w:space="0" w:color="auto"/>
        <w:left w:val="none" w:sz="0" w:space="0" w:color="auto"/>
        <w:bottom w:val="none" w:sz="0" w:space="0" w:color="auto"/>
        <w:right w:val="none" w:sz="0" w:space="0" w:color="auto"/>
      </w:divBdr>
    </w:div>
    <w:div w:id="525484871">
      <w:bodyDiv w:val="1"/>
      <w:marLeft w:val="0"/>
      <w:marRight w:val="0"/>
      <w:marTop w:val="0"/>
      <w:marBottom w:val="0"/>
      <w:divBdr>
        <w:top w:val="none" w:sz="0" w:space="0" w:color="auto"/>
        <w:left w:val="none" w:sz="0" w:space="0" w:color="auto"/>
        <w:bottom w:val="none" w:sz="0" w:space="0" w:color="auto"/>
        <w:right w:val="none" w:sz="0" w:space="0" w:color="auto"/>
      </w:divBdr>
    </w:div>
    <w:div w:id="530798299">
      <w:bodyDiv w:val="1"/>
      <w:marLeft w:val="0"/>
      <w:marRight w:val="0"/>
      <w:marTop w:val="0"/>
      <w:marBottom w:val="0"/>
      <w:divBdr>
        <w:top w:val="none" w:sz="0" w:space="0" w:color="auto"/>
        <w:left w:val="none" w:sz="0" w:space="0" w:color="auto"/>
        <w:bottom w:val="none" w:sz="0" w:space="0" w:color="auto"/>
        <w:right w:val="none" w:sz="0" w:space="0" w:color="auto"/>
      </w:divBdr>
    </w:div>
    <w:div w:id="531722493">
      <w:bodyDiv w:val="1"/>
      <w:marLeft w:val="0"/>
      <w:marRight w:val="0"/>
      <w:marTop w:val="0"/>
      <w:marBottom w:val="0"/>
      <w:divBdr>
        <w:top w:val="none" w:sz="0" w:space="0" w:color="auto"/>
        <w:left w:val="none" w:sz="0" w:space="0" w:color="auto"/>
        <w:bottom w:val="none" w:sz="0" w:space="0" w:color="auto"/>
        <w:right w:val="none" w:sz="0" w:space="0" w:color="auto"/>
      </w:divBdr>
    </w:div>
    <w:div w:id="533469126">
      <w:bodyDiv w:val="1"/>
      <w:marLeft w:val="0"/>
      <w:marRight w:val="0"/>
      <w:marTop w:val="0"/>
      <w:marBottom w:val="0"/>
      <w:divBdr>
        <w:top w:val="none" w:sz="0" w:space="0" w:color="auto"/>
        <w:left w:val="none" w:sz="0" w:space="0" w:color="auto"/>
        <w:bottom w:val="none" w:sz="0" w:space="0" w:color="auto"/>
        <w:right w:val="none" w:sz="0" w:space="0" w:color="auto"/>
      </w:divBdr>
    </w:div>
    <w:div w:id="535435252">
      <w:bodyDiv w:val="1"/>
      <w:marLeft w:val="0"/>
      <w:marRight w:val="0"/>
      <w:marTop w:val="0"/>
      <w:marBottom w:val="0"/>
      <w:divBdr>
        <w:top w:val="none" w:sz="0" w:space="0" w:color="auto"/>
        <w:left w:val="none" w:sz="0" w:space="0" w:color="auto"/>
        <w:bottom w:val="none" w:sz="0" w:space="0" w:color="auto"/>
        <w:right w:val="none" w:sz="0" w:space="0" w:color="auto"/>
      </w:divBdr>
    </w:div>
    <w:div w:id="549077563">
      <w:bodyDiv w:val="1"/>
      <w:marLeft w:val="0"/>
      <w:marRight w:val="0"/>
      <w:marTop w:val="0"/>
      <w:marBottom w:val="0"/>
      <w:divBdr>
        <w:top w:val="none" w:sz="0" w:space="0" w:color="auto"/>
        <w:left w:val="none" w:sz="0" w:space="0" w:color="auto"/>
        <w:bottom w:val="none" w:sz="0" w:space="0" w:color="auto"/>
        <w:right w:val="none" w:sz="0" w:space="0" w:color="auto"/>
      </w:divBdr>
    </w:div>
    <w:div w:id="549149203">
      <w:bodyDiv w:val="1"/>
      <w:marLeft w:val="0"/>
      <w:marRight w:val="0"/>
      <w:marTop w:val="0"/>
      <w:marBottom w:val="0"/>
      <w:divBdr>
        <w:top w:val="none" w:sz="0" w:space="0" w:color="auto"/>
        <w:left w:val="none" w:sz="0" w:space="0" w:color="auto"/>
        <w:bottom w:val="none" w:sz="0" w:space="0" w:color="auto"/>
        <w:right w:val="none" w:sz="0" w:space="0" w:color="auto"/>
      </w:divBdr>
    </w:div>
    <w:div w:id="549920571">
      <w:bodyDiv w:val="1"/>
      <w:marLeft w:val="0"/>
      <w:marRight w:val="0"/>
      <w:marTop w:val="0"/>
      <w:marBottom w:val="0"/>
      <w:divBdr>
        <w:top w:val="none" w:sz="0" w:space="0" w:color="auto"/>
        <w:left w:val="none" w:sz="0" w:space="0" w:color="auto"/>
        <w:bottom w:val="none" w:sz="0" w:space="0" w:color="auto"/>
        <w:right w:val="none" w:sz="0" w:space="0" w:color="auto"/>
      </w:divBdr>
    </w:div>
    <w:div w:id="558398186">
      <w:bodyDiv w:val="1"/>
      <w:marLeft w:val="0"/>
      <w:marRight w:val="0"/>
      <w:marTop w:val="0"/>
      <w:marBottom w:val="0"/>
      <w:divBdr>
        <w:top w:val="none" w:sz="0" w:space="0" w:color="auto"/>
        <w:left w:val="none" w:sz="0" w:space="0" w:color="auto"/>
        <w:bottom w:val="none" w:sz="0" w:space="0" w:color="auto"/>
        <w:right w:val="none" w:sz="0" w:space="0" w:color="auto"/>
      </w:divBdr>
    </w:div>
    <w:div w:id="570122311">
      <w:bodyDiv w:val="1"/>
      <w:marLeft w:val="0"/>
      <w:marRight w:val="0"/>
      <w:marTop w:val="0"/>
      <w:marBottom w:val="0"/>
      <w:divBdr>
        <w:top w:val="none" w:sz="0" w:space="0" w:color="auto"/>
        <w:left w:val="none" w:sz="0" w:space="0" w:color="auto"/>
        <w:bottom w:val="none" w:sz="0" w:space="0" w:color="auto"/>
        <w:right w:val="none" w:sz="0" w:space="0" w:color="auto"/>
      </w:divBdr>
    </w:div>
    <w:div w:id="578291824">
      <w:bodyDiv w:val="1"/>
      <w:marLeft w:val="0"/>
      <w:marRight w:val="0"/>
      <w:marTop w:val="0"/>
      <w:marBottom w:val="0"/>
      <w:divBdr>
        <w:top w:val="none" w:sz="0" w:space="0" w:color="auto"/>
        <w:left w:val="none" w:sz="0" w:space="0" w:color="auto"/>
        <w:bottom w:val="none" w:sz="0" w:space="0" w:color="auto"/>
        <w:right w:val="none" w:sz="0" w:space="0" w:color="auto"/>
      </w:divBdr>
    </w:div>
    <w:div w:id="579750809">
      <w:bodyDiv w:val="1"/>
      <w:marLeft w:val="0"/>
      <w:marRight w:val="0"/>
      <w:marTop w:val="0"/>
      <w:marBottom w:val="0"/>
      <w:divBdr>
        <w:top w:val="none" w:sz="0" w:space="0" w:color="auto"/>
        <w:left w:val="none" w:sz="0" w:space="0" w:color="auto"/>
        <w:bottom w:val="none" w:sz="0" w:space="0" w:color="auto"/>
        <w:right w:val="none" w:sz="0" w:space="0" w:color="auto"/>
      </w:divBdr>
    </w:div>
    <w:div w:id="582757602">
      <w:bodyDiv w:val="1"/>
      <w:marLeft w:val="0"/>
      <w:marRight w:val="0"/>
      <w:marTop w:val="0"/>
      <w:marBottom w:val="0"/>
      <w:divBdr>
        <w:top w:val="none" w:sz="0" w:space="0" w:color="auto"/>
        <w:left w:val="none" w:sz="0" w:space="0" w:color="auto"/>
        <w:bottom w:val="none" w:sz="0" w:space="0" w:color="auto"/>
        <w:right w:val="none" w:sz="0" w:space="0" w:color="auto"/>
      </w:divBdr>
    </w:div>
    <w:div w:id="584263989">
      <w:bodyDiv w:val="1"/>
      <w:marLeft w:val="0"/>
      <w:marRight w:val="0"/>
      <w:marTop w:val="0"/>
      <w:marBottom w:val="0"/>
      <w:divBdr>
        <w:top w:val="none" w:sz="0" w:space="0" w:color="auto"/>
        <w:left w:val="none" w:sz="0" w:space="0" w:color="auto"/>
        <w:bottom w:val="none" w:sz="0" w:space="0" w:color="auto"/>
        <w:right w:val="none" w:sz="0" w:space="0" w:color="auto"/>
      </w:divBdr>
    </w:div>
    <w:div w:id="585843650">
      <w:bodyDiv w:val="1"/>
      <w:marLeft w:val="0"/>
      <w:marRight w:val="0"/>
      <w:marTop w:val="0"/>
      <w:marBottom w:val="0"/>
      <w:divBdr>
        <w:top w:val="none" w:sz="0" w:space="0" w:color="auto"/>
        <w:left w:val="none" w:sz="0" w:space="0" w:color="auto"/>
        <w:bottom w:val="none" w:sz="0" w:space="0" w:color="auto"/>
        <w:right w:val="none" w:sz="0" w:space="0" w:color="auto"/>
      </w:divBdr>
    </w:div>
    <w:div w:id="590236245">
      <w:bodyDiv w:val="1"/>
      <w:marLeft w:val="0"/>
      <w:marRight w:val="0"/>
      <w:marTop w:val="0"/>
      <w:marBottom w:val="0"/>
      <w:divBdr>
        <w:top w:val="none" w:sz="0" w:space="0" w:color="auto"/>
        <w:left w:val="none" w:sz="0" w:space="0" w:color="auto"/>
        <w:bottom w:val="none" w:sz="0" w:space="0" w:color="auto"/>
        <w:right w:val="none" w:sz="0" w:space="0" w:color="auto"/>
      </w:divBdr>
    </w:div>
    <w:div w:id="590894202">
      <w:bodyDiv w:val="1"/>
      <w:marLeft w:val="0"/>
      <w:marRight w:val="0"/>
      <w:marTop w:val="0"/>
      <w:marBottom w:val="0"/>
      <w:divBdr>
        <w:top w:val="none" w:sz="0" w:space="0" w:color="auto"/>
        <w:left w:val="none" w:sz="0" w:space="0" w:color="auto"/>
        <w:bottom w:val="none" w:sz="0" w:space="0" w:color="auto"/>
        <w:right w:val="none" w:sz="0" w:space="0" w:color="auto"/>
      </w:divBdr>
    </w:div>
    <w:div w:id="591938122">
      <w:bodyDiv w:val="1"/>
      <w:marLeft w:val="0"/>
      <w:marRight w:val="0"/>
      <w:marTop w:val="0"/>
      <w:marBottom w:val="0"/>
      <w:divBdr>
        <w:top w:val="none" w:sz="0" w:space="0" w:color="auto"/>
        <w:left w:val="none" w:sz="0" w:space="0" w:color="auto"/>
        <w:bottom w:val="none" w:sz="0" w:space="0" w:color="auto"/>
        <w:right w:val="none" w:sz="0" w:space="0" w:color="auto"/>
      </w:divBdr>
    </w:div>
    <w:div w:id="596523106">
      <w:bodyDiv w:val="1"/>
      <w:marLeft w:val="0"/>
      <w:marRight w:val="0"/>
      <w:marTop w:val="0"/>
      <w:marBottom w:val="0"/>
      <w:divBdr>
        <w:top w:val="none" w:sz="0" w:space="0" w:color="auto"/>
        <w:left w:val="none" w:sz="0" w:space="0" w:color="auto"/>
        <w:bottom w:val="none" w:sz="0" w:space="0" w:color="auto"/>
        <w:right w:val="none" w:sz="0" w:space="0" w:color="auto"/>
      </w:divBdr>
    </w:div>
    <w:div w:id="606161104">
      <w:bodyDiv w:val="1"/>
      <w:marLeft w:val="0"/>
      <w:marRight w:val="0"/>
      <w:marTop w:val="0"/>
      <w:marBottom w:val="0"/>
      <w:divBdr>
        <w:top w:val="none" w:sz="0" w:space="0" w:color="auto"/>
        <w:left w:val="none" w:sz="0" w:space="0" w:color="auto"/>
        <w:bottom w:val="none" w:sz="0" w:space="0" w:color="auto"/>
        <w:right w:val="none" w:sz="0" w:space="0" w:color="auto"/>
      </w:divBdr>
    </w:div>
    <w:div w:id="613176177">
      <w:bodyDiv w:val="1"/>
      <w:marLeft w:val="0"/>
      <w:marRight w:val="0"/>
      <w:marTop w:val="0"/>
      <w:marBottom w:val="0"/>
      <w:divBdr>
        <w:top w:val="none" w:sz="0" w:space="0" w:color="auto"/>
        <w:left w:val="none" w:sz="0" w:space="0" w:color="auto"/>
        <w:bottom w:val="none" w:sz="0" w:space="0" w:color="auto"/>
        <w:right w:val="none" w:sz="0" w:space="0" w:color="auto"/>
      </w:divBdr>
    </w:div>
    <w:div w:id="616791865">
      <w:bodyDiv w:val="1"/>
      <w:marLeft w:val="0"/>
      <w:marRight w:val="0"/>
      <w:marTop w:val="0"/>
      <w:marBottom w:val="0"/>
      <w:divBdr>
        <w:top w:val="none" w:sz="0" w:space="0" w:color="auto"/>
        <w:left w:val="none" w:sz="0" w:space="0" w:color="auto"/>
        <w:bottom w:val="none" w:sz="0" w:space="0" w:color="auto"/>
        <w:right w:val="none" w:sz="0" w:space="0" w:color="auto"/>
      </w:divBdr>
    </w:div>
    <w:div w:id="617954341">
      <w:bodyDiv w:val="1"/>
      <w:marLeft w:val="0"/>
      <w:marRight w:val="0"/>
      <w:marTop w:val="0"/>
      <w:marBottom w:val="0"/>
      <w:divBdr>
        <w:top w:val="none" w:sz="0" w:space="0" w:color="auto"/>
        <w:left w:val="none" w:sz="0" w:space="0" w:color="auto"/>
        <w:bottom w:val="none" w:sz="0" w:space="0" w:color="auto"/>
        <w:right w:val="none" w:sz="0" w:space="0" w:color="auto"/>
      </w:divBdr>
    </w:div>
    <w:div w:id="619991509">
      <w:bodyDiv w:val="1"/>
      <w:marLeft w:val="0"/>
      <w:marRight w:val="0"/>
      <w:marTop w:val="0"/>
      <w:marBottom w:val="0"/>
      <w:divBdr>
        <w:top w:val="none" w:sz="0" w:space="0" w:color="auto"/>
        <w:left w:val="none" w:sz="0" w:space="0" w:color="auto"/>
        <w:bottom w:val="none" w:sz="0" w:space="0" w:color="auto"/>
        <w:right w:val="none" w:sz="0" w:space="0" w:color="auto"/>
      </w:divBdr>
    </w:div>
    <w:div w:id="634144202">
      <w:bodyDiv w:val="1"/>
      <w:marLeft w:val="0"/>
      <w:marRight w:val="0"/>
      <w:marTop w:val="0"/>
      <w:marBottom w:val="0"/>
      <w:divBdr>
        <w:top w:val="none" w:sz="0" w:space="0" w:color="auto"/>
        <w:left w:val="none" w:sz="0" w:space="0" w:color="auto"/>
        <w:bottom w:val="none" w:sz="0" w:space="0" w:color="auto"/>
        <w:right w:val="none" w:sz="0" w:space="0" w:color="auto"/>
      </w:divBdr>
    </w:div>
    <w:div w:id="640692134">
      <w:bodyDiv w:val="1"/>
      <w:marLeft w:val="0"/>
      <w:marRight w:val="0"/>
      <w:marTop w:val="0"/>
      <w:marBottom w:val="0"/>
      <w:divBdr>
        <w:top w:val="none" w:sz="0" w:space="0" w:color="auto"/>
        <w:left w:val="none" w:sz="0" w:space="0" w:color="auto"/>
        <w:bottom w:val="none" w:sz="0" w:space="0" w:color="auto"/>
        <w:right w:val="none" w:sz="0" w:space="0" w:color="auto"/>
      </w:divBdr>
    </w:div>
    <w:div w:id="644314475">
      <w:bodyDiv w:val="1"/>
      <w:marLeft w:val="0"/>
      <w:marRight w:val="0"/>
      <w:marTop w:val="0"/>
      <w:marBottom w:val="0"/>
      <w:divBdr>
        <w:top w:val="none" w:sz="0" w:space="0" w:color="auto"/>
        <w:left w:val="none" w:sz="0" w:space="0" w:color="auto"/>
        <w:bottom w:val="none" w:sz="0" w:space="0" w:color="auto"/>
        <w:right w:val="none" w:sz="0" w:space="0" w:color="auto"/>
      </w:divBdr>
    </w:div>
    <w:div w:id="646864008">
      <w:bodyDiv w:val="1"/>
      <w:marLeft w:val="0"/>
      <w:marRight w:val="0"/>
      <w:marTop w:val="0"/>
      <w:marBottom w:val="0"/>
      <w:divBdr>
        <w:top w:val="none" w:sz="0" w:space="0" w:color="auto"/>
        <w:left w:val="none" w:sz="0" w:space="0" w:color="auto"/>
        <w:bottom w:val="none" w:sz="0" w:space="0" w:color="auto"/>
        <w:right w:val="none" w:sz="0" w:space="0" w:color="auto"/>
      </w:divBdr>
    </w:div>
    <w:div w:id="647976413">
      <w:bodyDiv w:val="1"/>
      <w:marLeft w:val="0"/>
      <w:marRight w:val="0"/>
      <w:marTop w:val="0"/>
      <w:marBottom w:val="0"/>
      <w:divBdr>
        <w:top w:val="none" w:sz="0" w:space="0" w:color="auto"/>
        <w:left w:val="none" w:sz="0" w:space="0" w:color="auto"/>
        <w:bottom w:val="none" w:sz="0" w:space="0" w:color="auto"/>
        <w:right w:val="none" w:sz="0" w:space="0" w:color="auto"/>
      </w:divBdr>
    </w:div>
    <w:div w:id="650017172">
      <w:bodyDiv w:val="1"/>
      <w:marLeft w:val="0"/>
      <w:marRight w:val="0"/>
      <w:marTop w:val="0"/>
      <w:marBottom w:val="0"/>
      <w:divBdr>
        <w:top w:val="none" w:sz="0" w:space="0" w:color="auto"/>
        <w:left w:val="none" w:sz="0" w:space="0" w:color="auto"/>
        <w:bottom w:val="none" w:sz="0" w:space="0" w:color="auto"/>
        <w:right w:val="none" w:sz="0" w:space="0" w:color="auto"/>
      </w:divBdr>
    </w:div>
    <w:div w:id="655111016">
      <w:bodyDiv w:val="1"/>
      <w:marLeft w:val="0"/>
      <w:marRight w:val="0"/>
      <w:marTop w:val="0"/>
      <w:marBottom w:val="0"/>
      <w:divBdr>
        <w:top w:val="none" w:sz="0" w:space="0" w:color="auto"/>
        <w:left w:val="none" w:sz="0" w:space="0" w:color="auto"/>
        <w:bottom w:val="none" w:sz="0" w:space="0" w:color="auto"/>
        <w:right w:val="none" w:sz="0" w:space="0" w:color="auto"/>
      </w:divBdr>
    </w:div>
    <w:div w:id="655256702">
      <w:bodyDiv w:val="1"/>
      <w:marLeft w:val="0"/>
      <w:marRight w:val="0"/>
      <w:marTop w:val="0"/>
      <w:marBottom w:val="0"/>
      <w:divBdr>
        <w:top w:val="none" w:sz="0" w:space="0" w:color="auto"/>
        <w:left w:val="none" w:sz="0" w:space="0" w:color="auto"/>
        <w:bottom w:val="none" w:sz="0" w:space="0" w:color="auto"/>
        <w:right w:val="none" w:sz="0" w:space="0" w:color="auto"/>
      </w:divBdr>
    </w:div>
    <w:div w:id="657029718">
      <w:bodyDiv w:val="1"/>
      <w:marLeft w:val="0"/>
      <w:marRight w:val="0"/>
      <w:marTop w:val="0"/>
      <w:marBottom w:val="0"/>
      <w:divBdr>
        <w:top w:val="none" w:sz="0" w:space="0" w:color="auto"/>
        <w:left w:val="none" w:sz="0" w:space="0" w:color="auto"/>
        <w:bottom w:val="none" w:sz="0" w:space="0" w:color="auto"/>
        <w:right w:val="none" w:sz="0" w:space="0" w:color="auto"/>
      </w:divBdr>
    </w:div>
    <w:div w:id="658309636">
      <w:bodyDiv w:val="1"/>
      <w:marLeft w:val="0"/>
      <w:marRight w:val="0"/>
      <w:marTop w:val="0"/>
      <w:marBottom w:val="0"/>
      <w:divBdr>
        <w:top w:val="none" w:sz="0" w:space="0" w:color="auto"/>
        <w:left w:val="none" w:sz="0" w:space="0" w:color="auto"/>
        <w:bottom w:val="none" w:sz="0" w:space="0" w:color="auto"/>
        <w:right w:val="none" w:sz="0" w:space="0" w:color="auto"/>
      </w:divBdr>
    </w:div>
    <w:div w:id="659310950">
      <w:bodyDiv w:val="1"/>
      <w:marLeft w:val="0"/>
      <w:marRight w:val="0"/>
      <w:marTop w:val="0"/>
      <w:marBottom w:val="0"/>
      <w:divBdr>
        <w:top w:val="none" w:sz="0" w:space="0" w:color="auto"/>
        <w:left w:val="none" w:sz="0" w:space="0" w:color="auto"/>
        <w:bottom w:val="none" w:sz="0" w:space="0" w:color="auto"/>
        <w:right w:val="none" w:sz="0" w:space="0" w:color="auto"/>
      </w:divBdr>
    </w:div>
    <w:div w:id="663437984">
      <w:bodyDiv w:val="1"/>
      <w:marLeft w:val="0"/>
      <w:marRight w:val="0"/>
      <w:marTop w:val="0"/>
      <w:marBottom w:val="0"/>
      <w:divBdr>
        <w:top w:val="none" w:sz="0" w:space="0" w:color="auto"/>
        <w:left w:val="none" w:sz="0" w:space="0" w:color="auto"/>
        <w:bottom w:val="none" w:sz="0" w:space="0" w:color="auto"/>
        <w:right w:val="none" w:sz="0" w:space="0" w:color="auto"/>
      </w:divBdr>
    </w:div>
    <w:div w:id="663776766">
      <w:bodyDiv w:val="1"/>
      <w:marLeft w:val="0"/>
      <w:marRight w:val="0"/>
      <w:marTop w:val="0"/>
      <w:marBottom w:val="0"/>
      <w:divBdr>
        <w:top w:val="none" w:sz="0" w:space="0" w:color="auto"/>
        <w:left w:val="none" w:sz="0" w:space="0" w:color="auto"/>
        <w:bottom w:val="none" w:sz="0" w:space="0" w:color="auto"/>
        <w:right w:val="none" w:sz="0" w:space="0" w:color="auto"/>
      </w:divBdr>
    </w:div>
    <w:div w:id="664211715">
      <w:bodyDiv w:val="1"/>
      <w:marLeft w:val="0"/>
      <w:marRight w:val="0"/>
      <w:marTop w:val="0"/>
      <w:marBottom w:val="0"/>
      <w:divBdr>
        <w:top w:val="none" w:sz="0" w:space="0" w:color="auto"/>
        <w:left w:val="none" w:sz="0" w:space="0" w:color="auto"/>
        <w:bottom w:val="none" w:sz="0" w:space="0" w:color="auto"/>
        <w:right w:val="none" w:sz="0" w:space="0" w:color="auto"/>
      </w:divBdr>
    </w:div>
    <w:div w:id="667441389">
      <w:bodyDiv w:val="1"/>
      <w:marLeft w:val="0"/>
      <w:marRight w:val="0"/>
      <w:marTop w:val="0"/>
      <w:marBottom w:val="0"/>
      <w:divBdr>
        <w:top w:val="none" w:sz="0" w:space="0" w:color="auto"/>
        <w:left w:val="none" w:sz="0" w:space="0" w:color="auto"/>
        <w:bottom w:val="none" w:sz="0" w:space="0" w:color="auto"/>
        <w:right w:val="none" w:sz="0" w:space="0" w:color="auto"/>
      </w:divBdr>
    </w:div>
    <w:div w:id="670832508">
      <w:bodyDiv w:val="1"/>
      <w:marLeft w:val="0"/>
      <w:marRight w:val="0"/>
      <w:marTop w:val="0"/>
      <w:marBottom w:val="0"/>
      <w:divBdr>
        <w:top w:val="none" w:sz="0" w:space="0" w:color="auto"/>
        <w:left w:val="none" w:sz="0" w:space="0" w:color="auto"/>
        <w:bottom w:val="none" w:sz="0" w:space="0" w:color="auto"/>
        <w:right w:val="none" w:sz="0" w:space="0" w:color="auto"/>
      </w:divBdr>
    </w:div>
    <w:div w:id="671109121">
      <w:bodyDiv w:val="1"/>
      <w:marLeft w:val="0"/>
      <w:marRight w:val="0"/>
      <w:marTop w:val="0"/>
      <w:marBottom w:val="0"/>
      <w:divBdr>
        <w:top w:val="none" w:sz="0" w:space="0" w:color="auto"/>
        <w:left w:val="none" w:sz="0" w:space="0" w:color="auto"/>
        <w:bottom w:val="none" w:sz="0" w:space="0" w:color="auto"/>
        <w:right w:val="none" w:sz="0" w:space="0" w:color="auto"/>
      </w:divBdr>
    </w:div>
    <w:div w:id="671185261">
      <w:bodyDiv w:val="1"/>
      <w:marLeft w:val="0"/>
      <w:marRight w:val="0"/>
      <w:marTop w:val="0"/>
      <w:marBottom w:val="0"/>
      <w:divBdr>
        <w:top w:val="none" w:sz="0" w:space="0" w:color="auto"/>
        <w:left w:val="none" w:sz="0" w:space="0" w:color="auto"/>
        <w:bottom w:val="none" w:sz="0" w:space="0" w:color="auto"/>
        <w:right w:val="none" w:sz="0" w:space="0" w:color="auto"/>
      </w:divBdr>
    </w:div>
    <w:div w:id="674570473">
      <w:bodyDiv w:val="1"/>
      <w:marLeft w:val="0"/>
      <w:marRight w:val="0"/>
      <w:marTop w:val="0"/>
      <w:marBottom w:val="0"/>
      <w:divBdr>
        <w:top w:val="none" w:sz="0" w:space="0" w:color="auto"/>
        <w:left w:val="none" w:sz="0" w:space="0" w:color="auto"/>
        <w:bottom w:val="none" w:sz="0" w:space="0" w:color="auto"/>
        <w:right w:val="none" w:sz="0" w:space="0" w:color="auto"/>
      </w:divBdr>
    </w:div>
    <w:div w:id="676732406">
      <w:bodyDiv w:val="1"/>
      <w:marLeft w:val="0"/>
      <w:marRight w:val="0"/>
      <w:marTop w:val="0"/>
      <w:marBottom w:val="0"/>
      <w:divBdr>
        <w:top w:val="none" w:sz="0" w:space="0" w:color="auto"/>
        <w:left w:val="none" w:sz="0" w:space="0" w:color="auto"/>
        <w:bottom w:val="none" w:sz="0" w:space="0" w:color="auto"/>
        <w:right w:val="none" w:sz="0" w:space="0" w:color="auto"/>
      </w:divBdr>
    </w:div>
    <w:div w:id="677464782">
      <w:bodyDiv w:val="1"/>
      <w:marLeft w:val="0"/>
      <w:marRight w:val="0"/>
      <w:marTop w:val="0"/>
      <w:marBottom w:val="0"/>
      <w:divBdr>
        <w:top w:val="none" w:sz="0" w:space="0" w:color="auto"/>
        <w:left w:val="none" w:sz="0" w:space="0" w:color="auto"/>
        <w:bottom w:val="none" w:sz="0" w:space="0" w:color="auto"/>
        <w:right w:val="none" w:sz="0" w:space="0" w:color="auto"/>
      </w:divBdr>
    </w:div>
    <w:div w:id="679889180">
      <w:bodyDiv w:val="1"/>
      <w:marLeft w:val="0"/>
      <w:marRight w:val="0"/>
      <w:marTop w:val="0"/>
      <w:marBottom w:val="0"/>
      <w:divBdr>
        <w:top w:val="none" w:sz="0" w:space="0" w:color="auto"/>
        <w:left w:val="none" w:sz="0" w:space="0" w:color="auto"/>
        <w:bottom w:val="none" w:sz="0" w:space="0" w:color="auto"/>
        <w:right w:val="none" w:sz="0" w:space="0" w:color="auto"/>
      </w:divBdr>
    </w:div>
    <w:div w:id="679890878">
      <w:bodyDiv w:val="1"/>
      <w:marLeft w:val="0"/>
      <w:marRight w:val="0"/>
      <w:marTop w:val="0"/>
      <w:marBottom w:val="0"/>
      <w:divBdr>
        <w:top w:val="none" w:sz="0" w:space="0" w:color="auto"/>
        <w:left w:val="none" w:sz="0" w:space="0" w:color="auto"/>
        <w:bottom w:val="none" w:sz="0" w:space="0" w:color="auto"/>
        <w:right w:val="none" w:sz="0" w:space="0" w:color="auto"/>
      </w:divBdr>
    </w:div>
    <w:div w:id="681856704">
      <w:bodyDiv w:val="1"/>
      <w:marLeft w:val="0"/>
      <w:marRight w:val="0"/>
      <w:marTop w:val="0"/>
      <w:marBottom w:val="0"/>
      <w:divBdr>
        <w:top w:val="none" w:sz="0" w:space="0" w:color="auto"/>
        <w:left w:val="none" w:sz="0" w:space="0" w:color="auto"/>
        <w:bottom w:val="none" w:sz="0" w:space="0" w:color="auto"/>
        <w:right w:val="none" w:sz="0" w:space="0" w:color="auto"/>
      </w:divBdr>
    </w:div>
    <w:div w:id="685138718">
      <w:bodyDiv w:val="1"/>
      <w:marLeft w:val="0"/>
      <w:marRight w:val="0"/>
      <w:marTop w:val="0"/>
      <w:marBottom w:val="0"/>
      <w:divBdr>
        <w:top w:val="none" w:sz="0" w:space="0" w:color="auto"/>
        <w:left w:val="none" w:sz="0" w:space="0" w:color="auto"/>
        <w:bottom w:val="none" w:sz="0" w:space="0" w:color="auto"/>
        <w:right w:val="none" w:sz="0" w:space="0" w:color="auto"/>
      </w:divBdr>
    </w:div>
    <w:div w:id="693921660">
      <w:bodyDiv w:val="1"/>
      <w:marLeft w:val="0"/>
      <w:marRight w:val="0"/>
      <w:marTop w:val="0"/>
      <w:marBottom w:val="0"/>
      <w:divBdr>
        <w:top w:val="none" w:sz="0" w:space="0" w:color="auto"/>
        <w:left w:val="none" w:sz="0" w:space="0" w:color="auto"/>
        <w:bottom w:val="none" w:sz="0" w:space="0" w:color="auto"/>
        <w:right w:val="none" w:sz="0" w:space="0" w:color="auto"/>
      </w:divBdr>
    </w:div>
    <w:div w:id="703747232">
      <w:bodyDiv w:val="1"/>
      <w:marLeft w:val="0"/>
      <w:marRight w:val="0"/>
      <w:marTop w:val="0"/>
      <w:marBottom w:val="0"/>
      <w:divBdr>
        <w:top w:val="none" w:sz="0" w:space="0" w:color="auto"/>
        <w:left w:val="none" w:sz="0" w:space="0" w:color="auto"/>
        <w:bottom w:val="none" w:sz="0" w:space="0" w:color="auto"/>
        <w:right w:val="none" w:sz="0" w:space="0" w:color="auto"/>
      </w:divBdr>
    </w:div>
    <w:div w:id="704015203">
      <w:bodyDiv w:val="1"/>
      <w:marLeft w:val="0"/>
      <w:marRight w:val="0"/>
      <w:marTop w:val="0"/>
      <w:marBottom w:val="0"/>
      <w:divBdr>
        <w:top w:val="none" w:sz="0" w:space="0" w:color="auto"/>
        <w:left w:val="none" w:sz="0" w:space="0" w:color="auto"/>
        <w:bottom w:val="none" w:sz="0" w:space="0" w:color="auto"/>
        <w:right w:val="none" w:sz="0" w:space="0" w:color="auto"/>
      </w:divBdr>
    </w:div>
    <w:div w:id="708452609">
      <w:bodyDiv w:val="1"/>
      <w:marLeft w:val="0"/>
      <w:marRight w:val="0"/>
      <w:marTop w:val="0"/>
      <w:marBottom w:val="0"/>
      <w:divBdr>
        <w:top w:val="none" w:sz="0" w:space="0" w:color="auto"/>
        <w:left w:val="none" w:sz="0" w:space="0" w:color="auto"/>
        <w:bottom w:val="none" w:sz="0" w:space="0" w:color="auto"/>
        <w:right w:val="none" w:sz="0" w:space="0" w:color="auto"/>
      </w:divBdr>
    </w:div>
    <w:div w:id="713652811">
      <w:bodyDiv w:val="1"/>
      <w:marLeft w:val="0"/>
      <w:marRight w:val="0"/>
      <w:marTop w:val="0"/>
      <w:marBottom w:val="0"/>
      <w:divBdr>
        <w:top w:val="none" w:sz="0" w:space="0" w:color="auto"/>
        <w:left w:val="none" w:sz="0" w:space="0" w:color="auto"/>
        <w:bottom w:val="none" w:sz="0" w:space="0" w:color="auto"/>
        <w:right w:val="none" w:sz="0" w:space="0" w:color="auto"/>
      </w:divBdr>
    </w:div>
    <w:div w:id="713886901">
      <w:bodyDiv w:val="1"/>
      <w:marLeft w:val="0"/>
      <w:marRight w:val="0"/>
      <w:marTop w:val="0"/>
      <w:marBottom w:val="0"/>
      <w:divBdr>
        <w:top w:val="none" w:sz="0" w:space="0" w:color="auto"/>
        <w:left w:val="none" w:sz="0" w:space="0" w:color="auto"/>
        <w:bottom w:val="none" w:sz="0" w:space="0" w:color="auto"/>
        <w:right w:val="none" w:sz="0" w:space="0" w:color="auto"/>
      </w:divBdr>
    </w:div>
    <w:div w:id="718558263">
      <w:bodyDiv w:val="1"/>
      <w:marLeft w:val="0"/>
      <w:marRight w:val="0"/>
      <w:marTop w:val="0"/>
      <w:marBottom w:val="0"/>
      <w:divBdr>
        <w:top w:val="none" w:sz="0" w:space="0" w:color="auto"/>
        <w:left w:val="none" w:sz="0" w:space="0" w:color="auto"/>
        <w:bottom w:val="none" w:sz="0" w:space="0" w:color="auto"/>
        <w:right w:val="none" w:sz="0" w:space="0" w:color="auto"/>
      </w:divBdr>
    </w:div>
    <w:div w:id="733118442">
      <w:bodyDiv w:val="1"/>
      <w:marLeft w:val="0"/>
      <w:marRight w:val="0"/>
      <w:marTop w:val="0"/>
      <w:marBottom w:val="0"/>
      <w:divBdr>
        <w:top w:val="none" w:sz="0" w:space="0" w:color="auto"/>
        <w:left w:val="none" w:sz="0" w:space="0" w:color="auto"/>
        <w:bottom w:val="none" w:sz="0" w:space="0" w:color="auto"/>
        <w:right w:val="none" w:sz="0" w:space="0" w:color="auto"/>
      </w:divBdr>
    </w:div>
    <w:div w:id="735397577">
      <w:bodyDiv w:val="1"/>
      <w:marLeft w:val="0"/>
      <w:marRight w:val="0"/>
      <w:marTop w:val="0"/>
      <w:marBottom w:val="0"/>
      <w:divBdr>
        <w:top w:val="none" w:sz="0" w:space="0" w:color="auto"/>
        <w:left w:val="none" w:sz="0" w:space="0" w:color="auto"/>
        <w:bottom w:val="none" w:sz="0" w:space="0" w:color="auto"/>
        <w:right w:val="none" w:sz="0" w:space="0" w:color="auto"/>
      </w:divBdr>
    </w:div>
    <w:div w:id="742526960">
      <w:bodyDiv w:val="1"/>
      <w:marLeft w:val="0"/>
      <w:marRight w:val="0"/>
      <w:marTop w:val="0"/>
      <w:marBottom w:val="0"/>
      <w:divBdr>
        <w:top w:val="none" w:sz="0" w:space="0" w:color="auto"/>
        <w:left w:val="none" w:sz="0" w:space="0" w:color="auto"/>
        <w:bottom w:val="none" w:sz="0" w:space="0" w:color="auto"/>
        <w:right w:val="none" w:sz="0" w:space="0" w:color="auto"/>
      </w:divBdr>
    </w:div>
    <w:div w:id="745762539">
      <w:bodyDiv w:val="1"/>
      <w:marLeft w:val="0"/>
      <w:marRight w:val="0"/>
      <w:marTop w:val="0"/>
      <w:marBottom w:val="0"/>
      <w:divBdr>
        <w:top w:val="none" w:sz="0" w:space="0" w:color="auto"/>
        <w:left w:val="none" w:sz="0" w:space="0" w:color="auto"/>
        <w:bottom w:val="none" w:sz="0" w:space="0" w:color="auto"/>
        <w:right w:val="none" w:sz="0" w:space="0" w:color="auto"/>
      </w:divBdr>
    </w:div>
    <w:div w:id="746925908">
      <w:bodyDiv w:val="1"/>
      <w:marLeft w:val="0"/>
      <w:marRight w:val="0"/>
      <w:marTop w:val="0"/>
      <w:marBottom w:val="0"/>
      <w:divBdr>
        <w:top w:val="none" w:sz="0" w:space="0" w:color="auto"/>
        <w:left w:val="none" w:sz="0" w:space="0" w:color="auto"/>
        <w:bottom w:val="none" w:sz="0" w:space="0" w:color="auto"/>
        <w:right w:val="none" w:sz="0" w:space="0" w:color="auto"/>
      </w:divBdr>
    </w:div>
    <w:div w:id="752319589">
      <w:bodyDiv w:val="1"/>
      <w:marLeft w:val="0"/>
      <w:marRight w:val="0"/>
      <w:marTop w:val="0"/>
      <w:marBottom w:val="0"/>
      <w:divBdr>
        <w:top w:val="none" w:sz="0" w:space="0" w:color="auto"/>
        <w:left w:val="none" w:sz="0" w:space="0" w:color="auto"/>
        <w:bottom w:val="none" w:sz="0" w:space="0" w:color="auto"/>
        <w:right w:val="none" w:sz="0" w:space="0" w:color="auto"/>
      </w:divBdr>
    </w:div>
    <w:div w:id="758064632">
      <w:bodyDiv w:val="1"/>
      <w:marLeft w:val="0"/>
      <w:marRight w:val="0"/>
      <w:marTop w:val="0"/>
      <w:marBottom w:val="0"/>
      <w:divBdr>
        <w:top w:val="none" w:sz="0" w:space="0" w:color="auto"/>
        <w:left w:val="none" w:sz="0" w:space="0" w:color="auto"/>
        <w:bottom w:val="none" w:sz="0" w:space="0" w:color="auto"/>
        <w:right w:val="none" w:sz="0" w:space="0" w:color="auto"/>
      </w:divBdr>
    </w:div>
    <w:div w:id="765267190">
      <w:bodyDiv w:val="1"/>
      <w:marLeft w:val="0"/>
      <w:marRight w:val="0"/>
      <w:marTop w:val="0"/>
      <w:marBottom w:val="0"/>
      <w:divBdr>
        <w:top w:val="none" w:sz="0" w:space="0" w:color="auto"/>
        <w:left w:val="none" w:sz="0" w:space="0" w:color="auto"/>
        <w:bottom w:val="none" w:sz="0" w:space="0" w:color="auto"/>
        <w:right w:val="none" w:sz="0" w:space="0" w:color="auto"/>
      </w:divBdr>
    </w:div>
    <w:div w:id="766341081">
      <w:bodyDiv w:val="1"/>
      <w:marLeft w:val="0"/>
      <w:marRight w:val="0"/>
      <w:marTop w:val="0"/>
      <w:marBottom w:val="0"/>
      <w:divBdr>
        <w:top w:val="none" w:sz="0" w:space="0" w:color="auto"/>
        <w:left w:val="none" w:sz="0" w:space="0" w:color="auto"/>
        <w:bottom w:val="none" w:sz="0" w:space="0" w:color="auto"/>
        <w:right w:val="none" w:sz="0" w:space="0" w:color="auto"/>
      </w:divBdr>
    </w:div>
    <w:div w:id="767624664">
      <w:bodyDiv w:val="1"/>
      <w:marLeft w:val="0"/>
      <w:marRight w:val="0"/>
      <w:marTop w:val="0"/>
      <w:marBottom w:val="0"/>
      <w:divBdr>
        <w:top w:val="none" w:sz="0" w:space="0" w:color="auto"/>
        <w:left w:val="none" w:sz="0" w:space="0" w:color="auto"/>
        <w:bottom w:val="none" w:sz="0" w:space="0" w:color="auto"/>
        <w:right w:val="none" w:sz="0" w:space="0" w:color="auto"/>
      </w:divBdr>
    </w:div>
    <w:div w:id="768047670">
      <w:bodyDiv w:val="1"/>
      <w:marLeft w:val="0"/>
      <w:marRight w:val="0"/>
      <w:marTop w:val="0"/>
      <w:marBottom w:val="0"/>
      <w:divBdr>
        <w:top w:val="none" w:sz="0" w:space="0" w:color="auto"/>
        <w:left w:val="none" w:sz="0" w:space="0" w:color="auto"/>
        <w:bottom w:val="none" w:sz="0" w:space="0" w:color="auto"/>
        <w:right w:val="none" w:sz="0" w:space="0" w:color="auto"/>
      </w:divBdr>
    </w:div>
    <w:div w:id="768233018">
      <w:bodyDiv w:val="1"/>
      <w:marLeft w:val="0"/>
      <w:marRight w:val="0"/>
      <w:marTop w:val="0"/>
      <w:marBottom w:val="0"/>
      <w:divBdr>
        <w:top w:val="none" w:sz="0" w:space="0" w:color="auto"/>
        <w:left w:val="none" w:sz="0" w:space="0" w:color="auto"/>
        <w:bottom w:val="none" w:sz="0" w:space="0" w:color="auto"/>
        <w:right w:val="none" w:sz="0" w:space="0" w:color="auto"/>
      </w:divBdr>
    </w:div>
    <w:div w:id="771439930">
      <w:bodyDiv w:val="1"/>
      <w:marLeft w:val="0"/>
      <w:marRight w:val="0"/>
      <w:marTop w:val="0"/>
      <w:marBottom w:val="0"/>
      <w:divBdr>
        <w:top w:val="none" w:sz="0" w:space="0" w:color="auto"/>
        <w:left w:val="none" w:sz="0" w:space="0" w:color="auto"/>
        <w:bottom w:val="none" w:sz="0" w:space="0" w:color="auto"/>
        <w:right w:val="none" w:sz="0" w:space="0" w:color="auto"/>
      </w:divBdr>
    </w:div>
    <w:div w:id="791947297">
      <w:bodyDiv w:val="1"/>
      <w:marLeft w:val="0"/>
      <w:marRight w:val="0"/>
      <w:marTop w:val="0"/>
      <w:marBottom w:val="0"/>
      <w:divBdr>
        <w:top w:val="none" w:sz="0" w:space="0" w:color="auto"/>
        <w:left w:val="none" w:sz="0" w:space="0" w:color="auto"/>
        <w:bottom w:val="none" w:sz="0" w:space="0" w:color="auto"/>
        <w:right w:val="none" w:sz="0" w:space="0" w:color="auto"/>
      </w:divBdr>
    </w:div>
    <w:div w:id="794105300">
      <w:bodyDiv w:val="1"/>
      <w:marLeft w:val="0"/>
      <w:marRight w:val="0"/>
      <w:marTop w:val="0"/>
      <w:marBottom w:val="0"/>
      <w:divBdr>
        <w:top w:val="none" w:sz="0" w:space="0" w:color="auto"/>
        <w:left w:val="none" w:sz="0" w:space="0" w:color="auto"/>
        <w:bottom w:val="none" w:sz="0" w:space="0" w:color="auto"/>
        <w:right w:val="none" w:sz="0" w:space="0" w:color="auto"/>
      </w:divBdr>
    </w:div>
    <w:div w:id="795832589">
      <w:bodyDiv w:val="1"/>
      <w:marLeft w:val="0"/>
      <w:marRight w:val="0"/>
      <w:marTop w:val="0"/>
      <w:marBottom w:val="0"/>
      <w:divBdr>
        <w:top w:val="none" w:sz="0" w:space="0" w:color="auto"/>
        <w:left w:val="none" w:sz="0" w:space="0" w:color="auto"/>
        <w:bottom w:val="none" w:sz="0" w:space="0" w:color="auto"/>
        <w:right w:val="none" w:sz="0" w:space="0" w:color="auto"/>
      </w:divBdr>
    </w:div>
    <w:div w:id="797987699">
      <w:bodyDiv w:val="1"/>
      <w:marLeft w:val="0"/>
      <w:marRight w:val="0"/>
      <w:marTop w:val="0"/>
      <w:marBottom w:val="0"/>
      <w:divBdr>
        <w:top w:val="none" w:sz="0" w:space="0" w:color="auto"/>
        <w:left w:val="none" w:sz="0" w:space="0" w:color="auto"/>
        <w:bottom w:val="none" w:sz="0" w:space="0" w:color="auto"/>
        <w:right w:val="none" w:sz="0" w:space="0" w:color="auto"/>
      </w:divBdr>
    </w:div>
    <w:div w:id="799301623">
      <w:bodyDiv w:val="1"/>
      <w:marLeft w:val="0"/>
      <w:marRight w:val="0"/>
      <w:marTop w:val="0"/>
      <w:marBottom w:val="0"/>
      <w:divBdr>
        <w:top w:val="none" w:sz="0" w:space="0" w:color="auto"/>
        <w:left w:val="none" w:sz="0" w:space="0" w:color="auto"/>
        <w:bottom w:val="none" w:sz="0" w:space="0" w:color="auto"/>
        <w:right w:val="none" w:sz="0" w:space="0" w:color="auto"/>
      </w:divBdr>
    </w:div>
    <w:div w:id="800810011">
      <w:bodyDiv w:val="1"/>
      <w:marLeft w:val="0"/>
      <w:marRight w:val="0"/>
      <w:marTop w:val="0"/>
      <w:marBottom w:val="0"/>
      <w:divBdr>
        <w:top w:val="none" w:sz="0" w:space="0" w:color="auto"/>
        <w:left w:val="none" w:sz="0" w:space="0" w:color="auto"/>
        <w:bottom w:val="none" w:sz="0" w:space="0" w:color="auto"/>
        <w:right w:val="none" w:sz="0" w:space="0" w:color="auto"/>
      </w:divBdr>
    </w:div>
    <w:div w:id="801386779">
      <w:bodyDiv w:val="1"/>
      <w:marLeft w:val="0"/>
      <w:marRight w:val="0"/>
      <w:marTop w:val="0"/>
      <w:marBottom w:val="0"/>
      <w:divBdr>
        <w:top w:val="none" w:sz="0" w:space="0" w:color="auto"/>
        <w:left w:val="none" w:sz="0" w:space="0" w:color="auto"/>
        <w:bottom w:val="none" w:sz="0" w:space="0" w:color="auto"/>
        <w:right w:val="none" w:sz="0" w:space="0" w:color="auto"/>
      </w:divBdr>
    </w:div>
    <w:div w:id="803305824">
      <w:bodyDiv w:val="1"/>
      <w:marLeft w:val="0"/>
      <w:marRight w:val="0"/>
      <w:marTop w:val="0"/>
      <w:marBottom w:val="0"/>
      <w:divBdr>
        <w:top w:val="none" w:sz="0" w:space="0" w:color="auto"/>
        <w:left w:val="none" w:sz="0" w:space="0" w:color="auto"/>
        <w:bottom w:val="none" w:sz="0" w:space="0" w:color="auto"/>
        <w:right w:val="none" w:sz="0" w:space="0" w:color="auto"/>
      </w:divBdr>
    </w:div>
    <w:div w:id="810901653">
      <w:bodyDiv w:val="1"/>
      <w:marLeft w:val="0"/>
      <w:marRight w:val="0"/>
      <w:marTop w:val="0"/>
      <w:marBottom w:val="0"/>
      <w:divBdr>
        <w:top w:val="none" w:sz="0" w:space="0" w:color="auto"/>
        <w:left w:val="none" w:sz="0" w:space="0" w:color="auto"/>
        <w:bottom w:val="none" w:sz="0" w:space="0" w:color="auto"/>
        <w:right w:val="none" w:sz="0" w:space="0" w:color="auto"/>
      </w:divBdr>
    </w:div>
    <w:div w:id="814030329">
      <w:bodyDiv w:val="1"/>
      <w:marLeft w:val="0"/>
      <w:marRight w:val="0"/>
      <w:marTop w:val="0"/>
      <w:marBottom w:val="0"/>
      <w:divBdr>
        <w:top w:val="none" w:sz="0" w:space="0" w:color="auto"/>
        <w:left w:val="none" w:sz="0" w:space="0" w:color="auto"/>
        <w:bottom w:val="none" w:sz="0" w:space="0" w:color="auto"/>
        <w:right w:val="none" w:sz="0" w:space="0" w:color="auto"/>
      </w:divBdr>
    </w:div>
    <w:div w:id="814177204">
      <w:bodyDiv w:val="1"/>
      <w:marLeft w:val="0"/>
      <w:marRight w:val="0"/>
      <w:marTop w:val="0"/>
      <w:marBottom w:val="0"/>
      <w:divBdr>
        <w:top w:val="none" w:sz="0" w:space="0" w:color="auto"/>
        <w:left w:val="none" w:sz="0" w:space="0" w:color="auto"/>
        <w:bottom w:val="none" w:sz="0" w:space="0" w:color="auto"/>
        <w:right w:val="none" w:sz="0" w:space="0" w:color="auto"/>
      </w:divBdr>
    </w:div>
    <w:div w:id="814446102">
      <w:bodyDiv w:val="1"/>
      <w:marLeft w:val="0"/>
      <w:marRight w:val="0"/>
      <w:marTop w:val="0"/>
      <w:marBottom w:val="0"/>
      <w:divBdr>
        <w:top w:val="none" w:sz="0" w:space="0" w:color="auto"/>
        <w:left w:val="none" w:sz="0" w:space="0" w:color="auto"/>
        <w:bottom w:val="none" w:sz="0" w:space="0" w:color="auto"/>
        <w:right w:val="none" w:sz="0" w:space="0" w:color="auto"/>
      </w:divBdr>
    </w:div>
    <w:div w:id="815150902">
      <w:bodyDiv w:val="1"/>
      <w:marLeft w:val="0"/>
      <w:marRight w:val="0"/>
      <w:marTop w:val="0"/>
      <w:marBottom w:val="0"/>
      <w:divBdr>
        <w:top w:val="none" w:sz="0" w:space="0" w:color="auto"/>
        <w:left w:val="none" w:sz="0" w:space="0" w:color="auto"/>
        <w:bottom w:val="none" w:sz="0" w:space="0" w:color="auto"/>
        <w:right w:val="none" w:sz="0" w:space="0" w:color="auto"/>
      </w:divBdr>
    </w:div>
    <w:div w:id="816262256">
      <w:bodyDiv w:val="1"/>
      <w:marLeft w:val="0"/>
      <w:marRight w:val="0"/>
      <w:marTop w:val="0"/>
      <w:marBottom w:val="0"/>
      <w:divBdr>
        <w:top w:val="none" w:sz="0" w:space="0" w:color="auto"/>
        <w:left w:val="none" w:sz="0" w:space="0" w:color="auto"/>
        <w:bottom w:val="none" w:sz="0" w:space="0" w:color="auto"/>
        <w:right w:val="none" w:sz="0" w:space="0" w:color="auto"/>
      </w:divBdr>
    </w:div>
    <w:div w:id="820730063">
      <w:bodyDiv w:val="1"/>
      <w:marLeft w:val="0"/>
      <w:marRight w:val="0"/>
      <w:marTop w:val="0"/>
      <w:marBottom w:val="0"/>
      <w:divBdr>
        <w:top w:val="none" w:sz="0" w:space="0" w:color="auto"/>
        <w:left w:val="none" w:sz="0" w:space="0" w:color="auto"/>
        <w:bottom w:val="none" w:sz="0" w:space="0" w:color="auto"/>
        <w:right w:val="none" w:sz="0" w:space="0" w:color="auto"/>
      </w:divBdr>
    </w:div>
    <w:div w:id="823669058">
      <w:bodyDiv w:val="1"/>
      <w:marLeft w:val="0"/>
      <w:marRight w:val="0"/>
      <w:marTop w:val="0"/>
      <w:marBottom w:val="0"/>
      <w:divBdr>
        <w:top w:val="none" w:sz="0" w:space="0" w:color="auto"/>
        <w:left w:val="none" w:sz="0" w:space="0" w:color="auto"/>
        <w:bottom w:val="none" w:sz="0" w:space="0" w:color="auto"/>
        <w:right w:val="none" w:sz="0" w:space="0" w:color="auto"/>
      </w:divBdr>
    </w:div>
    <w:div w:id="825362875">
      <w:bodyDiv w:val="1"/>
      <w:marLeft w:val="0"/>
      <w:marRight w:val="0"/>
      <w:marTop w:val="0"/>
      <w:marBottom w:val="0"/>
      <w:divBdr>
        <w:top w:val="none" w:sz="0" w:space="0" w:color="auto"/>
        <w:left w:val="none" w:sz="0" w:space="0" w:color="auto"/>
        <w:bottom w:val="none" w:sz="0" w:space="0" w:color="auto"/>
        <w:right w:val="none" w:sz="0" w:space="0" w:color="auto"/>
      </w:divBdr>
    </w:div>
    <w:div w:id="834420222">
      <w:bodyDiv w:val="1"/>
      <w:marLeft w:val="0"/>
      <w:marRight w:val="0"/>
      <w:marTop w:val="0"/>
      <w:marBottom w:val="0"/>
      <w:divBdr>
        <w:top w:val="none" w:sz="0" w:space="0" w:color="auto"/>
        <w:left w:val="none" w:sz="0" w:space="0" w:color="auto"/>
        <w:bottom w:val="none" w:sz="0" w:space="0" w:color="auto"/>
        <w:right w:val="none" w:sz="0" w:space="0" w:color="auto"/>
      </w:divBdr>
    </w:div>
    <w:div w:id="838737807">
      <w:bodyDiv w:val="1"/>
      <w:marLeft w:val="0"/>
      <w:marRight w:val="0"/>
      <w:marTop w:val="0"/>
      <w:marBottom w:val="0"/>
      <w:divBdr>
        <w:top w:val="none" w:sz="0" w:space="0" w:color="auto"/>
        <w:left w:val="none" w:sz="0" w:space="0" w:color="auto"/>
        <w:bottom w:val="none" w:sz="0" w:space="0" w:color="auto"/>
        <w:right w:val="none" w:sz="0" w:space="0" w:color="auto"/>
      </w:divBdr>
    </w:div>
    <w:div w:id="839932965">
      <w:bodyDiv w:val="1"/>
      <w:marLeft w:val="0"/>
      <w:marRight w:val="0"/>
      <w:marTop w:val="0"/>
      <w:marBottom w:val="0"/>
      <w:divBdr>
        <w:top w:val="none" w:sz="0" w:space="0" w:color="auto"/>
        <w:left w:val="none" w:sz="0" w:space="0" w:color="auto"/>
        <w:bottom w:val="none" w:sz="0" w:space="0" w:color="auto"/>
        <w:right w:val="none" w:sz="0" w:space="0" w:color="auto"/>
      </w:divBdr>
    </w:div>
    <w:div w:id="842404243">
      <w:bodyDiv w:val="1"/>
      <w:marLeft w:val="0"/>
      <w:marRight w:val="0"/>
      <w:marTop w:val="0"/>
      <w:marBottom w:val="0"/>
      <w:divBdr>
        <w:top w:val="none" w:sz="0" w:space="0" w:color="auto"/>
        <w:left w:val="none" w:sz="0" w:space="0" w:color="auto"/>
        <w:bottom w:val="none" w:sz="0" w:space="0" w:color="auto"/>
        <w:right w:val="none" w:sz="0" w:space="0" w:color="auto"/>
      </w:divBdr>
    </w:div>
    <w:div w:id="846289771">
      <w:bodyDiv w:val="1"/>
      <w:marLeft w:val="0"/>
      <w:marRight w:val="0"/>
      <w:marTop w:val="0"/>
      <w:marBottom w:val="0"/>
      <w:divBdr>
        <w:top w:val="none" w:sz="0" w:space="0" w:color="auto"/>
        <w:left w:val="none" w:sz="0" w:space="0" w:color="auto"/>
        <w:bottom w:val="none" w:sz="0" w:space="0" w:color="auto"/>
        <w:right w:val="none" w:sz="0" w:space="0" w:color="auto"/>
      </w:divBdr>
    </w:div>
    <w:div w:id="853298430">
      <w:bodyDiv w:val="1"/>
      <w:marLeft w:val="0"/>
      <w:marRight w:val="0"/>
      <w:marTop w:val="0"/>
      <w:marBottom w:val="0"/>
      <w:divBdr>
        <w:top w:val="none" w:sz="0" w:space="0" w:color="auto"/>
        <w:left w:val="none" w:sz="0" w:space="0" w:color="auto"/>
        <w:bottom w:val="none" w:sz="0" w:space="0" w:color="auto"/>
        <w:right w:val="none" w:sz="0" w:space="0" w:color="auto"/>
      </w:divBdr>
    </w:div>
    <w:div w:id="854922212">
      <w:bodyDiv w:val="1"/>
      <w:marLeft w:val="0"/>
      <w:marRight w:val="0"/>
      <w:marTop w:val="0"/>
      <w:marBottom w:val="0"/>
      <w:divBdr>
        <w:top w:val="none" w:sz="0" w:space="0" w:color="auto"/>
        <w:left w:val="none" w:sz="0" w:space="0" w:color="auto"/>
        <w:bottom w:val="none" w:sz="0" w:space="0" w:color="auto"/>
        <w:right w:val="none" w:sz="0" w:space="0" w:color="auto"/>
      </w:divBdr>
    </w:div>
    <w:div w:id="855190550">
      <w:bodyDiv w:val="1"/>
      <w:marLeft w:val="0"/>
      <w:marRight w:val="0"/>
      <w:marTop w:val="0"/>
      <w:marBottom w:val="0"/>
      <w:divBdr>
        <w:top w:val="none" w:sz="0" w:space="0" w:color="auto"/>
        <w:left w:val="none" w:sz="0" w:space="0" w:color="auto"/>
        <w:bottom w:val="none" w:sz="0" w:space="0" w:color="auto"/>
        <w:right w:val="none" w:sz="0" w:space="0" w:color="auto"/>
      </w:divBdr>
    </w:div>
    <w:div w:id="856773660">
      <w:bodyDiv w:val="1"/>
      <w:marLeft w:val="0"/>
      <w:marRight w:val="0"/>
      <w:marTop w:val="0"/>
      <w:marBottom w:val="0"/>
      <w:divBdr>
        <w:top w:val="none" w:sz="0" w:space="0" w:color="auto"/>
        <w:left w:val="none" w:sz="0" w:space="0" w:color="auto"/>
        <w:bottom w:val="none" w:sz="0" w:space="0" w:color="auto"/>
        <w:right w:val="none" w:sz="0" w:space="0" w:color="auto"/>
      </w:divBdr>
    </w:div>
    <w:div w:id="861553920">
      <w:bodyDiv w:val="1"/>
      <w:marLeft w:val="0"/>
      <w:marRight w:val="0"/>
      <w:marTop w:val="0"/>
      <w:marBottom w:val="0"/>
      <w:divBdr>
        <w:top w:val="none" w:sz="0" w:space="0" w:color="auto"/>
        <w:left w:val="none" w:sz="0" w:space="0" w:color="auto"/>
        <w:bottom w:val="none" w:sz="0" w:space="0" w:color="auto"/>
        <w:right w:val="none" w:sz="0" w:space="0" w:color="auto"/>
      </w:divBdr>
    </w:div>
    <w:div w:id="862208298">
      <w:bodyDiv w:val="1"/>
      <w:marLeft w:val="0"/>
      <w:marRight w:val="0"/>
      <w:marTop w:val="0"/>
      <w:marBottom w:val="0"/>
      <w:divBdr>
        <w:top w:val="none" w:sz="0" w:space="0" w:color="auto"/>
        <w:left w:val="none" w:sz="0" w:space="0" w:color="auto"/>
        <w:bottom w:val="none" w:sz="0" w:space="0" w:color="auto"/>
        <w:right w:val="none" w:sz="0" w:space="0" w:color="auto"/>
      </w:divBdr>
    </w:div>
    <w:div w:id="868492256">
      <w:bodyDiv w:val="1"/>
      <w:marLeft w:val="0"/>
      <w:marRight w:val="0"/>
      <w:marTop w:val="0"/>
      <w:marBottom w:val="0"/>
      <w:divBdr>
        <w:top w:val="none" w:sz="0" w:space="0" w:color="auto"/>
        <w:left w:val="none" w:sz="0" w:space="0" w:color="auto"/>
        <w:bottom w:val="none" w:sz="0" w:space="0" w:color="auto"/>
        <w:right w:val="none" w:sz="0" w:space="0" w:color="auto"/>
      </w:divBdr>
    </w:div>
    <w:div w:id="869220154">
      <w:bodyDiv w:val="1"/>
      <w:marLeft w:val="0"/>
      <w:marRight w:val="0"/>
      <w:marTop w:val="0"/>
      <w:marBottom w:val="0"/>
      <w:divBdr>
        <w:top w:val="none" w:sz="0" w:space="0" w:color="auto"/>
        <w:left w:val="none" w:sz="0" w:space="0" w:color="auto"/>
        <w:bottom w:val="none" w:sz="0" w:space="0" w:color="auto"/>
        <w:right w:val="none" w:sz="0" w:space="0" w:color="auto"/>
      </w:divBdr>
    </w:div>
    <w:div w:id="881787806">
      <w:bodyDiv w:val="1"/>
      <w:marLeft w:val="0"/>
      <w:marRight w:val="0"/>
      <w:marTop w:val="0"/>
      <w:marBottom w:val="0"/>
      <w:divBdr>
        <w:top w:val="none" w:sz="0" w:space="0" w:color="auto"/>
        <w:left w:val="none" w:sz="0" w:space="0" w:color="auto"/>
        <w:bottom w:val="none" w:sz="0" w:space="0" w:color="auto"/>
        <w:right w:val="none" w:sz="0" w:space="0" w:color="auto"/>
      </w:divBdr>
    </w:div>
    <w:div w:id="883785298">
      <w:bodyDiv w:val="1"/>
      <w:marLeft w:val="0"/>
      <w:marRight w:val="0"/>
      <w:marTop w:val="0"/>
      <w:marBottom w:val="0"/>
      <w:divBdr>
        <w:top w:val="none" w:sz="0" w:space="0" w:color="auto"/>
        <w:left w:val="none" w:sz="0" w:space="0" w:color="auto"/>
        <w:bottom w:val="none" w:sz="0" w:space="0" w:color="auto"/>
        <w:right w:val="none" w:sz="0" w:space="0" w:color="auto"/>
      </w:divBdr>
    </w:div>
    <w:div w:id="885338058">
      <w:bodyDiv w:val="1"/>
      <w:marLeft w:val="0"/>
      <w:marRight w:val="0"/>
      <w:marTop w:val="0"/>
      <w:marBottom w:val="0"/>
      <w:divBdr>
        <w:top w:val="none" w:sz="0" w:space="0" w:color="auto"/>
        <w:left w:val="none" w:sz="0" w:space="0" w:color="auto"/>
        <w:bottom w:val="none" w:sz="0" w:space="0" w:color="auto"/>
        <w:right w:val="none" w:sz="0" w:space="0" w:color="auto"/>
      </w:divBdr>
    </w:div>
    <w:div w:id="886644567">
      <w:bodyDiv w:val="1"/>
      <w:marLeft w:val="0"/>
      <w:marRight w:val="0"/>
      <w:marTop w:val="0"/>
      <w:marBottom w:val="0"/>
      <w:divBdr>
        <w:top w:val="none" w:sz="0" w:space="0" w:color="auto"/>
        <w:left w:val="none" w:sz="0" w:space="0" w:color="auto"/>
        <w:bottom w:val="none" w:sz="0" w:space="0" w:color="auto"/>
        <w:right w:val="none" w:sz="0" w:space="0" w:color="auto"/>
      </w:divBdr>
    </w:div>
    <w:div w:id="886990828">
      <w:bodyDiv w:val="1"/>
      <w:marLeft w:val="0"/>
      <w:marRight w:val="0"/>
      <w:marTop w:val="0"/>
      <w:marBottom w:val="0"/>
      <w:divBdr>
        <w:top w:val="none" w:sz="0" w:space="0" w:color="auto"/>
        <w:left w:val="none" w:sz="0" w:space="0" w:color="auto"/>
        <w:bottom w:val="none" w:sz="0" w:space="0" w:color="auto"/>
        <w:right w:val="none" w:sz="0" w:space="0" w:color="auto"/>
      </w:divBdr>
    </w:div>
    <w:div w:id="890381888">
      <w:bodyDiv w:val="1"/>
      <w:marLeft w:val="0"/>
      <w:marRight w:val="0"/>
      <w:marTop w:val="0"/>
      <w:marBottom w:val="0"/>
      <w:divBdr>
        <w:top w:val="none" w:sz="0" w:space="0" w:color="auto"/>
        <w:left w:val="none" w:sz="0" w:space="0" w:color="auto"/>
        <w:bottom w:val="none" w:sz="0" w:space="0" w:color="auto"/>
        <w:right w:val="none" w:sz="0" w:space="0" w:color="auto"/>
      </w:divBdr>
    </w:div>
    <w:div w:id="890456868">
      <w:bodyDiv w:val="1"/>
      <w:marLeft w:val="0"/>
      <w:marRight w:val="0"/>
      <w:marTop w:val="0"/>
      <w:marBottom w:val="0"/>
      <w:divBdr>
        <w:top w:val="none" w:sz="0" w:space="0" w:color="auto"/>
        <w:left w:val="none" w:sz="0" w:space="0" w:color="auto"/>
        <w:bottom w:val="none" w:sz="0" w:space="0" w:color="auto"/>
        <w:right w:val="none" w:sz="0" w:space="0" w:color="auto"/>
      </w:divBdr>
    </w:div>
    <w:div w:id="898324969">
      <w:bodyDiv w:val="1"/>
      <w:marLeft w:val="0"/>
      <w:marRight w:val="0"/>
      <w:marTop w:val="0"/>
      <w:marBottom w:val="0"/>
      <w:divBdr>
        <w:top w:val="none" w:sz="0" w:space="0" w:color="auto"/>
        <w:left w:val="none" w:sz="0" w:space="0" w:color="auto"/>
        <w:bottom w:val="none" w:sz="0" w:space="0" w:color="auto"/>
        <w:right w:val="none" w:sz="0" w:space="0" w:color="auto"/>
      </w:divBdr>
    </w:div>
    <w:div w:id="899748251">
      <w:bodyDiv w:val="1"/>
      <w:marLeft w:val="0"/>
      <w:marRight w:val="0"/>
      <w:marTop w:val="0"/>
      <w:marBottom w:val="0"/>
      <w:divBdr>
        <w:top w:val="none" w:sz="0" w:space="0" w:color="auto"/>
        <w:left w:val="none" w:sz="0" w:space="0" w:color="auto"/>
        <w:bottom w:val="none" w:sz="0" w:space="0" w:color="auto"/>
        <w:right w:val="none" w:sz="0" w:space="0" w:color="auto"/>
      </w:divBdr>
    </w:div>
    <w:div w:id="900019855">
      <w:bodyDiv w:val="1"/>
      <w:marLeft w:val="0"/>
      <w:marRight w:val="0"/>
      <w:marTop w:val="0"/>
      <w:marBottom w:val="0"/>
      <w:divBdr>
        <w:top w:val="none" w:sz="0" w:space="0" w:color="auto"/>
        <w:left w:val="none" w:sz="0" w:space="0" w:color="auto"/>
        <w:bottom w:val="none" w:sz="0" w:space="0" w:color="auto"/>
        <w:right w:val="none" w:sz="0" w:space="0" w:color="auto"/>
      </w:divBdr>
    </w:div>
    <w:div w:id="912155419">
      <w:bodyDiv w:val="1"/>
      <w:marLeft w:val="0"/>
      <w:marRight w:val="0"/>
      <w:marTop w:val="0"/>
      <w:marBottom w:val="0"/>
      <w:divBdr>
        <w:top w:val="none" w:sz="0" w:space="0" w:color="auto"/>
        <w:left w:val="none" w:sz="0" w:space="0" w:color="auto"/>
        <w:bottom w:val="none" w:sz="0" w:space="0" w:color="auto"/>
        <w:right w:val="none" w:sz="0" w:space="0" w:color="auto"/>
      </w:divBdr>
    </w:div>
    <w:div w:id="913971718">
      <w:bodyDiv w:val="1"/>
      <w:marLeft w:val="0"/>
      <w:marRight w:val="0"/>
      <w:marTop w:val="0"/>
      <w:marBottom w:val="0"/>
      <w:divBdr>
        <w:top w:val="none" w:sz="0" w:space="0" w:color="auto"/>
        <w:left w:val="none" w:sz="0" w:space="0" w:color="auto"/>
        <w:bottom w:val="none" w:sz="0" w:space="0" w:color="auto"/>
        <w:right w:val="none" w:sz="0" w:space="0" w:color="auto"/>
      </w:divBdr>
    </w:div>
    <w:div w:id="914122326">
      <w:bodyDiv w:val="1"/>
      <w:marLeft w:val="0"/>
      <w:marRight w:val="0"/>
      <w:marTop w:val="0"/>
      <w:marBottom w:val="0"/>
      <w:divBdr>
        <w:top w:val="none" w:sz="0" w:space="0" w:color="auto"/>
        <w:left w:val="none" w:sz="0" w:space="0" w:color="auto"/>
        <w:bottom w:val="none" w:sz="0" w:space="0" w:color="auto"/>
        <w:right w:val="none" w:sz="0" w:space="0" w:color="auto"/>
      </w:divBdr>
    </w:div>
    <w:div w:id="914819907">
      <w:bodyDiv w:val="1"/>
      <w:marLeft w:val="0"/>
      <w:marRight w:val="0"/>
      <w:marTop w:val="0"/>
      <w:marBottom w:val="0"/>
      <w:divBdr>
        <w:top w:val="none" w:sz="0" w:space="0" w:color="auto"/>
        <w:left w:val="none" w:sz="0" w:space="0" w:color="auto"/>
        <w:bottom w:val="none" w:sz="0" w:space="0" w:color="auto"/>
        <w:right w:val="none" w:sz="0" w:space="0" w:color="auto"/>
      </w:divBdr>
    </w:div>
    <w:div w:id="917447318">
      <w:bodyDiv w:val="1"/>
      <w:marLeft w:val="0"/>
      <w:marRight w:val="0"/>
      <w:marTop w:val="0"/>
      <w:marBottom w:val="0"/>
      <w:divBdr>
        <w:top w:val="none" w:sz="0" w:space="0" w:color="auto"/>
        <w:left w:val="none" w:sz="0" w:space="0" w:color="auto"/>
        <w:bottom w:val="none" w:sz="0" w:space="0" w:color="auto"/>
        <w:right w:val="none" w:sz="0" w:space="0" w:color="auto"/>
      </w:divBdr>
    </w:div>
    <w:div w:id="919370700">
      <w:bodyDiv w:val="1"/>
      <w:marLeft w:val="0"/>
      <w:marRight w:val="0"/>
      <w:marTop w:val="0"/>
      <w:marBottom w:val="0"/>
      <w:divBdr>
        <w:top w:val="none" w:sz="0" w:space="0" w:color="auto"/>
        <w:left w:val="none" w:sz="0" w:space="0" w:color="auto"/>
        <w:bottom w:val="none" w:sz="0" w:space="0" w:color="auto"/>
        <w:right w:val="none" w:sz="0" w:space="0" w:color="auto"/>
      </w:divBdr>
    </w:div>
    <w:div w:id="929042251">
      <w:bodyDiv w:val="1"/>
      <w:marLeft w:val="0"/>
      <w:marRight w:val="0"/>
      <w:marTop w:val="0"/>
      <w:marBottom w:val="0"/>
      <w:divBdr>
        <w:top w:val="none" w:sz="0" w:space="0" w:color="auto"/>
        <w:left w:val="none" w:sz="0" w:space="0" w:color="auto"/>
        <w:bottom w:val="none" w:sz="0" w:space="0" w:color="auto"/>
        <w:right w:val="none" w:sz="0" w:space="0" w:color="auto"/>
      </w:divBdr>
    </w:div>
    <w:div w:id="935602951">
      <w:bodyDiv w:val="1"/>
      <w:marLeft w:val="0"/>
      <w:marRight w:val="0"/>
      <w:marTop w:val="0"/>
      <w:marBottom w:val="0"/>
      <w:divBdr>
        <w:top w:val="none" w:sz="0" w:space="0" w:color="auto"/>
        <w:left w:val="none" w:sz="0" w:space="0" w:color="auto"/>
        <w:bottom w:val="none" w:sz="0" w:space="0" w:color="auto"/>
        <w:right w:val="none" w:sz="0" w:space="0" w:color="auto"/>
      </w:divBdr>
    </w:div>
    <w:div w:id="940063664">
      <w:bodyDiv w:val="1"/>
      <w:marLeft w:val="0"/>
      <w:marRight w:val="0"/>
      <w:marTop w:val="0"/>
      <w:marBottom w:val="0"/>
      <w:divBdr>
        <w:top w:val="none" w:sz="0" w:space="0" w:color="auto"/>
        <w:left w:val="none" w:sz="0" w:space="0" w:color="auto"/>
        <w:bottom w:val="none" w:sz="0" w:space="0" w:color="auto"/>
        <w:right w:val="none" w:sz="0" w:space="0" w:color="auto"/>
      </w:divBdr>
    </w:div>
    <w:div w:id="940263585">
      <w:bodyDiv w:val="1"/>
      <w:marLeft w:val="0"/>
      <w:marRight w:val="0"/>
      <w:marTop w:val="0"/>
      <w:marBottom w:val="0"/>
      <w:divBdr>
        <w:top w:val="none" w:sz="0" w:space="0" w:color="auto"/>
        <w:left w:val="none" w:sz="0" w:space="0" w:color="auto"/>
        <w:bottom w:val="none" w:sz="0" w:space="0" w:color="auto"/>
        <w:right w:val="none" w:sz="0" w:space="0" w:color="auto"/>
      </w:divBdr>
    </w:div>
    <w:div w:id="941566663">
      <w:bodyDiv w:val="1"/>
      <w:marLeft w:val="0"/>
      <w:marRight w:val="0"/>
      <w:marTop w:val="0"/>
      <w:marBottom w:val="0"/>
      <w:divBdr>
        <w:top w:val="none" w:sz="0" w:space="0" w:color="auto"/>
        <w:left w:val="none" w:sz="0" w:space="0" w:color="auto"/>
        <w:bottom w:val="none" w:sz="0" w:space="0" w:color="auto"/>
        <w:right w:val="none" w:sz="0" w:space="0" w:color="auto"/>
      </w:divBdr>
    </w:div>
    <w:div w:id="941955888">
      <w:bodyDiv w:val="1"/>
      <w:marLeft w:val="0"/>
      <w:marRight w:val="0"/>
      <w:marTop w:val="0"/>
      <w:marBottom w:val="0"/>
      <w:divBdr>
        <w:top w:val="none" w:sz="0" w:space="0" w:color="auto"/>
        <w:left w:val="none" w:sz="0" w:space="0" w:color="auto"/>
        <w:bottom w:val="none" w:sz="0" w:space="0" w:color="auto"/>
        <w:right w:val="none" w:sz="0" w:space="0" w:color="auto"/>
      </w:divBdr>
    </w:div>
    <w:div w:id="945111866">
      <w:bodyDiv w:val="1"/>
      <w:marLeft w:val="0"/>
      <w:marRight w:val="0"/>
      <w:marTop w:val="0"/>
      <w:marBottom w:val="0"/>
      <w:divBdr>
        <w:top w:val="none" w:sz="0" w:space="0" w:color="auto"/>
        <w:left w:val="none" w:sz="0" w:space="0" w:color="auto"/>
        <w:bottom w:val="none" w:sz="0" w:space="0" w:color="auto"/>
        <w:right w:val="none" w:sz="0" w:space="0" w:color="auto"/>
      </w:divBdr>
    </w:div>
    <w:div w:id="949045528">
      <w:bodyDiv w:val="1"/>
      <w:marLeft w:val="0"/>
      <w:marRight w:val="0"/>
      <w:marTop w:val="0"/>
      <w:marBottom w:val="0"/>
      <w:divBdr>
        <w:top w:val="none" w:sz="0" w:space="0" w:color="auto"/>
        <w:left w:val="none" w:sz="0" w:space="0" w:color="auto"/>
        <w:bottom w:val="none" w:sz="0" w:space="0" w:color="auto"/>
        <w:right w:val="none" w:sz="0" w:space="0" w:color="auto"/>
      </w:divBdr>
    </w:div>
    <w:div w:id="951323935">
      <w:bodyDiv w:val="1"/>
      <w:marLeft w:val="0"/>
      <w:marRight w:val="0"/>
      <w:marTop w:val="0"/>
      <w:marBottom w:val="0"/>
      <w:divBdr>
        <w:top w:val="none" w:sz="0" w:space="0" w:color="auto"/>
        <w:left w:val="none" w:sz="0" w:space="0" w:color="auto"/>
        <w:bottom w:val="none" w:sz="0" w:space="0" w:color="auto"/>
        <w:right w:val="none" w:sz="0" w:space="0" w:color="auto"/>
      </w:divBdr>
    </w:div>
    <w:div w:id="953829509">
      <w:bodyDiv w:val="1"/>
      <w:marLeft w:val="0"/>
      <w:marRight w:val="0"/>
      <w:marTop w:val="0"/>
      <w:marBottom w:val="0"/>
      <w:divBdr>
        <w:top w:val="none" w:sz="0" w:space="0" w:color="auto"/>
        <w:left w:val="none" w:sz="0" w:space="0" w:color="auto"/>
        <w:bottom w:val="none" w:sz="0" w:space="0" w:color="auto"/>
        <w:right w:val="none" w:sz="0" w:space="0" w:color="auto"/>
      </w:divBdr>
    </w:div>
    <w:div w:id="954749851">
      <w:bodyDiv w:val="1"/>
      <w:marLeft w:val="0"/>
      <w:marRight w:val="0"/>
      <w:marTop w:val="0"/>
      <w:marBottom w:val="0"/>
      <w:divBdr>
        <w:top w:val="none" w:sz="0" w:space="0" w:color="auto"/>
        <w:left w:val="none" w:sz="0" w:space="0" w:color="auto"/>
        <w:bottom w:val="none" w:sz="0" w:space="0" w:color="auto"/>
        <w:right w:val="none" w:sz="0" w:space="0" w:color="auto"/>
      </w:divBdr>
    </w:div>
    <w:div w:id="960648557">
      <w:bodyDiv w:val="1"/>
      <w:marLeft w:val="0"/>
      <w:marRight w:val="0"/>
      <w:marTop w:val="0"/>
      <w:marBottom w:val="0"/>
      <w:divBdr>
        <w:top w:val="none" w:sz="0" w:space="0" w:color="auto"/>
        <w:left w:val="none" w:sz="0" w:space="0" w:color="auto"/>
        <w:bottom w:val="none" w:sz="0" w:space="0" w:color="auto"/>
        <w:right w:val="none" w:sz="0" w:space="0" w:color="auto"/>
      </w:divBdr>
    </w:div>
    <w:div w:id="966548198">
      <w:bodyDiv w:val="1"/>
      <w:marLeft w:val="0"/>
      <w:marRight w:val="0"/>
      <w:marTop w:val="0"/>
      <w:marBottom w:val="0"/>
      <w:divBdr>
        <w:top w:val="none" w:sz="0" w:space="0" w:color="auto"/>
        <w:left w:val="none" w:sz="0" w:space="0" w:color="auto"/>
        <w:bottom w:val="none" w:sz="0" w:space="0" w:color="auto"/>
        <w:right w:val="none" w:sz="0" w:space="0" w:color="auto"/>
      </w:divBdr>
    </w:div>
    <w:div w:id="966661986">
      <w:bodyDiv w:val="1"/>
      <w:marLeft w:val="0"/>
      <w:marRight w:val="0"/>
      <w:marTop w:val="0"/>
      <w:marBottom w:val="0"/>
      <w:divBdr>
        <w:top w:val="none" w:sz="0" w:space="0" w:color="auto"/>
        <w:left w:val="none" w:sz="0" w:space="0" w:color="auto"/>
        <w:bottom w:val="none" w:sz="0" w:space="0" w:color="auto"/>
        <w:right w:val="none" w:sz="0" w:space="0" w:color="auto"/>
      </w:divBdr>
    </w:div>
    <w:div w:id="974456098">
      <w:bodyDiv w:val="1"/>
      <w:marLeft w:val="0"/>
      <w:marRight w:val="0"/>
      <w:marTop w:val="0"/>
      <w:marBottom w:val="0"/>
      <w:divBdr>
        <w:top w:val="none" w:sz="0" w:space="0" w:color="auto"/>
        <w:left w:val="none" w:sz="0" w:space="0" w:color="auto"/>
        <w:bottom w:val="none" w:sz="0" w:space="0" w:color="auto"/>
        <w:right w:val="none" w:sz="0" w:space="0" w:color="auto"/>
      </w:divBdr>
    </w:div>
    <w:div w:id="976959038">
      <w:bodyDiv w:val="1"/>
      <w:marLeft w:val="0"/>
      <w:marRight w:val="0"/>
      <w:marTop w:val="0"/>
      <w:marBottom w:val="0"/>
      <w:divBdr>
        <w:top w:val="none" w:sz="0" w:space="0" w:color="auto"/>
        <w:left w:val="none" w:sz="0" w:space="0" w:color="auto"/>
        <w:bottom w:val="none" w:sz="0" w:space="0" w:color="auto"/>
        <w:right w:val="none" w:sz="0" w:space="0" w:color="auto"/>
      </w:divBdr>
    </w:div>
    <w:div w:id="981151248">
      <w:bodyDiv w:val="1"/>
      <w:marLeft w:val="0"/>
      <w:marRight w:val="0"/>
      <w:marTop w:val="0"/>
      <w:marBottom w:val="0"/>
      <w:divBdr>
        <w:top w:val="none" w:sz="0" w:space="0" w:color="auto"/>
        <w:left w:val="none" w:sz="0" w:space="0" w:color="auto"/>
        <w:bottom w:val="none" w:sz="0" w:space="0" w:color="auto"/>
        <w:right w:val="none" w:sz="0" w:space="0" w:color="auto"/>
      </w:divBdr>
    </w:div>
    <w:div w:id="981234063">
      <w:bodyDiv w:val="1"/>
      <w:marLeft w:val="0"/>
      <w:marRight w:val="0"/>
      <w:marTop w:val="0"/>
      <w:marBottom w:val="0"/>
      <w:divBdr>
        <w:top w:val="none" w:sz="0" w:space="0" w:color="auto"/>
        <w:left w:val="none" w:sz="0" w:space="0" w:color="auto"/>
        <w:bottom w:val="none" w:sz="0" w:space="0" w:color="auto"/>
        <w:right w:val="none" w:sz="0" w:space="0" w:color="auto"/>
      </w:divBdr>
    </w:div>
    <w:div w:id="989989858">
      <w:bodyDiv w:val="1"/>
      <w:marLeft w:val="0"/>
      <w:marRight w:val="0"/>
      <w:marTop w:val="0"/>
      <w:marBottom w:val="0"/>
      <w:divBdr>
        <w:top w:val="none" w:sz="0" w:space="0" w:color="auto"/>
        <w:left w:val="none" w:sz="0" w:space="0" w:color="auto"/>
        <w:bottom w:val="none" w:sz="0" w:space="0" w:color="auto"/>
        <w:right w:val="none" w:sz="0" w:space="0" w:color="auto"/>
      </w:divBdr>
    </w:div>
    <w:div w:id="990913981">
      <w:bodyDiv w:val="1"/>
      <w:marLeft w:val="0"/>
      <w:marRight w:val="0"/>
      <w:marTop w:val="0"/>
      <w:marBottom w:val="0"/>
      <w:divBdr>
        <w:top w:val="none" w:sz="0" w:space="0" w:color="auto"/>
        <w:left w:val="none" w:sz="0" w:space="0" w:color="auto"/>
        <w:bottom w:val="none" w:sz="0" w:space="0" w:color="auto"/>
        <w:right w:val="none" w:sz="0" w:space="0" w:color="auto"/>
      </w:divBdr>
    </w:div>
    <w:div w:id="990981434">
      <w:bodyDiv w:val="1"/>
      <w:marLeft w:val="0"/>
      <w:marRight w:val="0"/>
      <w:marTop w:val="0"/>
      <w:marBottom w:val="0"/>
      <w:divBdr>
        <w:top w:val="none" w:sz="0" w:space="0" w:color="auto"/>
        <w:left w:val="none" w:sz="0" w:space="0" w:color="auto"/>
        <w:bottom w:val="none" w:sz="0" w:space="0" w:color="auto"/>
        <w:right w:val="none" w:sz="0" w:space="0" w:color="auto"/>
      </w:divBdr>
    </w:div>
    <w:div w:id="991372217">
      <w:bodyDiv w:val="1"/>
      <w:marLeft w:val="0"/>
      <w:marRight w:val="0"/>
      <w:marTop w:val="0"/>
      <w:marBottom w:val="0"/>
      <w:divBdr>
        <w:top w:val="none" w:sz="0" w:space="0" w:color="auto"/>
        <w:left w:val="none" w:sz="0" w:space="0" w:color="auto"/>
        <w:bottom w:val="none" w:sz="0" w:space="0" w:color="auto"/>
        <w:right w:val="none" w:sz="0" w:space="0" w:color="auto"/>
      </w:divBdr>
    </w:div>
    <w:div w:id="993220726">
      <w:bodyDiv w:val="1"/>
      <w:marLeft w:val="0"/>
      <w:marRight w:val="0"/>
      <w:marTop w:val="0"/>
      <w:marBottom w:val="0"/>
      <w:divBdr>
        <w:top w:val="none" w:sz="0" w:space="0" w:color="auto"/>
        <w:left w:val="none" w:sz="0" w:space="0" w:color="auto"/>
        <w:bottom w:val="none" w:sz="0" w:space="0" w:color="auto"/>
        <w:right w:val="none" w:sz="0" w:space="0" w:color="auto"/>
      </w:divBdr>
    </w:div>
    <w:div w:id="993604689">
      <w:bodyDiv w:val="1"/>
      <w:marLeft w:val="0"/>
      <w:marRight w:val="0"/>
      <w:marTop w:val="0"/>
      <w:marBottom w:val="0"/>
      <w:divBdr>
        <w:top w:val="none" w:sz="0" w:space="0" w:color="auto"/>
        <w:left w:val="none" w:sz="0" w:space="0" w:color="auto"/>
        <w:bottom w:val="none" w:sz="0" w:space="0" w:color="auto"/>
        <w:right w:val="none" w:sz="0" w:space="0" w:color="auto"/>
      </w:divBdr>
    </w:div>
    <w:div w:id="995961505">
      <w:bodyDiv w:val="1"/>
      <w:marLeft w:val="0"/>
      <w:marRight w:val="0"/>
      <w:marTop w:val="0"/>
      <w:marBottom w:val="0"/>
      <w:divBdr>
        <w:top w:val="none" w:sz="0" w:space="0" w:color="auto"/>
        <w:left w:val="none" w:sz="0" w:space="0" w:color="auto"/>
        <w:bottom w:val="none" w:sz="0" w:space="0" w:color="auto"/>
        <w:right w:val="none" w:sz="0" w:space="0" w:color="auto"/>
      </w:divBdr>
    </w:div>
    <w:div w:id="998114299">
      <w:bodyDiv w:val="1"/>
      <w:marLeft w:val="0"/>
      <w:marRight w:val="0"/>
      <w:marTop w:val="0"/>
      <w:marBottom w:val="0"/>
      <w:divBdr>
        <w:top w:val="none" w:sz="0" w:space="0" w:color="auto"/>
        <w:left w:val="none" w:sz="0" w:space="0" w:color="auto"/>
        <w:bottom w:val="none" w:sz="0" w:space="0" w:color="auto"/>
        <w:right w:val="none" w:sz="0" w:space="0" w:color="auto"/>
      </w:divBdr>
    </w:div>
    <w:div w:id="998268997">
      <w:bodyDiv w:val="1"/>
      <w:marLeft w:val="0"/>
      <w:marRight w:val="0"/>
      <w:marTop w:val="0"/>
      <w:marBottom w:val="0"/>
      <w:divBdr>
        <w:top w:val="none" w:sz="0" w:space="0" w:color="auto"/>
        <w:left w:val="none" w:sz="0" w:space="0" w:color="auto"/>
        <w:bottom w:val="none" w:sz="0" w:space="0" w:color="auto"/>
        <w:right w:val="none" w:sz="0" w:space="0" w:color="auto"/>
      </w:divBdr>
    </w:div>
    <w:div w:id="998338763">
      <w:bodyDiv w:val="1"/>
      <w:marLeft w:val="0"/>
      <w:marRight w:val="0"/>
      <w:marTop w:val="0"/>
      <w:marBottom w:val="0"/>
      <w:divBdr>
        <w:top w:val="none" w:sz="0" w:space="0" w:color="auto"/>
        <w:left w:val="none" w:sz="0" w:space="0" w:color="auto"/>
        <w:bottom w:val="none" w:sz="0" w:space="0" w:color="auto"/>
        <w:right w:val="none" w:sz="0" w:space="0" w:color="auto"/>
      </w:divBdr>
    </w:div>
    <w:div w:id="1001783577">
      <w:bodyDiv w:val="1"/>
      <w:marLeft w:val="0"/>
      <w:marRight w:val="0"/>
      <w:marTop w:val="0"/>
      <w:marBottom w:val="0"/>
      <w:divBdr>
        <w:top w:val="none" w:sz="0" w:space="0" w:color="auto"/>
        <w:left w:val="none" w:sz="0" w:space="0" w:color="auto"/>
        <w:bottom w:val="none" w:sz="0" w:space="0" w:color="auto"/>
        <w:right w:val="none" w:sz="0" w:space="0" w:color="auto"/>
      </w:divBdr>
    </w:div>
    <w:div w:id="1008214193">
      <w:bodyDiv w:val="1"/>
      <w:marLeft w:val="0"/>
      <w:marRight w:val="0"/>
      <w:marTop w:val="0"/>
      <w:marBottom w:val="0"/>
      <w:divBdr>
        <w:top w:val="none" w:sz="0" w:space="0" w:color="auto"/>
        <w:left w:val="none" w:sz="0" w:space="0" w:color="auto"/>
        <w:bottom w:val="none" w:sz="0" w:space="0" w:color="auto"/>
        <w:right w:val="none" w:sz="0" w:space="0" w:color="auto"/>
      </w:divBdr>
    </w:div>
    <w:div w:id="1012222596">
      <w:bodyDiv w:val="1"/>
      <w:marLeft w:val="0"/>
      <w:marRight w:val="0"/>
      <w:marTop w:val="0"/>
      <w:marBottom w:val="0"/>
      <w:divBdr>
        <w:top w:val="none" w:sz="0" w:space="0" w:color="auto"/>
        <w:left w:val="none" w:sz="0" w:space="0" w:color="auto"/>
        <w:bottom w:val="none" w:sz="0" w:space="0" w:color="auto"/>
        <w:right w:val="none" w:sz="0" w:space="0" w:color="auto"/>
      </w:divBdr>
    </w:div>
    <w:div w:id="1014066965">
      <w:bodyDiv w:val="1"/>
      <w:marLeft w:val="0"/>
      <w:marRight w:val="0"/>
      <w:marTop w:val="0"/>
      <w:marBottom w:val="0"/>
      <w:divBdr>
        <w:top w:val="none" w:sz="0" w:space="0" w:color="auto"/>
        <w:left w:val="none" w:sz="0" w:space="0" w:color="auto"/>
        <w:bottom w:val="none" w:sz="0" w:space="0" w:color="auto"/>
        <w:right w:val="none" w:sz="0" w:space="0" w:color="auto"/>
      </w:divBdr>
    </w:div>
    <w:div w:id="1016539438">
      <w:bodyDiv w:val="1"/>
      <w:marLeft w:val="0"/>
      <w:marRight w:val="0"/>
      <w:marTop w:val="0"/>
      <w:marBottom w:val="0"/>
      <w:divBdr>
        <w:top w:val="none" w:sz="0" w:space="0" w:color="auto"/>
        <w:left w:val="none" w:sz="0" w:space="0" w:color="auto"/>
        <w:bottom w:val="none" w:sz="0" w:space="0" w:color="auto"/>
        <w:right w:val="none" w:sz="0" w:space="0" w:color="auto"/>
      </w:divBdr>
    </w:div>
    <w:div w:id="1018390587">
      <w:bodyDiv w:val="1"/>
      <w:marLeft w:val="0"/>
      <w:marRight w:val="0"/>
      <w:marTop w:val="0"/>
      <w:marBottom w:val="0"/>
      <w:divBdr>
        <w:top w:val="none" w:sz="0" w:space="0" w:color="auto"/>
        <w:left w:val="none" w:sz="0" w:space="0" w:color="auto"/>
        <w:bottom w:val="none" w:sz="0" w:space="0" w:color="auto"/>
        <w:right w:val="none" w:sz="0" w:space="0" w:color="auto"/>
      </w:divBdr>
    </w:div>
    <w:div w:id="1018853249">
      <w:bodyDiv w:val="1"/>
      <w:marLeft w:val="0"/>
      <w:marRight w:val="0"/>
      <w:marTop w:val="0"/>
      <w:marBottom w:val="0"/>
      <w:divBdr>
        <w:top w:val="none" w:sz="0" w:space="0" w:color="auto"/>
        <w:left w:val="none" w:sz="0" w:space="0" w:color="auto"/>
        <w:bottom w:val="none" w:sz="0" w:space="0" w:color="auto"/>
        <w:right w:val="none" w:sz="0" w:space="0" w:color="auto"/>
      </w:divBdr>
    </w:div>
    <w:div w:id="1019311925">
      <w:bodyDiv w:val="1"/>
      <w:marLeft w:val="0"/>
      <w:marRight w:val="0"/>
      <w:marTop w:val="0"/>
      <w:marBottom w:val="0"/>
      <w:divBdr>
        <w:top w:val="none" w:sz="0" w:space="0" w:color="auto"/>
        <w:left w:val="none" w:sz="0" w:space="0" w:color="auto"/>
        <w:bottom w:val="none" w:sz="0" w:space="0" w:color="auto"/>
        <w:right w:val="none" w:sz="0" w:space="0" w:color="auto"/>
      </w:divBdr>
    </w:div>
    <w:div w:id="1026828224">
      <w:bodyDiv w:val="1"/>
      <w:marLeft w:val="0"/>
      <w:marRight w:val="0"/>
      <w:marTop w:val="0"/>
      <w:marBottom w:val="0"/>
      <w:divBdr>
        <w:top w:val="none" w:sz="0" w:space="0" w:color="auto"/>
        <w:left w:val="none" w:sz="0" w:space="0" w:color="auto"/>
        <w:bottom w:val="none" w:sz="0" w:space="0" w:color="auto"/>
        <w:right w:val="none" w:sz="0" w:space="0" w:color="auto"/>
      </w:divBdr>
    </w:div>
    <w:div w:id="1039743682">
      <w:bodyDiv w:val="1"/>
      <w:marLeft w:val="0"/>
      <w:marRight w:val="0"/>
      <w:marTop w:val="0"/>
      <w:marBottom w:val="0"/>
      <w:divBdr>
        <w:top w:val="none" w:sz="0" w:space="0" w:color="auto"/>
        <w:left w:val="none" w:sz="0" w:space="0" w:color="auto"/>
        <w:bottom w:val="none" w:sz="0" w:space="0" w:color="auto"/>
        <w:right w:val="none" w:sz="0" w:space="0" w:color="auto"/>
      </w:divBdr>
    </w:div>
    <w:div w:id="1050224559">
      <w:bodyDiv w:val="1"/>
      <w:marLeft w:val="0"/>
      <w:marRight w:val="0"/>
      <w:marTop w:val="0"/>
      <w:marBottom w:val="0"/>
      <w:divBdr>
        <w:top w:val="none" w:sz="0" w:space="0" w:color="auto"/>
        <w:left w:val="none" w:sz="0" w:space="0" w:color="auto"/>
        <w:bottom w:val="none" w:sz="0" w:space="0" w:color="auto"/>
        <w:right w:val="none" w:sz="0" w:space="0" w:color="auto"/>
      </w:divBdr>
    </w:div>
    <w:div w:id="1052462800">
      <w:bodyDiv w:val="1"/>
      <w:marLeft w:val="0"/>
      <w:marRight w:val="0"/>
      <w:marTop w:val="0"/>
      <w:marBottom w:val="0"/>
      <w:divBdr>
        <w:top w:val="none" w:sz="0" w:space="0" w:color="auto"/>
        <w:left w:val="none" w:sz="0" w:space="0" w:color="auto"/>
        <w:bottom w:val="none" w:sz="0" w:space="0" w:color="auto"/>
        <w:right w:val="none" w:sz="0" w:space="0" w:color="auto"/>
      </w:divBdr>
    </w:div>
    <w:div w:id="1056783377">
      <w:bodyDiv w:val="1"/>
      <w:marLeft w:val="0"/>
      <w:marRight w:val="0"/>
      <w:marTop w:val="0"/>
      <w:marBottom w:val="0"/>
      <w:divBdr>
        <w:top w:val="none" w:sz="0" w:space="0" w:color="auto"/>
        <w:left w:val="none" w:sz="0" w:space="0" w:color="auto"/>
        <w:bottom w:val="none" w:sz="0" w:space="0" w:color="auto"/>
        <w:right w:val="none" w:sz="0" w:space="0" w:color="auto"/>
      </w:divBdr>
    </w:div>
    <w:div w:id="1058240685">
      <w:bodyDiv w:val="1"/>
      <w:marLeft w:val="0"/>
      <w:marRight w:val="0"/>
      <w:marTop w:val="0"/>
      <w:marBottom w:val="0"/>
      <w:divBdr>
        <w:top w:val="none" w:sz="0" w:space="0" w:color="auto"/>
        <w:left w:val="none" w:sz="0" w:space="0" w:color="auto"/>
        <w:bottom w:val="none" w:sz="0" w:space="0" w:color="auto"/>
        <w:right w:val="none" w:sz="0" w:space="0" w:color="auto"/>
      </w:divBdr>
    </w:div>
    <w:div w:id="1061245481">
      <w:bodyDiv w:val="1"/>
      <w:marLeft w:val="0"/>
      <w:marRight w:val="0"/>
      <w:marTop w:val="0"/>
      <w:marBottom w:val="0"/>
      <w:divBdr>
        <w:top w:val="none" w:sz="0" w:space="0" w:color="auto"/>
        <w:left w:val="none" w:sz="0" w:space="0" w:color="auto"/>
        <w:bottom w:val="none" w:sz="0" w:space="0" w:color="auto"/>
        <w:right w:val="none" w:sz="0" w:space="0" w:color="auto"/>
      </w:divBdr>
    </w:div>
    <w:div w:id="1061438838">
      <w:bodyDiv w:val="1"/>
      <w:marLeft w:val="0"/>
      <w:marRight w:val="0"/>
      <w:marTop w:val="0"/>
      <w:marBottom w:val="0"/>
      <w:divBdr>
        <w:top w:val="none" w:sz="0" w:space="0" w:color="auto"/>
        <w:left w:val="none" w:sz="0" w:space="0" w:color="auto"/>
        <w:bottom w:val="none" w:sz="0" w:space="0" w:color="auto"/>
        <w:right w:val="none" w:sz="0" w:space="0" w:color="auto"/>
      </w:divBdr>
    </w:div>
    <w:div w:id="1061832001">
      <w:bodyDiv w:val="1"/>
      <w:marLeft w:val="0"/>
      <w:marRight w:val="0"/>
      <w:marTop w:val="0"/>
      <w:marBottom w:val="0"/>
      <w:divBdr>
        <w:top w:val="none" w:sz="0" w:space="0" w:color="auto"/>
        <w:left w:val="none" w:sz="0" w:space="0" w:color="auto"/>
        <w:bottom w:val="none" w:sz="0" w:space="0" w:color="auto"/>
        <w:right w:val="none" w:sz="0" w:space="0" w:color="auto"/>
      </w:divBdr>
    </w:div>
    <w:div w:id="1063678005">
      <w:bodyDiv w:val="1"/>
      <w:marLeft w:val="0"/>
      <w:marRight w:val="0"/>
      <w:marTop w:val="0"/>
      <w:marBottom w:val="0"/>
      <w:divBdr>
        <w:top w:val="none" w:sz="0" w:space="0" w:color="auto"/>
        <w:left w:val="none" w:sz="0" w:space="0" w:color="auto"/>
        <w:bottom w:val="none" w:sz="0" w:space="0" w:color="auto"/>
        <w:right w:val="none" w:sz="0" w:space="0" w:color="auto"/>
      </w:divBdr>
    </w:div>
    <w:div w:id="1066957375">
      <w:bodyDiv w:val="1"/>
      <w:marLeft w:val="0"/>
      <w:marRight w:val="0"/>
      <w:marTop w:val="0"/>
      <w:marBottom w:val="0"/>
      <w:divBdr>
        <w:top w:val="none" w:sz="0" w:space="0" w:color="auto"/>
        <w:left w:val="none" w:sz="0" w:space="0" w:color="auto"/>
        <w:bottom w:val="none" w:sz="0" w:space="0" w:color="auto"/>
        <w:right w:val="none" w:sz="0" w:space="0" w:color="auto"/>
      </w:divBdr>
    </w:div>
    <w:div w:id="1068190479">
      <w:bodyDiv w:val="1"/>
      <w:marLeft w:val="0"/>
      <w:marRight w:val="0"/>
      <w:marTop w:val="0"/>
      <w:marBottom w:val="0"/>
      <w:divBdr>
        <w:top w:val="none" w:sz="0" w:space="0" w:color="auto"/>
        <w:left w:val="none" w:sz="0" w:space="0" w:color="auto"/>
        <w:bottom w:val="none" w:sz="0" w:space="0" w:color="auto"/>
        <w:right w:val="none" w:sz="0" w:space="0" w:color="auto"/>
      </w:divBdr>
    </w:div>
    <w:div w:id="1071848056">
      <w:bodyDiv w:val="1"/>
      <w:marLeft w:val="0"/>
      <w:marRight w:val="0"/>
      <w:marTop w:val="0"/>
      <w:marBottom w:val="0"/>
      <w:divBdr>
        <w:top w:val="none" w:sz="0" w:space="0" w:color="auto"/>
        <w:left w:val="none" w:sz="0" w:space="0" w:color="auto"/>
        <w:bottom w:val="none" w:sz="0" w:space="0" w:color="auto"/>
        <w:right w:val="none" w:sz="0" w:space="0" w:color="auto"/>
      </w:divBdr>
    </w:div>
    <w:div w:id="1072040981">
      <w:bodyDiv w:val="1"/>
      <w:marLeft w:val="0"/>
      <w:marRight w:val="0"/>
      <w:marTop w:val="0"/>
      <w:marBottom w:val="0"/>
      <w:divBdr>
        <w:top w:val="none" w:sz="0" w:space="0" w:color="auto"/>
        <w:left w:val="none" w:sz="0" w:space="0" w:color="auto"/>
        <w:bottom w:val="none" w:sz="0" w:space="0" w:color="auto"/>
        <w:right w:val="none" w:sz="0" w:space="0" w:color="auto"/>
      </w:divBdr>
    </w:div>
    <w:div w:id="1076440851">
      <w:bodyDiv w:val="1"/>
      <w:marLeft w:val="0"/>
      <w:marRight w:val="0"/>
      <w:marTop w:val="0"/>
      <w:marBottom w:val="0"/>
      <w:divBdr>
        <w:top w:val="none" w:sz="0" w:space="0" w:color="auto"/>
        <w:left w:val="none" w:sz="0" w:space="0" w:color="auto"/>
        <w:bottom w:val="none" w:sz="0" w:space="0" w:color="auto"/>
        <w:right w:val="none" w:sz="0" w:space="0" w:color="auto"/>
      </w:divBdr>
    </w:div>
    <w:div w:id="1078283552">
      <w:bodyDiv w:val="1"/>
      <w:marLeft w:val="0"/>
      <w:marRight w:val="0"/>
      <w:marTop w:val="0"/>
      <w:marBottom w:val="0"/>
      <w:divBdr>
        <w:top w:val="none" w:sz="0" w:space="0" w:color="auto"/>
        <w:left w:val="none" w:sz="0" w:space="0" w:color="auto"/>
        <w:bottom w:val="none" w:sz="0" w:space="0" w:color="auto"/>
        <w:right w:val="none" w:sz="0" w:space="0" w:color="auto"/>
      </w:divBdr>
    </w:div>
    <w:div w:id="1078747246">
      <w:bodyDiv w:val="1"/>
      <w:marLeft w:val="0"/>
      <w:marRight w:val="0"/>
      <w:marTop w:val="0"/>
      <w:marBottom w:val="0"/>
      <w:divBdr>
        <w:top w:val="none" w:sz="0" w:space="0" w:color="auto"/>
        <w:left w:val="none" w:sz="0" w:space="0" w:color="auto"/>
        <w:bottom w:val="none" w:sz="0" w:space="0" w:color="auto"/>
        <w:right w:val="none" w:sz="0" w:space="0" w:color="auto"/>
      </w:divBdr>
    </w:div>
    <w:div w:id="1081947231">
      <w:bodyDiv w:val="1"/>
      <w:marLeft w:val="0"/>
      <w:marRight w:val="0"/>
      <w:marTop w:val="0"/>
      <w:marBottom w:val="0"/>
      <w:divBdr>
        <w:top w:val="none" w:sz="0" w:space="0" w:color="auto"/>
        <w:left w:val="none" w:sz="0" w:space="0" w:color="auto"/>
        <w:bottom w:val="none" w:sz="0" w:space="0" w:color="auto"/>
        <w:right w:val="none" w:sz="0" w:space="0" w:color="auto"/>
      </w:divBdr>
    </w:div>
    <w:div w:id="1084179933">
      <w:bodyDiv w:val="1"/>
      <w:marLeft w:val="0"/>
      <w:marRight w:val="0"/>
      <w:marTop w:val="0"/>
      <w:marBottom w:val="0"/>
      <w:divBdr>
        <w:top w:val="none" w:sz="0" w:space="0" w:color="auto"/>
        <w:left w:val="none" w:sz="0" w:space="0" w:color="auto"/>
        <w:bottom w:val="none" w:sz="0" w:space="0" w:color="auto"/>
        <w:right w:val="none" w:sz="0" w:space="0" w:color="auto"/>
      </w:divBdr>
    </w:div>
    <w:div w:id="1087724562">
      <w:bodyDiv w:val="1"/>
      <w:marLeft w:val="0"/>
      <w:marRight w:val="0"/>
      <w:marTop w:val="0"/>
      <w:marBottom w:val="0"/>
      <w:divBdr>
        <w:top w:val="none" w:sz="0" w:space="0" w:color="auto"/>
        <w:left w:val="none" w:sz="0" w:space="0" w:color="auto"/>
        <w:bottom w:val="none" w:sz="0" w:space="0" w:color="auto"/>
        <w:right w:val="none" w:sz="0" w:space="0" w:color="auto"/>
      </w:divBdr>
    </w:div>
    <w:div w:id="1091199743">
      <w:bodyDiv w:val="1"/>
      <w:marLeft w:val="0"/>
      <w:marRight w:val="0"/>
      <w:marTop w:val="0"/>
      <w:marBottom w:val="0"/>
      <w:divBdr>
        <w:top w:val="none" w:sz="0" w:space="0" w:color="auto"/>
        <w:left w:val="none" w:sz="0" w:space="0" w:color="auto"/>
        <w:bottom w:val="none" w:sz="0" w:space="0" w:color="auto"/>
        <w:right w:val="none" w:sz="0" w:space="0" w:color="auto"/>
      </w:divBdr>
    </w:div>
    <w:div w:id="1095396426">
      <w:bodyDiv w:val="1"/>
      <w:marLeft w:val="0"/>
      <w:marRight w:val="0"/>
      <w:marTop w:val="0"/>
      <w:marBottom w:val="0"/>
      <w:divBdr>
        <w:top w:val="none" w:sz="0" w:space="0" w:color="auto"/>
        <w:left w:val="none" w:sz="0" w:space="0" w:color="auto"/>
        <w:bottom w:val="none" w:sz="0" w:space="0" w:color="auto"/>
        <w:right w:val="none" w:sz="0" w:space="0" w:color="auto"/>
      </w:divBdr>
    </w:div>
    <w:div w:id="1099060080">
      <w:bodyDiv w:val="1"/>
      <w:marLeft w:val="0"/>
      <w:marRight w:val="0"/>
      <w:marTop w:val="0"/>
      <w:marBottom w:val="0"/>
      <w:divBdr>
        <w:top w:val="none" w:sz="0" w:space="0" w:color="auto"/>
        <w:left w:val="none" w:sz="0" w:space="0" w:color="auto"/>
        <w:bottom w:val="none" w:sz="0" w:space="0" w:color="auto"/>
        <w:right w:val="none" w:sz="0" w:space="0" w:color="auto"/>
      </w:divBdr>
    </w:div>
    <w:div w:id="1102336586">
      <w:bodyDiv w:val="1"/>
      <w:marLeft w:val="0"/>
      <w:marRight w:val="0"/>
      <w:marTop w:val="0"/>
      <w:marBottom w:val="0"/>
      <w:divBdr>
        <w:top w:val="none" w:sz="0" w:space="0" w:color="auto"/>
        <w:left w:val="none" w:sz="0" w:space="0" w:color="auto"/>
        <w:bottom w:val="none" w:sz="0" w:space="0" w:color="auto"/>
        <w:right w:val="none" w:sz="0" w:space="0" w:color="auto"/>
      </w:divBdr>
    </w:div>
    <w:div w:id="1104421984">
      <w:bodyDiv w:val="1"/>
      <w:marLeft w:val="0"/>
      <w:marRight w:val="0"/>
      <w:marTop w:val="0"/>
      <w:marBottom w:val="0"/>
      <w:divBdr>
        <w:top w:val="none" w:sz="0" w:space="0" w:color="auto"/>
        <w:left w:val="none" w:sz="0" w:space="0" w:color="auto"/>
        <w:bottom w:val="none" w:sz="0" w:space="0" w:color="auto"/>
        <w:right w:val="none" w:sz="0" w:space="0" w:color="auto"/>
      </w:divBdr>
    </w:div>
    <w:div w:id="1104765693">
      <w:bodyDiv w:val="1"/>
      <w:marLeft w:val="0"/>
      <w:marRight w:val="0"/>
      <w:marTop w:val="0"/>
      <w:marBottom w:val="0"/>
      <w:divBdr>
        <w:top w:val="none" w:sz="0" w:space="0" w:color="auto"/>
        <w:left w:val="none" w:sz="0" w:space="0" w:color="auto"/>
        <w:bottom w:val="none" w:sz="0" w:space="0" w:color="auto"/>
        <w:right w:val="none" w:sz="0" w:space="0" w:color="auto"/>
      </w:divBdr>
    </w:div>
    <w:div w:id="1105660018">
      <w:bodyDiv w:val="1"/>
      <w:marLeft w:val="0"/>
      <w:marRight w:val="0"/>
      <w:marTop w:val="0"/>
      <w:marBottom w:val="0"/>
      <w:divBdr>
        <w:top w:val="none" w:sz="0" w:space="0" w:color="auto"/>
        <w:left w:val="none" w:sz="0" w:space="0" w:color="auto"/>
        <w:bottom w:val="none" w:sz="0" w:space="0" w:color="auto"/>
        <w:right w:val="none" w:sz="0" w:space="0" w:color="auto"/>
      </w:divBdr>
    </w:div>
    <w:div w:id="1106314062">
      <w:bodyDiv w:val="1"/>
      <w:marLeft w:val="0"/>
      <w:marRight w:val="0"/>
      <w:marTop w:val="0"/>
      <w:marBottom w:val="0"/>
      <w:divBdr>
        <w:top w:val="none" w:sz="0" w:space="0" w:color="auto"/>
        <w:left w:val="none" w:sz="0" w:space="0" w:color="auto"/>
        <w:bottom w:val="none" w:sz="0" w:space="0" w:color="auto"/>
        <w:right w:val="none" w:sz="0" w:space="0" w:color="auto"/>
      </w:divBdr>
    </w:div>
    <w:div w:id="1112089224">
      <w:bodyDiv w:val="1"/>
      <w:marLeft w:val="0"/>
      <w:marRight w:val="0"/>
      <w:marTop w:val="0"/>
      <w:marBottom w:val="0"/>
      <w:divBdr>
        <w:top w:val="none" w:sz="0" w:space="0" w:color="auto"/>
        <w:left w:val="none" w:sz="0" w:space="0" w:color="auto"/>
        <w:bottom w:val="none" w:sz="0" w:space="0" w:color="auto"/>
        <w:right w:val="none" w:sz="0" w:space="0" w:color="auto"/>
      </w:divBdr>
    </w:div>
    <w:div w:id="1115447116">
      <w:bodyDiv w:val="1"/>
      <w:marLeft w:val="0"/>
      <w:marRight w:val="0"/>
      <w:marTop w:val="0"/>
      <w:marBottom w:val="0"/>
      <w:divBdr>
        <w:top w:val="none" w:sz="0" w:space="0" w:color="auto"/>
        <w:left w:val="none" w:sz="0" w:space="0" w:color="auto"/>
        <w:bottom w:val="none" w:sz="0" w:space="0" w:color="auto"/>
        <w:right w:val="none" w:sz="0" w:space="0" w:color="auto"/>
      </w:divBdr>
    </w:div>
    <w:div w:id="1118643384">
      <w:bodyDiv w:val="1"/>
      <w:marLeft w:val="0"/>
      <w:marRight w:val="0"/>
      <w:marTop w:val="0"/>
      <w:marBottom w:val="0"/>
      <w:divBdr>
        <w:top w:val="none" w:sz="0" w:space="0" w:color="auto"/>
        <w:left w:val="none" w:sz="0" w:space="0" w:color="auto"/>
        <w:bottom w:val="none" w:sz="0" w:space="0" w:color="auto"/>
        <w:right w:val="none" w:sz="0" w:space="0" w:color="auto"/>
      </w:divBdr>
    </w:div>
    <w:div w:id="1121608466">
      <w:bodyDiv w:val="1"/>
      <w:marLeft w:val="0"/>
      <w:marRight w:val="0"/>
      <w:marTop w:val="0"/>
      <w:marBottom w:val="0"/>
      <w:divBdr>
        <w:top w:val="none" w:sz="0" w:space="0" w:color="auto"/>
        <w:left w:val="none" w:sz="0" w:space="0" w:color="auto"/>
        <w:bottom w:val="none" w:sz="0" w:space="0" w:color="auto"/>
        <w:right w:val="none" w:sz="0" w:space="0" w:color="auto"/>
      </w:divBdr>
    </w:div>
    <w:div w:id="1124423461">
      <w:bodyDiv w:val="1"/>
      <w:marLeft w:val="0"/>
      <w:marRight w:val="0"/>
      <w:marTop w:val="0"/>
      <w:marBottom w:val="0"/>
      <w:divBdr>
        <w:top w:val="none" w:sz="0" w:space="0" w:color="auto"/>
        <w:left w:val="none" w:sz="0" w:space="0" w:color="auto"/>
        <w:bottom w:val="none" w:sz="0" w:space="0" w:color="auto"/>
        <w:right w:val="none" w:sz="0" w:space="0" w:color="auto"/>
      </w:divBdr>
    </w:div>
    <w:div w:id="1128009405">
      <w:bodyDiv w:val="1"/>
      <w:marLeft w:val="0"/>
      <w:marRight w:val="0"/>
      <w:marTop w:val="0"/>
      <w:marBottom w:val="0"/>
      <w:divBdr>
        <w:top w:val="none" w:sz="0" w:space="0" w:color="auto"/>
        <w:left w:val="none" w:sz="0" w:space="0" w:color="auto"/>
        <w:bottom w:val="none" w:sz="0" w:space="0" w:color="auto"/>
        <w:right w:val="none" w:sz="0" w:space="0" w:color="auto"/>
      </w:divBdr>
    </w:div>
    <w:div w:id="1133210981">
      <w:bodyDiv w:val="1"/>
      <w:marLeft w:val="0"/>
      <w:marRight w:val="0"/>
      <w:marTop w:val="0"/>
      <w:marBottom w:val="0"/>
      <w:divBdr>
        <w:top w:val="none" w:sz="0" w:space="0" w:color="auto"/>
        <w:left w:val="none" w:sz="0" w:space="0" w:color="auto"/>
        <w:bottom w:val="none" w:sz="0" w:space="0" w:color="auto"/>
        <w:right w:val="none" w:sz="0" w:space="0" w:color="auto"/>
      </w:divBdr>
    </w:div>
    <w:div w:id="1135490917">
      <w:bodyDiv w:val="1"/>
      <w:marLeft w:val="0"/>
      <w:marRight w:val="0"/>
      <w:marTop w:val="0"/>
      <w:marBottom w:val="0"/>
      <w:divBdr>
        <w:top w:val="none" w:sz="0" w:space="0" w:color="auto"/>
        <w:left w:val="none" w:sz="0" w:space="0" w:color="auto"/>
        <w:bottom w:val="none" w:sz="0" w:space="0" w:color="auto"/>
        <w:right w:val="none" w:sz="0" w:space="0" w:color="auto"/>
      </w:divBdr>
    </w:div>
    <w:div w:id="1145317233">
      <w:bodyDiv w:val="1"/>
      <w:marLeft w:val="0"/>
      <w:marRight w:val="0"/>
      <w:marTop w:val="0"/>
      <w:marBottom w:val="0"/>
      <w:divBdr>
        <w:top w:val="none" w:sz="0" w:space="0" w:color="auto"/>
        <w:left w:val="none" w:sz="0" w:space="0" w:color="auto"/>
        <w:bottom w:val="none" w:sz="0" w:space="0" w:color="auto"/>
        <w:right w:val="none" w:sz="0" w:space="0" w:color="auto"/>
      </w:divBdr>
    </w:div>
    <w:div w:id="1149978025">
      <w:bodyDiv w:val="1"/>
      <w:marLeft w:val="0"/>
      <w:marRight w:val="0"/>
      <w:marTop w:val="0"/>
      <w:marBottom w:val="0"/>
      <w:divBdr>
        <w:top w:val="none" w:sz="0" w:space="0" w:color="auto"/>
        <w:left w:val="none" w:sz="0" w:space="0" w:color="auto"/>
        <w:bottom w:val="none" w:sz="0" w:space="0" w:color="auto"/>
        <w:right w:val="none" w:sz="0" w:space="0" w:color="auto"/>
      </w:divBdr>
    </w:div>
    <w:div w:id="1153641112">
      <w:bodyDiv w:val="1"/>
      <w:marLeft w:val="0"/>
      <w:marRight w:val="0"/>
      <w:marTop w:val="0"/>
      <w:marBottom w:val="0"/>
      <w:divBdr>
        <w:top w:val="none" w:sz="0" w:space="0" w:color="auto"/>
        <w:left w:val="none" w:sz="0" w:space="0" w:color="auto"/>
        <w:bottom w:val="none" w:sz="0" w:space="0" w:color="auto"/>
        <w:right w:val="none" w:sz="0" w:space="0" w:color="auto"/>
      </w:divBdr>
    </w:div>
    <w:div w:id="1154953743">
      <w:bodyDiv w:val="1"/>
      <w:marLeft w:val="0"/>
      <w:marRight w:val="0"/>
      <w:marTop w:val="0"/>
      <w:marBottom w:val="0"/>
      <w:divBdr>
        <w:top w:val="none" w:sz="0" w:space="0" w:color="auto"/>
        <w:left w:val="none" w:sz="0" w:space="0" w:color="auto"/>
        <w:bottom w:val="none" w:sz="0" w:space="0" w:color="auto"/>
        <w:right w:val="none" w:sz="0" w:space="0" w:color="auto"/>
      </w:divBdr>
    </w:div>
    <w:div w:id="1155678982">
      <w:bodyDiv w:val="1"/>
      <w:marLeft w:val="0"/>
      <w:marRight w:val="0"/>
      <w:marTop w:val="0"/>
      <w:marBottom w:val="0"/>
      <w:divBdr>
        <w:top w:val="none" w:sz="0" w:space="0" w:color="auto"/>
        <w:left w:val="none" w:sz="0" w:space="0" w:color="auto"/>
        <w:bottom w:val="none" w:sz="0" w:space="0" w:color="auto"/>
        <w:right w:val="none" w:sz="0" w:space="0" w:color="auto"/>
      </w:divBdr>
    </w:div>
    <w:div w:id="1159230345">
      <w:bodyDiv w:val="1"/>
      <w:marLeft w:val="0"/>
      <w:marRight w:val="0"/>
      <w:marTop w:val="0"/>
      <w:marBottom w:val="0"/>
      <w:divBdr>
        <w:top w:val="none" w:sz="0" w:space="0" w:color="auto"/>
        <w:left w:val="none" w:sz="0" w:space="0" w:color="auto"/>
        <w:bottom w:val="none" w:sz="0" w:space="0" w:color="auto"/>
        <w:right w:val="none" w:sz="0" w:space="0" w:color="auto"/>
      </w:divBdr>
    </w:div>
    <w:div w:id="1160460586">
      <w:bodyDiv w:val="1"/>
      <w:marLeft w:val="0"/>
      <w:marRight w:val="0"/>
      <w:marTop w:val="0"/>
      <w:marBottom w:val="0"/>
      <w:divBdr>
        <w:top w:val="none" w:sz="0" w:space="0" w:color="auto"/>
        <w:left w:val="none" w:sz="0" w:space="0" w:color="auto"/>
        <w:bottom w:val="none" w:sz="0" w:space="0" w:color="auto"/>
        <w:right w:val="none" w:sz="0" w:space="0" w:color="auto"/>
      </w:divBdr>
    </w:div>
    <w:div w:id="1162238034">
      <w:bodyDiv w:val="1"/>
      <w:marLeft w:val="0"/>
      <w:marRight w:val="0"/>
      <w:marTop w:val="0"/>
      <w:marBottom w:val="0"/>
      <w:divBdr>
        <w:top w:val="none" w:sz="0" w:space="0" w:color="auto"/>
        <w:left w:val="none" w:sz="0" w:space="0" w:color="auto"/>
        <w:bottom w:val="none" w:sz="0" w:space="0" w:color="auto"/>
        <w:right w:val="none" w:sz="0" w:space="0" w:color="auto"/>
      </w:divBdr>
    </w:div>
    <w:div w:id="1163467019">
      <w:bodyDiv w:val="1"/>
      <w:marLeft w:val="0"/>
      <w:marRight w:val="0"/>
      <w:marTop w:val="0"/>
      <w:marBottom w:val="0"/>
      <w:divBdr>
        <w:top w:val="none" w:sz="0" w:space="0" w:color="auto"/>
        <w:left w:val="none" w:sz="0" w:space="0" w:color="auto"/>
        <w:bottom w:val="none" w:sz="0" w:space="0" w:color="auto"/>
        <w:right w:val="none" w:sz="0" w:space="0" w:color="auto"/>
      </w:divBdr>
    </w:div>
    <w:div w:id="1179075664">
      <w:bodyDiv w:val="1"/>
      <w:marLeft w:val="0"/>
      <w:marRight w:val="0"/>
      <w:marTop w:val="0"/>
      <w:marBottom w:val="0"/>
      <w:divBdr>
        <w:top w:val="none" w:sz="0" w:space="0" w:color="auto"/>
        <w:left w:val="none" w:sz="0" w:space="0" w:color="auto"/>
        <w:bottom w:val="none" w:sz="0" w:space="0" w:color="auto"/>
        <w:right w:val="none" w:sz="0" w:space="0" w:color="auto"/>
      </w:divBdr>
    </w:div>
    <w:div w:id="1189177513">
      <w:bodyDiv w:val="1"/>
      <w:marLeft w:val="0"/>
      <w:marRight w:val="0"/>
      <w:marTop w:val="0"/>
      <w:marBottom w:val="0"/>
      <w:divBdr>
        <w:top w:val="none" w:sz="0" w:space="0" w:color="auto"/>
        <w:left w:val="none" w:sz="0" w:space="0" w:color="auto"/>
        <w:bottom w:val="none" w:sz="0" w:space="0" w:color="auto"/>
        <w:right w:val="none" w:sz="0" w:space="0" w:color="auto"/>
      </w:divBdr>
    </w:div>
    <w:div w:id="1189757007">
      <w:bodyDiv w:val="1"/>
      <w:marLeft w:val="0"/>
      <w:marRight w:val="0"/>
      <w:marTop w:val="0"/>
      <w:marBottom w:val="0"/>
      <w:divBdr>
        <w:top w:val="none" w:sz="0" w:space="0" w:color="auto"/>
        <w:left w:val="none" w:sz="0" w:space="0" w:color="auto"/>
        <w:bottom w:val="none" w:sz="0" w:space="0" w:color="auto"/>
        <w:right w:val="none" w:sz="0" w:space="0" w:color="auto"/>
      </w:divBdr>
    </w:div>
    <w:div w:id="1193492456">
      <w:bodyDiv w:val="1"/>
      <w:marLeft w:val="0"/>
      <w:marRight w:val="0"/>
      <w:marTop w:val="0"/>
      <w:marBottom w:val="0"/>
      <w:divBdr>
        <w:top w:val="none" w:sz="0" w:space="0" w:color="auto"/>
        <w:left w:val="none" w:sz="0" w:space="0" w:color="auto"/>
        <w:bottom w:val="none" w:sz="0" w:space="0" w:color="auto"/>
        <w:right w:val="none" w:sz="0" w:space="0" w:color="auto"/>
      </w:divBdr>
    </w:div>
    <w:div w:id="1193568188">
      <w:bodyDiv w:val="1"/>
      <w:marLeft w:val="0"/>
      <w:marRight w:val="0"/>
      <w:marTop w:val="0"/>
      <w:marBottom w:val="0"/>
      <w:divBdr>
        <w:top w:val="none" w:sz="0" w:space="0" w:color="auto"/>
        <w:left w:val="none" w:sz="0" w:space="0" w:color="auto"/>
        <w:bottom w:val="none" w:sz="0" w:space="0" w:color="auto"/>
        <w:right w:val="none" w:sz="0" w:space="0" w:color="auto"/>
      </w:divBdr>
    </w:div>
    <w:div w:id="1200318966">
      <w:bodyDiv w:val="1"/>
      <w:marLeft w:val="0"/>
      <w:marRight w:val="0"/>
      <w:marTop w:val="0"/>
      <w:marBottom w:val="0"/>
      <w:divBdr>
        <w:top w:val="none" w:sz="0" w:space="0" w:color="auto"/>
        <w:left w:val="none" w:sz="0" w:space="0" w:color="auto"/>
        <w:bottom w:val="none" w:sz="0" w:space="0" w:color="auto"/>
        <w:right w:val="none" w:sz="0" w:space="0" w:color="auto"/>
      </w:divBdr>
    </w:div>
    <w:div w:id="1203250716">
      <w:bodyDiv w:val="1"/>
      <w:marLeft w:val="0"/>
      <w:marRight w:val="0"/>
      <w:marTop w:val="0"/>
      <w:marBottom w:val="0"/>
      <w:divBdr>
        <w:top w:val="none" w:sz="0" w:space="0" w:color="auto"/>
        <w:left w:val="none" w:sz="0" w:space="0" w:color="auto"/>
        <w:bottom w:val="none" w:sz="0" w:space="0" w:color="auto"/>
        <w:right w:val="none" w:sz="0" w:space="0" w:color="auto"/>
      </w:divBdr>
    </w:div>
    <w:div w:id="1204561776">
      <w:bodyDiv w:val="1"/>
      <w:marLeft w:val="0"/>
      <w:marRight w:val="0"/>
      <w:marTop w:val="0"/>
      <w:marBottom w:val="0"/>
      <w:divBdr>
        <w:top w:val="none" w:sz="0" w:space="0" w:color="auto"/>
        <w:left w:val="none" w:sz="0" w:space="0" w:color="auto"/>
        <w:bottom w:val="none" w:sz="0" w:space="0" w:color="auto"/>
        <w:right w:val="none" w:sz="0" w:space="0" w:color="auto"/>
      </w:divBdr>
    </w:div>
    <w:div w:id="1216351997">
      <w:bodyDiv w:val="1"/>
      <w:marLeft w:val="0"/>
      <w:marRight w:val="0"/>
      <w:marTop w:val="0"/>
      <w:marBottom w:val="0"/>
      <w:divBdr>
        <w:top w:val="none" w:sz="0" w:space="0" w:color="auto"/>
        <w:left w:val="none" w:sz="0" w:space="0" w:color="auto"/>
        <w:bottom w:val="none" w:sz="0" w:space="0" w:color="auto"/>
        <w:right w:val="none" w:sz="0" w:space="0" w:color="auto"/>
      </w:divBdr>
    </w:div>
    <w:div w:id="1218780472">
      <w:bodyDiv w:val="1"/>
      <w:marLeft w:val="0"/>
      <w:marRight w:val="0"/>
      <w:marTop w:val="0"/>
      <w:marBottom w:val="0"/>
      <w:divBdr>
        <w:top w:val="none" w:sz="0" w:space="0" w:color="auto"/>
        <w:left w:val="none" w:sz="0" w:space="0" w:color="auto"/>
        <w:bottom w:val="none" w:sz="0" w:space="0" w:color="auto"/>
        <w:right w:val="none" w:sz="0" w:space="0" w:color="auto"/>
      </w:divBdr>
    </w:div>
    <w:div w:id="1225723132">
      <w:bodyDiv w:val="1"/>
      <w:marLeft w:val="0"/>
      <w:marRight w:val="0"/>
      <w:marTop w:val="0"/>
      <w:marBottom w:val="0"/>
      <w:divBdr>
        <w:top w:val="none" w:sz="0" w:space="0" w:color="auto"/>
        <w:left w:val="none" w:sz="0" w:space="0" w:color="auto"/>
        <w:bottom w:val="none" w:sz="0" w:space="0" w:color="auto"/>
        <w:right w:val="none" w:sz="0" w:space="0" w:color="auto"/>
      </w:divBdr>
    </w:div>
    <w:div w:id="1226186209">
      <w:bodyDiv w:val="1"/>
      <w:marLeft w:val="0"/>
      <w:marRight w:val="0"/>
      <w:marTop w:val="0"/>
      <w:marBottom w:val="0"/>
      <w:divBdr>
        <w:top w:val="none" w:sz="0" w:space="0" w:color="auto"/>
        <w:left w:val="none" w:sz="0" w:space="0" w:color="auto"/>
        <w:bottom w:val="none" w:sz="0" w:space="0" w:color="auto"/>
        <w:right w:val="none" w:sz="0" w:space="0" w:color="auto"/>
      </w:divBdr>
    </w:div>
    <w:div w:id="1230383480">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235319914">
      <w:bodyDiv w:val="1"/>
      <w:marLeft w:val="0"/>
      <w:marRight w:val="0"/>
      <w:marTop w:val="0"/>
      <w:marBottom w:val="0"/>
      <w:divBdr>
        <w:top w:val="none" w:sz="0" w:space="0" w:color="auto"/>
        <w:left w:val="none" w:sz="0" w:space="0" w:color="auto"/>
        <w:bottom w:val="none" w:sz="0" w:space="0" w:color="auto"/>
        <w:right w:val="none" w:sz="0" w:space="0" w:color="auto"/>
      </w:divBdr>
    </w:div>
    <w:div w:id="1242107000">
      <w:bodyDiv w:val="1"/>
      <w:marLeft w:val="0"/>
      <w:marRight w:val="0"/>
      <w:marTop w:val="0"/>
      <w:marBottom w:val="0"/>
      <w:divBdr>
        <w:top w:val="none" w:sz="0" w:space="0" w:color="auto"/>
        <w:left w:val="none" w:sz="0" w:space="0" w:color="auto"/>
        <w:bottom w:val="none" w:sz="0" w:space="0" w:color="auto"/>
        <w:right w:val="none" w:sz="0" w:space="0" w:color="auto"/>
      </w:divBdr>
    </w:div>
    <w:div w:id="1242301045">
      <w:bodyDiv w:val="1"/>
      <w:marLeft w:val="0"/>
      <w:marRight w:val="0"/>
      <w:marTop w:val="0"/>
      <w:marBottom w:val="0"/>
      <w:divBdr>
        <w:top w:val="none" w:sz="0" w:space="0" w:color="auto"/>
        <w:left w:val="none" w:sz="0" w:space="0" w:color="auto"/>
        <w:bottom w:val="none" w:sz="0" w:space="0" w:color="auto"/>
        <w:right w:val="none" w:sz="0" w:space="0" w:color="auto"/>
      </w:divBdr>
    </w:div>
    <w:div w:id="1243562177">
      <w:bodyDiv w:val="1"/>
      <w:marLeft w:val="0"/>
      <w:marRight w:val="0"/>
      <w:marTop w:val="0"/>
      <w:marBottom w:val="0"/>
      <w:divBdr>
        <w:top w:val="none" w:sz="0" w:space="0" w:color="auto"/>
        <w:left w:val="none" w:sz="0" w:space="0" w:color="auto"/>
        <w:bottom w:val="none" w:sz="0" w:space="0" w:color="auto"/>
        <w:right w:val="none" w:sz="0" w:space="0" w:color="auto"/>
      </w:divBdr>
    </w:div>
    <w:div w:id="1248541351">
      <w:bodyDiv w:val="1"/>
      <w:marLeft w:val="0"/>
      <w:marRight w:val="0"/>
      <w:marTop w:val="0"/>
      <w:marBottom w:val="0"/>
      <w:divBdr>
        <w:top w:val="none" w:sz="0" w:space="0" w:color="auto"/>
        <w:left w:val="none" w:sz="0" w:space="0" w:color="auto"/>
        <w:bottom w:val="none" w:sz="0" w:space="0" w:color="auto"/>
        <w:right w:val="none" w:sz="0" w:space="0" w:color="auto"/>
      </w:divBdr>
    </w:div>
    <w:div w:id="1262373615">
      <w:bodyDiv w:val="1"/>
      <w:marLeft w:val="0"/>
      <w:marRight w:val="0"/>
      <w:marTop w:val="0"/>
      <w:marBottom w:val="0"/>
      <w:divBdr>
        <w:top w:val="none" w:sz="0" w:space="0" w:color="auto"/>
        <w:left w:val="none" w:sz="0" w:space="0" w:color="auto"/>
        <w:bottom w:val="none" w:sz="0" w:space="0" w:color="auto"/>
        <w:right w:val="none" w:sz="0" w:space="0" w:color="auto"/>
      </w:divBdr>
    </w:div>
    <w:div w:id="1267344681">
      <w:bodyDiv w:val="1"/>
      <w:marLeft w:val="0"/>
      <w:marRight w:val="0"/>
      <w:marTop w:val="0"/>
      <w:marBottom w:val="0"/>
      <w:divBdr>
        <w:top w:val="none" w:sz="0" w:space="0" w:color="auto"/>
        <w:left w:val="none" w:sz="0" w:space="0" w:color="auto"/>
        <w:bottom w:val="none" w:sz="0" w:space="0" w:color="auto"/>
        <w:right w:val="none" w:sz="0" w:space="0" w:color="auto"/>
      </w:divBdr>
    </w:div>
    <w:div w:id="1276717601">
      <w:bodyDiv w:val="1"/>
      <w:marLeft w:val="0"/>
      <w:marRight w:val="0"/>
      <w:marTop w:val="0"/>
      <w:marBottom w:val="0"/>
      <w:divBdr>
        <w:top w:val="none" w:sz="0" w:space="0" w:color="auto"/>
        <w:left w:val="none" w:sz="0" w:space="0" w:color="auto"/>
        <w:bottom w:val="none" w:sz="0" w:space="0" w:color="auto"/>
        <w:right w:val="none" w:sz="0" w:space="0" w:color="auto"/>
      </w:divBdr>
    </w:div>
    <w:div w:id="1279679439">
      <w:bodyDiv w:val="1"/>
      <w:marLeft w:val="0"/>
      <w:marRight w:val="0"/>
      <w:marTop w:val="0"/>
      <w:marBottom w:val="0"/>
      <w:divBdr>
        <w:top w:val="none" w:sz="0" w:space="0" w:color="auto"/>
        <w:left w:val="none" w:sz="0" w:space="0" w:color="auto"/>
        <w:bottom w:val="none" w:sz="0" w:space="0" w:color="auto"/>
        <w:right w:val="none" w:sz="0" w:space="0" w:color="auto"/>
      </w:divBdr>
    </w:div>
    <w:div w:id="1279793588">
      <w:bodyDiv w:val="1"/>
      <w:marLeft w:val="0"/>
      <w:marRight w:val="0"/>
      <w:marTop w:val="0"/>
      <w:marBottom w:val="0"/>
      <w:divBdr>
        <w:top w:val="none" w:sz="0" w:space="0" w:color="auto"/>
        <w:left w:val="none" w:sz="0" w:space="0" w:color="auto"/>
        <w:bottom w:val="none" w:sz="0" w:space="0" w:color="auto"/>
        <w:right w:val="none" w:sz="0" w:space="0" w:color="auto"/>
      </w:divBdr>
    </w:div>
    <w:div w:id="1285962675">
      <w:bodyDiv w:val="1"/>
      <w:marLeft w:val="0"/>
      <w:marRight w:val="0"/>
      <w:marTop w:val="0"/>
      <w:marBottom w:val="0"/>
      <w:divBdr>
        <w:top w:val="none" w:sz="0" w:space="0" w:color="auto"/>
        <w:left w:val="none" w:sz="0" w:space="0" w:color="auto"/>
        <w:bottom w:val="none" w:sz="0" w:space="0" w:color="auto"/>
        <w:right w:val="none" w:sz="0" w:space="0" w:color="auto"/>
      </w:divBdr>
    </w:div>
    <w:div w:id="1289238108">
      <w:bodyDiv w:val="1"/>
      <w:marLeft w:val="0"/>
      <w:marRight w:val="0"/>
      <w:marTop w:val="0"/>
      <w:marBottom w:val="0"/>
      <w:divBdr>
        <w:top w:val="none" w:sz="0" w:space="0" w:color="auto"/>
        <w:left w:val="none" w:sz="0" w:space="0" w:color="auto"/>
        <w:bottom w:val="none" w:sz="0" w:space="0" w:color="auto"/>
        <w:right w:val="none" w:sz="0" w:space="0" w:color="auto"/>
      </w:divBdr>
    </w:div>
    <w:div w:id="1293101480">
      <w:bodyDiv w:val="1"/>
      <w:marLeft w:val="0"/>
      <w:marRight w:val="0"/>
      <w:marTop w:val="0"/>
      <w:marBottom w:val="0"/>
      <w:divBdr>
        <w:top w:val="none" w:sz="0" w:space="0" w:color="auto"/>
        <w:left w:val="none" w:sz="0" w:space="0" w:color="auto"/>
        <w:bottom w:val="none" w:sz="0" w:space="0" w:color="auto"/>
        <w:right w:val="none" w:sz="0" w:space="0" w:color="auto"/>
      </w:divBdr>
    </w:div>
    <w:div w:id="1295675476">
      <w:bodyDiv w:val="1"/>
      <w:marLeft w:val="0"/>
      <w:marRight w:val="0"/>
      <w:marTop w:val="0"/>
      <w:marBottom w:val="0"/>
      <w:divBdr>
        <w:top w:val="none" w:sz="0" w:space="0" w:color="auto"/>
        <w:left w:val="none" w:sz="0" w:space="0" w:color="auto"/>
        <w:bottom w:val="none" w:sz="0" w:space="0" w:color="auto"/>
        <w:right w:val="none" w:sz="0" w:space="0" w:color="auto"/>
      </w:divBdr>
    </w:div>
    <w:div w:id="1295789907">
      <w:bodyDiv w:val="1"/>
      <w:marLeft w:val="0"/>
      <w:marRight w:val="0"/>
      <w:marTop w:val="0"/>
      <w:marBottom w:val="0"/>
      <w:divBdr>
        <w:top w:val="none" w:sz="0" w:space="0" w:color="auto"/>
        <w:left w:val="none" w:sz="0" w:space="0" w:color="auto"/>
        <w:bottom w:val="none" w:sz="0" w:space="0" w:color="auto"/>
        <w:right w:val="none" w:sz="0" w:space="0" w:color="auto"/>
      </w:divBdr>
    </w:div>
    <w:div w:id="1295865794">
      <w:bodyDiv w:val="1"/>
      <w:marLeft w:val="0"/>
      <w:marRight w:val="0"/>
      <w:marTop w:val="0"/>
      <w:marBottom w:val="0"/>
      <w:divBdr>
        <w:top w:val="none" w:sz="0" w:space="0" w:color="auto"/>
        <w:left w:val="none" w:sz="0" w:space="0" w:color="auto"/>
        <w:bottom w:val="none" w:sz="0" w:space="0" w:color="auto"/>
        <w:right w:val="none" w:sz="0" w:space="0" w:color="auto"/>
      </w:divBdr>
    </w:div>
    <w:div w:id="1297025154">
      <w:bodyDiv w:val="1"/>
      <w:marLeft w:val="0"/>
      <w:marRight w:val="0"/>
      <w:marTop w:val="0"/>
      <w:marBottom w:val="0"/>
      <w:divBdr>
        <w:top w:val="none" w:sz="0" w:space="0" w:color="auto"/>
        <w:left w:val="none" w:sz="0" w:space="0" w:color="auto"/>
        <w:bottom w:val="none" w:sz="0" w:space="0" w:color="auto"/>
        <w:right w:val="none" w:sz="0" w:space="0" w:color="auto"/>
      </w:divBdr>
    </w:div>
    <w:div w:id="1300768353">
      <w:bodyDiv w:val="1"/>
      <w:marLeft w:val="0"/>
      <w:marRight w:val="0"/>
      <w:marTop w:val="0"/>
      <w:marBottom w:val="0"/>
      <w:divBdr>
        <w:top w:val="none" w:sz="0" w:space="0" w:color="auto"/>
        <w:left w:val="none" w:sz="0" w:space="0" w:color="auto"/>
        <w:bottom w:val="none" w:sz="0" w:space="0" w:color="auto"/>
        <w:right w:val="none" w:sz="0" w:space="0" w:color="auto"/>
      </w:divBdr>
    </w:div>
    <w:div w:id="1301153234">
      <w:bodyDiv w:val="1"/>
      <w:marLeft w:val="0"/>
      <w:marRight w:val="0"/>
      <w:marTop w:val="0"/>
      <w:marBottom w:val="0"/>
      <w:divBdr>
        <w:top w:val="none" w:sz="0" w:space="0" w:color="auto"/>
        <w:left w:val="none" w:sz="0" w:space="0" w:color="auto"/>
        <w:bottom w:val="none" w:sz="0" w:space="0" w:color="auto"/>
        <w:right w:val="none" w:sz="0" w:space="0" w:color="auto"/>
      </w:divBdr>
    </w:div>
    <w:div w:id="1303773609">
      <w:bodyDiv w:val="1"/>
      <w:marLeft w:val="0"/>
      <w:marRight w:val="0"/>
      <w:marTop w:val="0"/>
      <w:marBottom w:val="0"/>
      <w:divBdr>
        <w:top w:val="none" w:sz="0" w:space="0" w:color="auto"/>
        <w:left w:val="none" w:sz="0" w:space="0" w:color="auto"/>
        <w:bottom w:val="none" w:sz="0" w:space="0" w:color="auto"/>
        <w:right w:val="none" w:sz="0" w:space="0" w:color="auto"/>
      </w:divBdr>
    </w:div>
    <w:div w:id="1310866755">
      <w:bodyDiv w:val="1"/>
      <w:marLeft w:val="0"/>
      <w:marRight w:val="0"/>
      <w:marTop w:val="0"/>
      <w:marBottom w:val="0"/>
      <w:divBdr>
        <w:top w:val="none" w:sz="0" w:space="0" w:color="auto"/>
        <w:left w:val="none" w:sz="0" w:space="0" w:color="auto"/>
        <w:bottom w:val="none" w:sz="0" w:space="0" w:color="auto"/>
        <w:right w:val="none" w:sz="0" w:space="0" w:color="auto"/>
      </w:divBdr>
    </w:div>
    <w:div w:id="1316952524">
      <w:bodyDiv w:val="1"/>
      <w:marLeft w:val="0"/>
      <w:marRight w:val="0"/>
      <w:marTop w:val="0"/>
      <w:marBottom w:val="0"/>
      <w:divBdr>
        <w:top w:val="none" w:sz="0" w:space="0" w:color="auto"/>
        <w:left w:val="none" w:sz="0" w:space="0" w:color="auto"/>
        <w:bottom w:val="none" w:sz="0" w:space="0" w:color="auto"/>
        <w:right w:val="none" w:sz="0" w:space="0" w:color="auto"/>
      </w:divBdr>
    </w:div>
    <w:div w:id="1320843098">
      <w:bodyDiv w:val="1"/>
      <w:marLeft w:val="0"/>
      <w:marRight w:val="0"/>
      <w:marTop w:val="0"/>
      <w:marBottom w:val="0"/>
      <w:divBdr>
        <w:top w:val="none" w:sz="0" w:space="0" w:color="auto"/>
        <w:left w:val="none" w:sz="0" w:space="0" w:color="auto"/>
        <w:bottom w:val="none" w:sz="0" w:space="0" w:color="auto"/>
        <w:right w:val="none" w:sz="0" w:space="0" w:color="auto"/>
      </w:divBdr>
    </w:div>
    <w:div w:id="1330404312">
      <w:bodyDiv w:val="1"/>
      <w:marLeft w:val="0"/>
      <w:marRight w:val="0"/>
      <w:marTop w:val="0"/>
      <w:marBottom w:val="0"/>
      <w:divBdr>
        <w:top w:val="none" w:sz="0" w:space="0" w:color="auto"/>
        <w:left w:val="none" w:sz="0" w:space="0" w:color="auto"/>
        <w:bottom w:val="none" w:sz="0" w:space="0" w:color="auto"/>
        <w:right w:val="none" w:sz="0" w:space="0" w:color="auto"/>
      </w:divBdr>
    </w:div>
    <w:div w:id="1335306524">
      <w:bodyDiv w:val="1"/>
      <w:marLeft w:val="0"/>
      <w:marRight w:val="0"/>
      <w:marTop w:val="0"/>
      <w:marBottom w:val="0"/>
      <w:divBdr>
        <w:top w:val="none" w:sz="0" w:space="0" w:color="auto"/>
        <w:left w:val="none" w:sz="0" w:space="0" w:color="auto"/>
        <w:bottom w:val="none" w:sz="0" w:space="0" w:color="auto"/>
        <w:right w:val="none" w:sz="0" w:space="0" w:color="auto"/>
      </w:divBdr>
    </w:div>
    <w:div w:id="1348873808">
      <w:bodyDiv w:val="1"/>
      <w:marLeft w:val="0"/>
      <w:marRight w:val="0"/>
      <w:marTop w:val="0"/>
      <w:marBottom w:val="0"/>
      <w:divBdr>
        <w:top w:val="none" w:sz="0" w:space="0" w:color="auto"/>
        <w:left w:val="none" w:sz="0" w:space="0" w:color="auto"/>
        <w:bottom w:val="none" w:sz="0" w:space="0" w:color="auto"/>
        <w:right w:val="none" w:sz="0" w:space="0" w:color="auto"/>
      </w:divBdr>
    </w:div>
    <w:div w:id="1353068110">
      <w:bodyDiv w:val="1"/>
      <w:marLeft w:val="0"/>
      <w:marRight w:val="0"/>
      <w:marTop w:val="0"/>
      <w:marBottom w:val="0"/>
      <w:divBdr>
        <w:top w:val="none" w:sz="0" w:space="0" w:color="auto"/>
        <w:left w:val="none" w:sz="0" w:space="0" w:color="auto"/>
        <w:bottom w:val="none" w:sz="0" w:space="0" w:color="auto"/>
        <w:right w:val="none" w:sz="0" w:space="0" w:color="auto"/>
      </w:divBdr>
    </w:div>
    <w:div w:id="1357190894">
      <w:bodyDiv w:val="1"/>
      <w:marLeft w:val="0"/>
      <w:marRight w:val="0"/>
      <w:marTop w:val="0"/>
      <w:marBottom w:val="0"/>
      <w:divBdr>
        <w:top w:val="none" w:sz="0" w:space="0" w:color="auto"/>
        <w:left w:val="none" w:sz="0" w:space="0" w:color="auto"/>
        <w:bottom w:val="none" w:sz="0" w:space="0" w:color="auto"/>
        <w:right w:val="none" w:sz="0" w:space="0" w:color="auto"/>
      </w:divBdr>
    </w:div>
    <w:div w:id="1362244289">
      <w:bodyDiv w:val="1"/>
      <w:marLeft w:val="0"/>
      <w:marRight w:val="0"/>
      <w:marTop w:val="0"/>
      <w:marBottom w:val="0"/>
      <w:divBdr>
        <w:top w:val="none" w:sz="0" w:space="0" w:color="auto"/>
        <w:left w:val="none" w:sz="0" w:space="0" w:color="auto"/>
        <w:bottom w:val="none" w:sz="0" w:space="0" w:color="auto"/>
        <w:right w:val="none" w:sz="0" w:space="0" w:color="auto"/>
      </w:divBdr>
    </w:div>
    <w:div w:id="1363549859">
      <w:bodyDiv w:val="1"/>
      <w:marLeft w:val="0"/>
      <w:marRight w:val="0"/>
      <w:marTop w:val="0"/>
      <w:marBottom w:val="0"/>
      <w:divBdr>
        <w:top w:val="none" w:sz="0" w:space="0" w:color="auto"/>
        <w:left w:val="none" w:sz="0" w:space="0" w:color="auto"/>
        <w:bottom w:val="none" w:sz="0" w:space="0" w:color="auto"/>
        <w:right w:val="none" w:sz="0" w:space="0" w:color="auto"/>
      </w:divBdr>
    </w:div>
    <w:div w:id="1366515518">
      <w:bodyDiv w:val="1"/>
      <w:marLeft w:val="0"/>
      <w:marRight w:val="0"/>
      <w:marTop w:val="0"/>
      <w:marBottom w:val="0"/>
      <w:divBdr>
        <w:top w:val="none" w:sz="0" w:space="0" w:color="auto"/>
        <w:left w:val="none" w:sz="0" w:space="0" w:color="auto"/>
        <w:bottom w:val="none" w:sz="0" w:space="0" w:color="auto"/>
        <w:right w:val="none" w:sz="0" w:space="0" w:color="auto"/>
      </w:divBdr>
    </w:div>
    <w:div w:id="1368604782">
      <w:bodyDiv w:val="1"/>
      <w:marLeft w:val="0"/>
      <w:marRight w:val="0"/>
      <w:marTop w:val="0"/>
      <w:marBottom w:val="0"/>
      <w:divBdr>
        <w:top w:val="none" w:sz="0" w:space="0" w:color="auto"/>
        <w:left w:val="none" w:sz="0" w:space="0" w:color="auto"/>
        <w:bottom w:val="none" w:sz="0" w:space="0" w:color="auto"/>
        <w:right w:val="none" w:sz="0" w:space="0" w:color="auto"/>
      </w:divBdr>
    </w:div>
    <w:div w:id="1370379050">
      <w:bodyDiv w:val="1"/>
      <w:marLeft w:val="0"/>
      <w:marRight w:val="0"/>
      <w:marTop w:val="0"/>
      <w:marBottom w:val="0"/>
      <w:divBdr>
        <w:top w:val="none" w:sz="0" w:space="0" w:color="auto"/>
        <w:left w:val="none" w:sz="0" w:space="0" w:color="auto"/>
        <w:bottom w:val="none" w:sz="0" w:space="0" w:color="auto"/>
        <w:right w:val="none" w:sz="0" w:space="0" w:color="auto"/>
      </w:divBdr>
    </w:div>
    <w:div w:id="1371222259">
      <w:bodyDiv w:val="1"/>
      <w:marLeft w:val="0"/>
      <w:marRight w:val="0"/>
      <w:marTop w:val="0"/>
      <w:marBottom w:val="0"/>
      <w:divBdr>
        <w:top w:val="none" w:sz="0" w:space="0" w:color="auto"/>
        <w:left w:val="none" w:sz="0" w:space="0" w:color="auto"/>
        <w:bottom w:val="none" w:sz="0" w:space="0" w:color="auto"/>
        <w:right w:val="none" w:sz="0" w:space="0" w:color="auto"/>
      </w:divBdr>
    </w:div>
    <w:div w:id="1373533116">
      <w:bodyDiv w:val="1"/>
      <w:marLeft w:val="0"/>
      <w:marRight w:val="0"/>
      <w:marTop w:val="0"/>
      <w:marBottom w:val="0"/>
      <w:divBdr>
        <w:top w:val="none" w:sz="0" w:space="0" w:color="auto"/>
        <w:left w:val="none" w:sz="0" w:space="0" w:color="auto"/>
        <w:bottom w:val="none" w:sz="0" w:space="0" w:color="auto"/>
        <w:right w:val="none" w:sz="0" w:space="0" w:color="auto"/>
      </w:divBdr>
    </w:div>
    <w:div w:id="1381591436">
      <w:bodyDiv w:val="1"/>
      <w:marLeft w:val="0"/>
      <w:marRight w:val="0"/>
      <w:marTop w:val="0"/>
      <w:marBottom w:val="0"/>
      <w:divBdr>
        <w:top w:val="none" w:sz="0" w:space="0" w:color="auto"/>
        <w:left w:val="none" w:sz="0" w:space="0" w:color="auto"/>
        <w:bottom w:val="none" w:sz="0" w:space="0" w:color="auto"/>
        <w:right w:val="none" w:sz="0" w:space="0" w:color="auto"/>
      </w:divBdr>
    </w:div>
    <w:div w:id="1383948013">
      <w:bodyDiv w:val="1"/>
      <w:marLeft w:val="0"/>
      <w:marRight w:val="0"/>
      <w:marTop w:val="0"/>
      <w:marBottom w:val="0"/>
      <w:divBdr>
        <w:top w:val="none" w:sz="0" w:space="0" w:color="auto"/>
        <w:left w:val="none" w:sz="0" w:space="0" w:color="auto"/>
        <w:bottom w:val="none" w:sz="0" w:space="0" w:color="auto"/>
        <w:right w:val="none" w:sz="0" w:space="0" w:color="auto"/>
      </w:divBdr>
    </w:div>
    <w:div w:id="1385177108">
      <w:bodyDiv w:val="1"/>
      <w:marLeft w:val="0"/>
      <w:marRight w:val="0"/>
      <w:marTop w:val="0"/>
      <w:marBottom w:val="0"/>
      <w:divBdr>
        <w:top w:val="none" w:sz="0" w:space="0" w:color="auto"/>
        <w:left w:val="none" w:sz="0" w:space="0" w:color="auto"/>
        <w:bottom w:val="none" w:sz="0" w:space="0" w:color="auto"/>
        <w:right w:val="none" w:sz="0" w:space="0" w:color="auto"/>
      </w:divBdr>
    </w:div>
    <w:div w:id="1387992243">
      <w:bodyDiv w:val="1"/>
      <w:marLeft w:val="0"/>
      <w:marRight w:val="0"/>
      <w:marTop w:val="0"/>
      <w:marBottom w:val="0"/>
      <w:divBdr>
        <w:top w:val="none" w:sz="0" w:space="0" w:color="auto"/>
        <w:left w:val="none" w:sz="0" w:space="0" w:color="auto"/>
        <w:bottom w:val="none" w:sz="0" w:space="0" w:color="auto"/>
        <w:right w:val="none" w:sz="0" w:space="0" w:color="auto"/>
      </w:divBdr>
    </w:div>
    <w:div w:id="1388650404">
      <w:bodyDiv w:val="1"/>
      <w:marLeft w:val="0"/>
      <w:marRight w:val="0"/>
      <w:marTop w:val="0"/>
      <w:marBottom w:val="0"/>
      <w:divBdr>
        <w:top w:val="none" w:sz="0" w:space="0" w:color="auto"/>
        <w:left w:val="none" w:sz="0" w:space="0" w:color="auto"/>
        <w:bottom w:val="none" w:sz="0" w:space="0" w:color="auto"/>
        <w:right w:val="none" w:sz="0" w:space="0" w:color="auto"/>
      </w:divBdr>
    </w:div>
    <w:div w:id="1389036397">
      <w:bodyDiv w:val="1"/>
      <w:marLeft w:val="0"/>
      <w:marRight w:val="0"/>
      <w:marTop w:val="0"/>
      <w:marBottom w:val="0"/>
      <w:divBdr>
        <w:top w:val="none" w:sz="0" w:space="0" w:color="auto"/>
        <w:left w:val="none" w:sz="0" w:space="0" w:color="auto"/>
        <w:bottom w:val="none" w:sz="0" w:space="0" w:color="auto"/>
        <w:right w:val="none" w:sz="0" w:space="0" w:color="auto"/>
      </w:divBdr>
    </w:div>
    <w:div w:id="1391809971">
      <w:bodyDiv w:val="1"/>
      <w:marLeft w:val="0"/>
      <w:marRight w:val="0"/>
      <w:marTop w:val="0"/>
      <w:marBottom w:val="0"/>
      <w:divBdr>
        <w:top w:val="none" w:sz="0" w:space="0" w:color="auto"/>
        <w:left w:val="none" w:sz="0" w:space="0" w:color="auto"/>
        <w:bottom w:val="none" w:sz="0" w:space="0" w:color="auto"/>
        <w:right w:val="none" w:sz="0" w:space="0" w:color="auto"/>
      </w:divBdr>
    </w:div>
    <w:div w:id="1392926875">
      <w:bodyDiv w:val="1"/>
      <w:marLeft w:val="0"/>
      <w:marRight w:val="0"/>
      <w:marTop w:val="0"/>
      <w:marBottom w:val="0"/>
      <w:divBdr>
        <w:top w:val="none" w:sz="0" w:space="0" w:color="auto"/>
        <w:left w:val="none" w:sz="0" w:space="0" w:color="auto"/>
        <w:bottom w:val="none" w:sz="0" w:space="0" w:color="auto"/>
        <w:right w:val="none" w:sz="0" w:space="0" w:color="auto"/>
      </w:divBdr>
    </w:div>
    <w:div w:id="1393576141">
      <w:bodyDiv w:val="1"/>
      <w:marLeft w:val="0"/>
      <w:marRight w:val="0"/>
      <w:marTop w:val="0"/>
      <w:marBottom w:val="0"/>
      <w:divBdr>
        <w:top w:val="none" w:sz="0" w:space="0" w:color="auto"/>
        <w:left w:val="none" w:sz="0" w:space="0" w:color="auto"/>
        <w:bottom w:val="none" w:sz="0" w:space="0" w:color="auto"/>
        <w:right w:val="none" w:sz="0" w:space="0" w:color="auto"/>
      </w:divBdr>
    </w:div>
    <w:div w:id="1394893620">
      <w:bodyDiv w:val="1"/>
      <w:marLeft w:val="0"/>
      <w:marRight w:val="0"/>
      <w:marTop w:val="0"/>
      <w:marBottom w:val="0"/>
      <w:divBdr>
        <w:top w:val="none" w:sz="0" w:space="0" w:color="auto"/>
        <w:left w:val="none" w:sz="0" w:space="0" w:color="auto"/>
        <w:bottom w:val="none" w:sz="0" w:space="0" w:color="auto"/>
        <w:right w:val="none" w:sz="0" w:space="0" w:color="auto"/>
      </w:divBdr>
    </w:div>
    <w:div w:id="1397509365">
      <w:bodyDiv w:val="1"/>
      <w:marLeft w:val="0"/>
      <w:marRight w:val="0"/>
      <w:marTop w:val="0"/>
      <w:marBottom w:val="0"/>
      <w:divBdr>
        <w:top w:val="none" w:sz="0" w:space="0" w:color="auto"/>
        <w:left w:val="none" w:sz="0" w:space="0" w:color="auto"/>
        <w:bottom w:val="none" w:sz="0" w:space="0" w:color="auto"/>
        <w:right w:val="none" w:sz="0" w:space="0" w:color="auto"/>
      </w:divBdr>
    </w:div>
    <w:div w:id="1397700378">
      <w:bodyDiv w:val="1"/>
      <w:marLeft w:val="0"/>
      <w:marRight w:val="0"/>
      <w:marTop w:val="0"/>
      <w:marBottom w:val="0"/>
      <w:divBdr>
        <w:top w:val="none" w:sz="0" w:space="0" w:color="auto"/>
        <w:left w:val="none" w:sz="0" w:space="0" w:color="auto"/>
        <w:bottom w:val="none" w:sz="0" w:space="0" w:color="auto"/>
        <w:right w:val="none" w:sz="0" w:space="0" w:color="auto"/>
      </w:divBdr>
    </w:div>
    <w:div w:id="1404178509">
      <w:bodyDiv w:val="1"/>
      <w:marLeft w:val="0"/>
      <w:marRight w:val="0"/>
      <w:marTop w:val="0"/>
      <w:marBottom w:val="0"/>
      <w:divBdr>
        <w:top w:val="none" w:sz="0" w:space="0" w:color="auto"/>
        <w:left w:val="none" w:sz="0" w:space="0" w:color="auto"/>
        <w:bottom w:val="none" w:sz="0" w:space="0" w:color="auto"/>
        <w:right w:val="none" w:sz="0" w:space="0" w:color="auto"/>
      </w:divBdr>
    </w:div>
    <w:div w:id="1404261020">
      <w:bodyDiv w:val="1"/>
      <w:marLeft w:val="0"/>
      <w:marRight w:val="0"/>
      <w:marTop w:val="0"/>
      <w:marBottom w:val="0"/>
      <w:divBdr>
        <w:top w:val="none" w:sz="0" w:space="0" w:color="auto"/>
        <w:left w:val="none" w:sz="0" w:space="0" w:color="auto"/>
        <w:bottom w:val="none" w:sz="0" w:space="0" w:color="auto"/>
        <w:right w:val="none" w:sz="0" w:space="0" w:color="auto"/>
      </w:divBdr>
    </w:div>
    <w:div w:id="1410686486">
      <w:bodyDiv w:val="1"/>
      <w:marLeft w:val="0"/>
      <w:marRight w:val="0"/>
      <w:marTop w:val="0"/>
      <w:marBottom w:val="0"/>
      <w:divBdr>
        <w:top w:val="none" w:sz="0" w:space="0" w:color="auto"/>
        <w:left w:val="none" w:sz="0" w:space="0" w:color="auto"/>
        <w:bottom w:val="none" w:sz="0" w:space="0" w:color="auto"/>
        <w:right w:val="none" w:sz="0" w:space="0" w:color="auto"/>
      </w:divBdr>
    </w:div>
    <w:div w:id="1410956423">
      <w:bodyDiv w:val="1"/>
      <w:marLeft w:val="0"/>
      <w:marRight w:val="0"/>
      <w:marTop w:val="0"/>
      <w:marBottom w:val="0"/>
      <w:divBdr>
        <w:top w:val="none" w:sz="0" w:space="0" w:color="auto"/>
        <w:left w:val="none" w:sz="0" w:space="0" w:color="auto"/>
        <w:bottom w:val="none" w:sz="0" w:space="0" w:color="auto"/>
        <w:right w:val="none" w:sz="0" w:space="0" w:color="auto"/>
      </w:divBdr>
    </w:div>
    <w:div w:id="1417091875">
      <w:bodyDiv w:val="1"/>
      <w:marLeft w:val="0"/>
      <w:marRight w:val="0"/>
      <w:marTop w:val="0"/>
      <w:marBottom w:val="0"/>
      <w:divBdr>
        <w:top w:val="none" w:sz="0" w:space="0" w:color="auto"/>
        <w:left w:val="none" w:sz="0" w:space="0" w:color="auto"/>
        <w:bottom w:val="none" w:sz="0" w:space="0" w:color="auto"/>
        <w:right w:val="none" w:sz="0" w:space="0" w:color="auto"/>
      </w:divBdr>
    </w:div>
    <w:div w:id="1419405765">
      <w:bodyDiv w:val="1"/>
      <w:marLeft w:val="0"/>
      <w:marRight w:val="0"/>
      <w:marTop w:val="0"/>
      <w:marBottom w:val="0"/>
      <w:divBdr>
        <w:top w:val="none" w:sz="0" w:space="0" w:color="auto"/>
        <w:left w:val="none" w:sz="0" w:space="0" w:color="auto"/>
        <w:bottom w:val="none" w:sz="0" w:space="0" w:color="auto"/>
        <w:right w:val="none" w:sz="0" w:space="0" w:color="auto"/>
      </w:divBdr>
    </w:div>
    <w:div w:id="1421607345">
      <w:bodyDiv w:val="1"/>
      <w:marLeft w:val="0"/>
      <w:marRight w:val="0"/>
      <w:marTop w:val="0"/>
      <w:marBottom w:val="0"/>
      <w:divBdr>
        <w:top w:val="none" w:sz="0" w:space="0" w:color="auto"/>
        <w:left w:val="none" w:sz="0" w:space="0" w:color="auto"/>
        <w:bottom w:val="none" w:sz="0" w:space="0" w:color="auto"/>
        <w:right w:val="none" w:sz="0" w:space="0" w:color="auto"/>
      </w:divBdr>
    </w:div>
    <w:div w:id="1424372663">
      <w:bodyDiv w:val="1"/>
      <w:marLeft w:val="0"/>
      <w:marRight w:val="0"/>
      <w:marTop w:val="0"/>
      <w:marBottom w:val="0"/>
      <w:divBdr>
        <w:top w:val="none" w:sz="0" w:space="0" w:color="auto"/>
        <w:left w:val="none" w:sz="0" w:space="0" w:color="auto"/>
        <w:bottom w:val="none" w:sz="0" w:space="0" w:color="auto"/>
        <w:right w:val="none" w:sz="0" w:space="0" w:color="auto"/>
      </w:divBdr>
    </w:div>
    <w:div w:id="1438134436">
      <w:bodyDiv w:val="1"/>
      <w:marLeft w:val="0"/>
      <w:marRight w:val="0"/>
      <w:marTop w:val="0"/>
      <w:marBottom w:val="0"/>
      <w:divBdr>
        <w:top w:val="none" w:sz="0" w:space="0" w:color="auto"/>
        <w:left w:val="none" w:sz="0" w:space="0" w:color="auto"/>
        <w:bottom w:val="none" w:sz="0" w:space="0" w:color="auto"/>
        <w:right w:val="none" w:sz="0" w:space="0" w:color="auto"/>
      </w:divBdr>
    </w:div>
    <w:div w:id="1438990340">
      <w:bodyDiv w:val="1"/>
      <w:marLeft w:val="0"/>
      <w:marRight w:val="0"/>
      <w:marTop w:val="0"/>
      <w:marBottom w:val="0"/>
      <w:divBdr>
        <w:top w:val="none" w:sz="0" w:space="0" w:color="auto"/>
        <w:left w:val="none" w:sz="0" w:space="0" w:color="auto"/>
        <w:bottom w:val="none" w:sz="0" w:space="0" w:color="auto"/>
        <w:right w:val="none" w:sz="0" w:space="0" w:color="auto"/>
      </w:divBdr>
    </w:div>
    <w:div w:id="1439987434">
      <w:bodyDiv w:val="1"/>
      <w:marLeft w:val="0"/>
      <w:marRight w:val="0"/>
      <w:marTop w:val="0"/>
      <w:marBottom w:val="0"/>
      <w:divBdr>
        <w:top w:val="none" w:sz="0" w:space="0" w:color="auto"/>
        <w:left w:val="none" w:sz="0" w:space="0" w:color="auto"/>
        <w:bottom w:val="none" w:sz="0" w:space="0" w:color="auto"/>
        <w:right w:val="none" w:sz="0" w:space="0" w:color="auto"/>
      </w:divBdr>
    </w:div>
    <w:div w:id="1441221433">
      <w:bodyDiv w:val="1"/>
      <w:marLeft w:val="0"/>
      <w:marRight w:val="0"/>
      <w:marTop w:val="0"/>
      <w:marBottom w:val="0"/>
      <w:divBdr>
        <w:top w:val="none" w:sz="0" w:space="0" w:color="auto"/>
        <w:left w:val="none" w:sz="0" w:space="0" w:color="auto"/>
        <w:bottom w:val="none" w:sz="0" w:space="0" w:color="auto"/>
        <w:right w:val="none" w:sz="0" w:space="0" w:color="auto"/>
      </w:divBdr>
    </w:div>
    <w:div w:id="1446773578">
      <w:bodyDiv w:val="1"/>
      <w:marLeft w:val="0"/>
      <w:marRight w:val="0"/>
      <w:marTop w:val="0"/>
      <w:marBottom w:val="0"/>
      <w:divBdr>
        <w:top w:val="none" w:sz="0" w:space="0" w:color="auto"/>
        <w:left w:val="none" w:sz="0" w:space="0" w:color="auto"/>
        <w:bottom w:val="none" w:sz="0" w:space="0" w:color="auto"/>
        <w:right w:val="none" w:sz="0" w:space="0" w:color="auto"/>
      </w:divBdr>
    </w:div>
    <w:div w:id="1452430868">
      <w:bodyDiv w:val="1"/>
      <w:marLeft w:val="0"/>
      <w:marRight w:val="0"/>
      <w:marTop w:val="0"/>
      <w:marBottom w:val="0"/>
      <w:divBdr>
        <w:top w:val="none" w:sz="0" w:space="0" w:color="auto"/>
        <w:left w:val="none" w:sz="0" w:space="0" w:color="auto"/>
        <w:bottom w:val="none" w:sz="0" w:space="0" w:color="auto"/>
        <w:right w:val="none" w:sz="0" w:space="0" w:color="auto"/>
      </w:divBdr>
    </w:div>
    <w:div w:id="1455516096">
      <w:bodyDiv w:val="1"/>
      <w:marLeft w:val="0"/>
      <w:marRight w:val="0"/>
      <w:marTop w:val="0"/>
      <w:marBottom w:val="0"/>
      <w:divBdr>
        <w:top w:val="none" w:sz="0" w:space="0" w:color="auto"/>
        <w:left w:val="none" w:sz="0" w:space="0" w:color="auto"/>
        <w:bottom w:val="none" w:sz="0" w:space="0" w:color="auto"/>
        <w:right w:val="none" w:sz="0" w:space="0" w:color="auto"/>
      </w:divBdr>
    </w:div>
    <w:div w:id="1455828373">
      <w:bodyDiv w:val="1"/>
      <w:marLeft w:val="0"/>
      <w:marRight w:val="0"/>
      <w:marTop w:val="0"/>
      <w:marBottom w:val="0"/>
      <w:divBdr>
        <w:top w:val="none" w:sz="0" w:space="0" w:color="auto"/>
        <w:left w:val="none" w:sz="0" w:space="0" w:color="auto"/>
        <w:bottom w:val="none" w:sz="0" w:space="0" w:color="auto"/>
        <w:right w:val="none" w:sz="0" w:space="0" w:color="auto"/>
      </w:divBdr>
    </w:div>
    <w:div w:id="1457288214">
      <w:bodyDiv w:val="1"/>
      <w:marLeft w:val="0"/>
      <w:marRight w:val="0"/>
      <w:marTop w:val="0"/>
      <w:marBottom w:val="0"/>
      <w:divBdr>
        <w:top w:val="none" w:sz="0" w:space="0" w:color="auto"/>
        <w:left w:val="none" w:sz="0" w:space="0" w:color="auto"/>
        <w:bottom w:val="none" w:sz="0" w:space="0" w:color="auto"/>
        <w:right w:val="none" w:sz="0" w:space="0" w:color="auto"/>
      </w:divBdr>
    </w:div>
    <w:div w:id="1457985551">
      <w:bodyDiv w:val="1"/>
      <w:marLeft w:val="0"/>
      <w:marRight w:val="0"/>
      <w:marTop w:val="0"/>
      <w:marBottom w:val="0"/>
      <w:divBdr>
        <w:top w:val="none" w:sz="0" w:space="0" w:color="auto"/>
        <w:left w:val="none" w:sz="0" w:space="0" w:color="auto"/>
        <w:bottom w:val="none" w:sz="0" w:space="0" w:color="auto"/>
        <w:right w:val="none" w:sz="0" w:space="0" w:color="auto"/>
      </w:divBdr>
    </w:div>
    <w:div w:id="1459683854">
      <w:bodyDiv w:val="1"/>
      <w:marLeft w:val="0"/>
      <w:marRight w:val="0"/>
      <w:marTop w:val="0"/>
      <w:marBottom w:val="0"/>
      <w:divBdr>
        <w:top w:val="none" w:sz="0" w:space="0" w:color="auto"/>
        <w:left w:val="none" w:sz="0" w:space="0" w:color="auto"/>
        <w:bottom w:val="none" w:sz="0" w:space="0" w:color="auto"/>
        <w:right w:val="none" w:sz="0" w:space="0" w:color="auto"/>
      </w:divBdr>
    </w:div>
    <w:div w:id="1460758980">
      <w:bodyDiv w:val="1"/>
      <w:marLeft w:val="0"/>
      <w:marRight w:val="0"/>
      <w:marTop w:val="0"/>
      <w:marBottom w:val="0"/>
      <w:divBdr>
        <w:top w:val="none" w:sz="0" w:space="0" w:color="auto"/>
        <w:left w:val="none" w:sz="0" w:space="0" w:color="auto"/>
        <w:bottom w:val="none" w:sz="0" w:space="0" w:color="auto"/>
        <w:right w:val="none" w:sz="0" w:space="0" w:color="auto"/>
      </w:divBdr>
    </w:div>
    <w:div w:id="1462269096">
      <w:bodyDiv w:val="1"/>
      <w:marLeft w:val="0"/>
      <w:marRight w:val="0"/>
      <w:marTop w:val="0"/>
      <w:marBottom w:val="0"/>
      <w:divBdr>
        <w:top w:val="none" w:sz="0" w:space="0" w:color="auto"/>
        <w:left w:val="none" w:sz="0" w:space="0" w:color="auto"/>
        <w:bottom w:val="none" w:sz="0" w:space="0" w:color="auto"/>
        <w:right w:val="none" w:sz="0" w:space="0" w:color="auto"/>
      </w:divBdr>
    </w:div>
    <w:div w:id="1464737727">
      <w:bodyDiv w:val="1"/>
      <w:marLeft w:val="0"/>
      <w:marRight w:val="0"/>
      <w:marTop w:val="0"/>
      <w:marBottom w:val="0"/>
      <w:divBdr>
        <w:top w:val="none" w:sz="0" w:space="0" w:color="auto"/>
        <w:left w:val="none" w:sz="0" w:space="0" w:color="auto"/>
        <w:bottom w:val="none" w:sz="0" w:space="0" w:color="auto"/>
        <w:right w:val="none" w:sz="0" w:space="0" w:color="auto"/>
      </w:divBdr>
    </w:div>
    <w:div w:id="1468744242">
      <w:bodyDiv w:val="1"/>
      <w:marLeft w:val="0"/>
      <w:marRight w:val="0"/>
      <w:marTop w:val="0"/>
      <w:marBottom w:val="0"/>
      <w:divBdr>
        <w:top w:val="none" w:sz="0" w:space="0" w:color="auto"/>
        <w:left w:val="none" w:sz="0" w:space="0" w:color="auto"/>
        <w:bottom w:val="none" w:sz="0" w:space="0" w:color="auto"/>
        <w:right w:val="none" w:sz="0" w:space="0" w:color="auto"/>
      </w:divBdr>
    </w:div>
    <w:div w:id="1470366659">
      <w:bodyDiv w:val="1"/>
      <w:marLeft w:val="0"/>
      <w:marRight w:val="0"/>
      <w:marTop w:val="0"/>
      <w:marBottom w:val="0"/>
      <w:divBdr>
        <w:top w:val="none" w:sz="0" w:space="0" w:color="auto"/>
        <w:left w:val="none" w:sz="0" w:space="0" w:color="auto"/>
        <w:bottom w:val="none" w:sz="0" w:space="0" w:color="auto"/>
        <w:right w:val="none" w:sz="0" w:space="0" w:color="auto"/>
      </w:divBdr>
    </w:div>
    <w:div w:id="1470511655">
      <w:bodyDiv w:val="1"/>
      <w:marLeft w:val="0"/>
      <w:marRight w:val="0"/>
      <w:marTop w:val="0"/>
      <w:marBottom w:val="0"/>
      <w:divBdr>
        <w:top w:val="none" w:sz="0" w:space="0" w:color="auto"/>
        <w:left w:val="none" w:sz="0" w:space="0" w:color="auto"/>
        <w:bottom w:val="none" w:sz="0" w:space="0" w:color="auto"/>
        <w:right w:val="none" w:sz="0" w:space="0" w:color="auto"/>
      </w:divBdr>
    </w:div>
    <w:div w:id="1471556695">
      <w:bodyDiv w:val="1"/>
      <w:marLeft w:val="0"/>
      <w:marRight w:val="0"/>
      <w:marTop w:val="0"/>
      <w:marBottom w:val="0"/>
      <w:divBdr>
        <w:top w:val="none" w:sz="0" w:space="0" w:color="auto"/>
        <w:left w:val="none" w:sz="0" w:space="0" w:color="auto"/>
        <w:bottom w:val="none" w:sz="0" w:space="0" w:color="auto"/>
        <w:right w:val="none" w:sz="0" w:space="0" w:color="auto"/>
      </w:divBdr>
    </w:div>
    <w:div w:id="1472749328">
      <w:bodyDiv w:val="1"/>
      <w:marLeft w:val="0"/>
      <w:marRight w:val="0"/>
      <w:marTop w:val="0"/>
      <w:marBottom w:val="0"/>
      <w:divBdr>
        <w:top w:val="none" w:sz="0" w:space="0" w:color="auto"/>
        <w:left w:val="none" w:sz="0" w:space="0" w:color="auto"/>
        <w:bottom w:val="none" w:sz="0" w:space="0" w:color="auto"/>
        <w:right w:val="none" w:sz="0" w:space="0" w:color="auto"/>
      </w:divBdr>
    </w:div>
    <w:div w:id="1473713230">
      <w:bodyDiv w:val="1"/>
      <w:marLeft w:val="0"/>
      <w:marRight w:val="0"/>
      <w:marTop w:val="0"/>
      <w:marBottom w:val="0"/>
      <w:divBdr>
        <w:top w:val="none" w:sz="0" w:space="0" w:color="auto"/>
        <w:left w:val="none" w:sz="0" w:space="0" w:color="auto"/>
        <w:bottom w:val="none" w:sz="0" w:space="0" w:color="auto"/>
        <w:right w:val="none" w:sz="0" w:space="0" w:color="auto"/>
      </w:divBdr>
    </w:div>
    <w:div w:id="1478230611">
      <w:bodyDiv w:val="1"/>
      <w:marLeft w:val="0"/>
      <w:marRight w:val="0"/>
      <w:marTop w:val="0"/>
      <w:marBottom w:val="0"/>
      <w:divBdr>
        <w:top w:val="none" w:sz="0" w:space="0" w:color="auto"/>
        <w:left w:val="none" w:sz="0" w:space="0" w:color="auto"/>
        <w:bottom w:val="none" w:sz="0" w:space="0" w:color="auto"/>
        <w:right w:val="none" w:sz="0" w:space="0" w:color="auto"/>
      </w:divBdr>
    </w:div>
    <w:div w:id="1478456314">
      <w:bodyDiv w:val="1"/>
      <w:marLeft w:val="0"/>
      <w:marRight w:val="0"/>
      <w:marTop w:val="0"/>
      <w:marBottom w:val="0"/>
      <w:divBdr>
        <w:top w:val="none" w:sz="0" w:space="0" w:color="auto"/>
        <w:left w:val="none" w:sz="0" w:space="0" w:color="auto"/>
        <w:bottom w:val="none" w:sz="0" w:space="0" w:color="auto"/>
        <w:right w:val="none" w:sz="0" w:space="0" w:color="auto"/>
      </w:divBdr>
    </w:div>
    <w:div w:id="1479227295">
      <w:bodyDiv w:val="1"/>
      <w:marLeft w:val="0"/>
      <w:marRight w:val="0"/>
      <w:marTop w:val="0"/>
      <w:marBottom w:val="0"/>
      <w:divBdr>
        <w:top w:val="none" w:sz="0" w:space="0" w:color="auto"/>
        <w:left w:val="none" w:sz="0" w:space="0" w:color="auto"/>
        <w:bottom w:val="none" w:sz="0" w:space="0" w:color="auto"/>
        <w:right w:val="none" w:sz="0" w:space="0" w:color="auto"/>
      </w:divBdr>
    </w:div>
    <w:div w:id="1479493808">
      <w:bodyDiv w:val="1"/>
      <w:marLeft w:val="0"/>
      <w:marRight w:val="0"/>
      <w:marTop w:val="0"/>
      <w:marBottom w:val="0"/>
      <w:divBdr>
        <w:top w:val="none" w:sz="0" w:space="0" w:color="auto"/>
        <w:left w:val="none" w:sz="0" w:space="0" w:color="auto"/>
        <w:bottom w:val="none" w:sz="0" w:space="0" w:color="auto"/>
        <w:right w:val="none" w:sz="0" w:space="0" w:color="auto"/>
      </w:divBdr>
    </w:div>
    <w:div w:id="1479611313">
      <w:bodyDiv w:val="1"/>
      <w:marLeft w:val="0"/>
      <w:marRight w:val="0"/>
      <w:marTop w:val="0"/>
      <w:marBottom w:val="0"/>
      <w:divBdr>
        <w:top w:val="none" w:sz="0" w:space="0" w:color="auto"/>
        <w:left w:val="none" w:sz="0" w:space="0" w:color="auto"/>
        <w:bottom w:val="none" w:sz="0" w:space="0" w:color="auto"/>
        <w:right w:val="none" w:sz="0" w:space="0" w:color="auto"/>
      </w:divBdr>
    </w:div>
    <w:div w:id="1483620062">
      <w:bodyDiv w:val="1"/>
      <w:marLeft w:val="0"/>
      <w:marRight w:val="0"/>
      <w:marTop w:val="0"/>
      <w:marBottom w:val="0"/>
      <w:divBdr>
        <w:top w:val="none" w:sz="0" w:space="0" w:color="auto"/>
        <w:left w:val="none" w:sz="0" w:space="0" w:color="auto"/>
        <w:bottom w:val="none" w:sz="0" w:space="0" w:color="auto"/>
        <w:right w:val="none" w:sz="0" w:space="0" w:color="auto"/>
      </w:divBdr>
    </w:div>
    <w:div w:id="1488935961">
      <w:bodyDiv w:val="1"/>
      <w:marLeft w:val="0"/>
      <w:marRight w:val="0"/>
      <w:marTop w:val="0"/>
      <w:marBottom w:val="0"/>
      <w:divBdr>
        <w:top w:val="none" w:sz="0" w:space="0" w:color="auto"/>
        <w:left w:val="none" w:sz="0" w:space="0" w:color="auto"/>
        <w:bottom w:val="none" w:sz="0" w:space="0" w:color="auto"/>
        <w:right w:val="none" w:sz="0" w:space="0" w:color="auto"/>
      </w:divBdr>
    </w:div>
    <w:div w:id="1493108422">
      <w:bodyDiv w:val="1"/>
      <w:marLeft w:val="0"/>
      <w:marRight w:val="0"/>
      <w:marTop w:val="0"/>
      <w:marBottom w:val="0"/>
      <w:divBdr>
        <w:top w:val="none" w:sz="0" w:space="0" w:color="auto"/>
        <w:left w:val="none" w:sz="0" w:space="0" w:color="auto"/>
        <w:bottom w:val="none" w:sz="0" w:space="0" w:color="auto"/>
        <w:right w:val="none" w:sz="0" w:space="0" w:color="auto"/>
      </w:divBdr>
    </w:div>
    <w:div w:id="1497694385">
      <w:bodyDiv w:val="1"/>
      <w:marLeft w:val="0"/>
      <w:marRight w:val="0"/>
      <w:marTop w:val="0"/>
      <w:marBottom w:val="0"/>
      <w:divBdr>
        <w:top w:val="none" w:sz="0" w:space="0" w:color="auto"/>
        <w:left w:val="none" w:sz="0" w:space="0" w:color="auto"/>
        <w:bottom w:val="none" w:sz="0" w:space="0" w:color="auto"/>
        <w:right w:val="none" w:sz="0" w:space="0" w:color="auto"/>
      </w:divBdr>
    </w:div>
    <w:div w:id="1508516139">
      <w:bodyDiv w:val="1"/>
      <w:marLeft w:val="0"/>
      <w:marRight w:val="0"/>
      <w:marTop w:val="0"/>
      <w:marBottom w:val="0"/>
      <w:divBdr>
        <w:top w:val="none" w:sz="0" w:space="0" w:color="auto"/>
        <w:left w:val="none" w:sz="0" w:space="0" w:color="auto"/>
        <w:bottom w:val="none" w:sz="0" w:space="0" w:color="auto"/>
        <w:right w:val="none" w:sz="0" w:space="0" w:color="auto"/>
      </w:divBdr>
    </w:div>
    <w:div w:id="1511991915">
      <w:bodyDiv w:val="1"/>
      <w:marLeft w:val="0"/>
      <w:marRight w:val="0"/>
      <w:marTop w:val="0"/>
      <w:marBottom w:val="0"/>
      <w:divBdr>
        <w:top w:val="none" w:sz="0" w:space="0" w:color="auto"/>
        <w:left w:val="none" w:sz="0" w:space="0" w:color="auto"/>
        <w:bottom w:val="none" w:sz="0" w:space="0" w:color="auto"/>
        <w:right w:val="none" w:sz="0" w:space="0" w:color="auto"/>
      </w:divBdr>
    </w:div>
    <w:div w:id="1514104409">
      <w:bodyDiv w:val="1"/>
      <w:marLeft w:val="0"/>
      <w:marRight w:val="0"/>
      <w:marTop w:val="0"/>
      <w:marBottom w:val="0"/>
      <w:divBdr>
        <w:top w:val="none" w:sz="0" w:space="0" w:color="auto"/>
        <w:left w:val="none" w:sz="0" w:space="0" w:color="auto"/>
        <w:bottom w:val="none" w:sz="0" w:space="0" w:color="auto"/>
        <w:right w:val="none" w:sz="0" w:space="0" w:color="auto"/>
      </w:divBdr>
    </w:div>
    <w:div w:id="1517114155">
      <w:bodyDiv w:val="1"/>
      <w:marLeft w:val="0"/>
      <w:marRight w:val="0"/>
      <w:marTop w:val="0"/>
      <w:marBottom w:val="0"/>
      <w:divBdr>
        <w:top w:val="none" w:sz="0" w:space="0" w:color="auto"/>
        <w:left w:val="none" w:sz="0" w:space="0" w:color="auto"/>
        <w:bottom w:val="none" w:sz="0" w:space="0" w:color="auto"/>
        <w:right w:val="none" w:sz="0" w:space="0" w:color="auto"/>
      </w:divBdr>
    </w:div>
    <w:div w:id="1528181756">
      <w:bodyDiv w:val="1"/>
      <w:marLeft w:val="0"/>
      <w:marRight w:val="0"/>
      <w:marTop w:val="0"/>
      <w:marBottom w:val="0"/>
      <w:divBdr>
        <w:top w:val="none" w:sz="0" w:space="0" w:color="auto"/>
        <w:left w:val="none" w:sz="0" w:space="0" w:color="auto"/>
        <w:bottom w:val="none" w:sz="0" w:space="0" w:color="auto"/>
        <w:right w:val="none" w:sz="0" w:space="0" w:color="auto"/>
      </w:divBdr>
    </w:div>
    <w:div w:id="1529560741">
      <w:bodyDiv w:val="1"/>
      <w:marLeft w:val="0"/>
      <w:marRight w:val="0"/>
      <w:marTop w:val="0"/>
      <w:marBottom w:val="0"/>
      <w:divBdr>
        <w:top w:val="none" w:sz="0" w:space="0" w:color="auto"/>
        <w:left w:val="none" w:sz="0" w:space="0" w:color="auto"/>
        <w:bottom w:val="none" w:sz="0" w:space="0" w:color="auto"/>
        <w:right w:val="none" w:sz="0" w:space="0" w:color="auto"/>
      </w:divBdr>
    </w:div>
    <w:div w:id="1533768794">
      <w:bodyDiv w:val="1"/>
      <w:marLeft w:val="0"/>
      <w:marRight w:val="0"/>
      <w:marTop w:val="0"/>
      <w:marBottom w:val="0"/>
      <w:divBdr>
        <w:top w:val="none" w:sz="0" w:space="0" w:color="auto"/>
        <w:left w:val="none" w:sz="0" w:space="0" w:color="auto"/>
        <w:bottom w:val="none" w:sz="0" w:space="0" w:color="auto"/>
        <w:right w:val="none" w:sz="0" w:space="0" w:color="auto"/>
      </w:divBdr>
    </w:div>
    <w:div w:id="1538733389">
      <w:bodyDiv w:val="1"/>
      <w:marLeft w:val="0"/>
      <w:marRight w:val="0"/>
      <w:marTop w:val="0"/>
      <w:marBottom w:val="0"/>
      <w:divBdr>
        <w:top w:val="none" w:sz="0" w:space="0" w:color="auto"/>
        <w:left w:val="none" w:sz="0" w:space="0" w:color="auto"/>
        <w:bottom w:val="none" w:sz="0" w:space="0" w:color="auto"/>
        <w:right w:val="none" w:sz="0" w:space="0" w:color="auto"/>
      </w:divBdr>
    </w:div>
    <w:div w:id="1539703741">
      <w:bodyDiv w:val="1"/>
      <w:marLeft w:val="0"/>
      <w:marRight w:val="0"/>
      <w:marTop w:val="0"/>
      <w:marBottom w:val="0"/>
      <w:divBdr>
        <w:top w:val="none" w:sz="0" w:space="0" w:color="auto"/>
        <w:left w:val="none" w:sz="0" w:space="0" w:color="auto"/>
        <w:bottom w:val="none" w:sz="0" w:space="0" w:color="auto"/>
        <w:right w:val="none" w:sz="0" w:space="0" w:color="auto"/>
      </w:divBdr>
    </w:div>
    <w:div w:id="1544827555">
      <w:bodyDiv w:val="1"/>
      <w:marLeft w:val="0"/>
      <w:marRight w:val="0"/>
      <w:marTop w:val="0"/>
      <w:marBottom w:val="0"/>
      <w:divBdr>
        <w:top w:val="none" w:sz="0" w:space="0" w:color="auto"/>
        <w:left w:val="none" w:sz="0" w:space="0" w:color="auto"/>
        <w:bottom w:val="none" w:sz="0" w:space="0" w:color="auto"/>
        <w:right w:val="none" w:sz="0" w:space="0" w:color="auto"/>
      </w:divBdr>
    </w:div>
    <w:div w:id="1545680776">
      <w:bodyDiv w:val="1"/>
      <w:marLeft w:val="0"/>
      <w:marRight w:val="0"/>
      <w:marTop w:val="0"/>
      <w:marBottom w:val="0"/>
      <w:divBdr>
        <w:top w:val="none" w:sz="0" w:space="0" w:color="auto"/>
        <w:left w:val="none" w:sz="0" w:space="0" w:color="auto"/>
        <w:bottom w:val="none" w:sz="0" w:space="0" w:color="auto"/>
        <w:right w:val="none" w:sz="0" w:space="0" w:color="auto"/>
      </w:divBdr>
    </w:div>
    <w:div w:id="1550067890">
      <w:bodyDiv w:val="1"/>
      <w:marLeft w:val="0"/>
      <w:marRight w:val="0"/>
      <w:marTop w:val="0"/>
      <w:marBottom w:val="0"/>
      <w:divBdr>
        <w:top w:val="none" w:sz="0" w:space="0" w:color="auto"/>
        <w:left w:val="none" w:sz="0" w:space="0" w:color="auto"/>
        <w:bottom w:val="none" w:sz="0" w:space="0" w:color="auto"/>
        <w:right w:val="none" w:sz="0" w:space="0" w:color="auto"/>
      </w:divBdr>
    </w:div>
    <w:div w:id="1550919829">
      <w:bodyDiv w:val="1"/>
      <w:marLeft w:val="0"/>
      <w:marRight w:val="0"/>
      <w:marTop w:val="0"/>
      <w:marBottom w:val="0"/>
      <w:divBdr>
        <w:top w:val="none" w:sz="0" w:space="0" w:color="auto"/>
        <w:left w:val="none" w:sz="0" w:space="0" w:color="auto"/>
        <w:bottom w:val="none" w:sz="0" w:space="0" w:color="auto"/>
        <w:right w:val="none" w:sz="0" w:space="0" w:color="auto"/>
      </w:divBdr>
    </w:div>
    <w:div w:id="1551917272">
      <w:bodyDiv w:val="1"/>
      <w:marLeft w:val="0"/>
      <w:marRight w:val="0"/>
      <w:marTop w:val="0"/>
      <w:marBottom w:val="0"/>
      <w:divBdr>
        <w:top w:val="none" w:sz="0" w:space="0" w:color="auto"/>
        <w:left w:val="none" w:sz="0" w:space="0" w:color="auto"/>
        <w:bottom w:val="none" w:sz="0" w:space="0" w:color="auto"/>
        <w:right w:val="none" w:sz="0" w:space="0" w:color="auto"/>
      </w:divBdr>
    </w:div>
    <w:div w:id="1557349331">
      <w:bodyDiv w:val="1"/>
      <w:marLeft w:val="0"/>
      <w:marRight w:val="0"/>
      <w:marTop w:val="0"/>
      <w:marBottom w:val="0"/>
      <w:divBdr>
        <w:top w:val="none" w:sz="0" w:space="0" w:color="auto"/>
        <w:left w:val="none" w:sz="0" w:space="0" w:color="auto"/>
        <w:bottom w:val="none" w:sz="0" w:space="0" w:color="auto"/>
        <w:right w:val="none" w:sz="0" w:space="0" w:color="auto"/>
      </w:divBdr>
    </w:div>
    <w:div w:id="1558274333">
      <w:bodyDiv w:val="1"/>
      <w:marLeft w:val="0"/>
      <w:marRight w:val="0"/>
      <w:marTop w:val="0"/>
      <w:marBottom w:val="0"/>
      <w:divBdr>
        <w:top w:val="none" w:sz="0" w:space="0" w:color="auto"/>
        <w:left w:val="none" w:sz="0" w:space="0" w:color="auto"/>
        <w:bottom w:val="none" w:sz="0" w:space="0" w:color="auto"/>
        <w:right w:val="none" w:sz="0" w:space="0" w:color="auto"/>
      </w:divBdr>
    </w:div>
    <w:div w:id="1562205776">
      <w:bodyDiv w:val="1"/>
      <w:marLeft w:val="0"/>
      <w:marRight w:val="0"/>
      <w:marTop w:val="0"/>
      <w:marBottom w:val="0"/>
      <w:divBdr>
        <w:top w:val="none" w:sz="0" w:space="0" w:color="auto"/>
        <w:left w:val="none" w:sz="0" w:space="0" w:color="auto"/>
        <w:bottom w:val="none" w:sz="0" w:space="0" w:color="auto"/>
        <w:right w:val="none" w:sz="0" w:space="0" w:color="auto"/>
      </w:divBdr>
    </w:div>
    <w:div w:id="1573151401">
      <w:bodyDiv w:val="1"/>
      <w:marLeft w:val="0"/>
      <w:marRight w:val="0"/>
      <w:marTop w:val="0"/>
      <w:marBottom w:val="0"/>
      <w:divBdr>
        <w:top w:val="none" w:sz="0" w:space="0" w:color="auto"/>
        <w:left w:val="none" w:sz="0" w:space="0" w:color="auto"/>
        <w:bottom w:val="none" w:sz="0" w:space="0" w:color="auto"/>
        <w:right w:val="none" w:sz="0" w:space="0" w:color="auto"/>
      </w:divBdr>
    </w:div>
    <w:div w:id="1573352098">
      <w:bodyDiv w:val="1"/>
      <w:marLeft w:val="0"/>
      <w:marRight w:val="0"/>
      <w:marTop w:val="0"/>
      <w:marBottom w:val="0"/>
      <w:divBdr>
        <w:top w:val="none" w:sz="0" w:space="0" w:color="auto"/>
        <w:left w:val="none" w:sz="0" w:space="0" w:color="auto"/>
        <w:bottom w:val="none" w:sz="0" w:space="0" w:color="auto"/>
        <w:right w:val="none" w:sz="0" w:space="0" w:color="auto"/>
      </w:divBdr>
    </w:div>
    <w:div w:id="1573664912">
      <w:bodyDiv w:val="1"/>
      <w:marLeft w:val="0"/>
      <w:marRight w:val="0"/>
      <w:marTop w:val="0"/>
      <w:marBottom w:val="0"/>
      <w:divBdr>
        <w:top w:val="none" w:sz="0" w:space="0" w:color="auto"/>
        <w:left w:val="none" w:sz="0" w:space="0" w:color="auto"/>
        <w:bottom w:val="none" w:sz="0" w:space="0" w:color="auto"/>
        <w:right w:val="none" w:sz="0" w:space="0" w:color="auto"/>
      </w:divBdr>
    </w:div>
    <w:div w:id="1575167326">
      <w:bodyDiv w:val="1"/>
      <w:marLeft w:val="0"/>
      <w:marRight w:val="0"/>
      <w:marTop w:val="0"/>
      <w:marBottom w:val="0"/>
      <w:divBdr>
        <w:top w:val="none" w:sz="0" w:space="0" w:color="auto"/>
        <w:left w:val="none" w:sz="0" w:space="0" w:color="auto"/>
        <w:bottom w:val="none" w:sz="0" w:space="0" w:color="auto"/>
        <w:right w:val="none" w:sz="0" w:space="0" w:color="auto"/>
      </w:divBdr>
    </w:div>
    <w:div w:id="1580825216">
      <w:bodyDiv w:val="1"/>
      <w:marLeft w:val="0"/>
      <w:marRight w:val="0"/>
      <w:marTop w:val="0"/>
      <w:marBottom w:val="0"/>
      <w:divBdr>
        <w:top w:val="none" w:sz="0" w:space="0" w:color="auto"/>
        <w:left w:val="none" w:sz="0" w:space="0" w:color="auto"/>
        <w:bottom w:val="none" w:sz="0" w:space="0" w:color="auto"/>
        <w:right w:val="none" w:sz="0" w:space="0" w:color="auto"/>
      </w:divBdr>
    </w:div>
    <w:div w:id="1582569634">
      <w:bodyDiv w:val="1"/>
      <w:marLeft w:val="0"/>
      <w:marRight w:val="0"/>
      <w:marTop w:val="0"/>
      <w:marBottom w:val="0"/>
      <w:divBdr>
        <w:top w:val="none" w:sz="0" w:space="0" w:color="auto"/>
        <w:left w:val="none" w:sz="0" w:space="0" w:color="auto"/>
        <w:bottom w:val="none" w:sz="0" w:space="0" w:color="auto"/>
        <w:right w:val="none" w:sz="0" w:space="0" w:color="auto"/>
      </w:divBdr>
    </w:div>
    <w:div w:id="1592813121">
      <w:bodyDiv w:val="1"/>
      <w:marLeft w:val="0"/>
      <w:marRight w:val="0"/>
      <w:marTop w:val="0"/>
      <w:marBottom w:val="0"/>
      <w:divBdr>
        <w:top w:val="none" w:sz="0" w:space="0" w:color="auto"/>
        <w:left w:val="none" w:sz="0" w:space="0" w:color="auto"/>
        <w:bottom w:val="none" w:sz="0" w:space="0" w:color="auto"/>
        <w:right w:val="none" w:sz="0" w:space="0" w:color="auto"/>
      </w:divBdr>
    </w:div>
    <w:div w:id="1607619062">
      <w:bodyDiv w:val="1"/>
      <w:marLeft w:val="0"/>
      <w:marRight w:val="0"/>
      <w:marTop w:val="0"/>
      <w:marBottom w:val="0"/>
      <w:divBdr>
        <w:top w:val="none" w:sz="0" w:space="0" w:color="auto"/>
        <w:left w:val="none" w:sz="0" w:space="0" w:color="auto"/>
        <w:bottom w:val="none" w:sz="0" w:space="0" w:color="auto"/>
        <w:right w:val="none" w:sz="0" w:space="0" w:color="auto"/>
      </w:divBdr>
    </w:div>
    <w:div w:id="1609507754">
      <w:bodyDiv w:val="1"/>
      <w:marLeft w:val="0"/>
      <w:marRight w:val="0"/>
      <w:marTop w:val="0"/>
      <w:marBottom w:val="0"/>
      <w:divBdr>
        <w:top w:val="none" w:sz="0" w:space="0" w:color="auto"/>
        <w:left w:val="none" w:sz="0" w:space="0" w:color="auto"/>
        <w:bottom w:val="none" w:sz="0" w:space="0" w:color="auto"/>
        <w:right w:val="none" w:sz="0" w:space="0" w:color="auto"/>
      </w:divBdr>
    </w:div>
    <w:div w:id="1611618957">
      <w:bodyDiv w:val="1"/>
      <w:marLeft w:val="0"/>
      <w:marRight w:val="0"/>
      <w:marTop w:val="0"/>
      <w:marBottom w:val="0"/>
      <w:divBdr>
        <w:top w:val="none" w:sz="0" w:space="0" w:color="auto"/>
        <w:left w:val="none" w:sz="0" w:space="0" w:color="auto"/>
        <w:bottom w:val="none" w:sz="0" w:space="0" w:color="auto"/>
        <w:right w:val="none" w:sz="0" w:space="0" w:color="auto"/>
      </w:divBdr>
    </w:div>
    <w:div w:id="1611931297">
      <w:bodyDiv w:val="1"/>
      <w:marLeft w:val="0"/>
      <w:marRight w:val="0"/>
      <w:marTop w:val="0"/>
      <w:marBottom w:val="0"/>
      <w:divBdr>
        <w:top w:val="none" w:sz="0" w:space="0" w:color="auto"/>
        <w:left w:val="none" w:sz="0" w:space="0" w:color="auto"/>
        <w:bottom w:val="none" w:sz="0" w:space="0" w:color="auto"/>
        <w:right w:val="none" w:sz="0" w:space="0" w:color="auto"/>
      </w:divBdr>
    </w:div>
    <w:div w:id="1612513313">
      <w:bodyDiv w:val="1"/>
      <w:marLeft w:val="0"/>
      <w:marRight w:val="0"/>
      <w:marTop w:val="0"/>
      <w:marBottom w:val="0"/>
      <w:divBdr>
        <w:top w:val="none" w:sz="0" w:space="0" w:color="auto"/>
        <w:left w:val="none" w:sz="0" w:space="0" w:color="auto"/>
        <w:bottom w:val="none" w:sz="0" w:space="0" w:color="auto"/>
        <w:right w:val="none" w:sz="0" w:space="0" w:color="auto"/>
      </w:divBdr>
    </w:div>
    <w:div w:id="1620796535">
      <w:bodyDiv w:val="1"/>
      <w:marLeft w:val="0"/>
      <w:marRight w:val="0"/>
      <w:marTop w:val="0"/>
      <w:marBottom w:val="0"/>
      <w:divBdr>
        <w:top w:val="none" w:sz="0" w:space="0" w:color="auto"/>
        <w:left w:val="none" w:sz="0" w:space="0" w:color="auto"/>
        <w:bottom w:val="none" w:sz="0" w:space="0" w:color="auto"/>
        <w:right w:val="none" w:sz="0" w:space="0" w:color="auto"/>
      </w:divBdr>
    </w:div>
    <w:div w:id="1622372385">
      <w:bodyDiv w:val="1"/>
      <w:marLeft w:val="0"/>
      <w:marRight w:val="0"/>
      <w:marTop w:val="0"/>
      <w:marBottom w:val="0"/>
      <w:divBdr>
        <w:top w:val="none" w:sz="0" w:space="0" w:color="auto"/>
        <w:left w:val="none" w:sz="0" w:space="0" w:color="auto"/>
        <w:bottom w:val="none" w:sz="0" w:space="0" w:color="auto"/>
        <w:right w:val="none" w:sz="0" w:space="0" w:color="auto"/>
      </w:divBdr>
    </w:div>
    <w:div w:id="1625506293">
      <w:bodyDiv w:val="1"/>
      <w:marLeft w:val="0"/>
      <w:marRight w:val="0"/>
      <w:marTop w:val="0"/>
      <w:marBottom w:val="0"/>
      <w:divBdr>
        <w:top w:val="none" w:sz="0" w:space="0" w:color="auto"/>
        <w:left w:val="none" w:sz="0" w:space="0" w:color="auto"/>
        <w:bottom w:val="none" w:sz="0" w:space="0" w:color="auto"/>
        <w:right w:val="none" w:sz="0" w:space="0" w:color="auto"/>
      </w:divBdr>
    </w:div>
    <w:div w:id="1630818944">
      <w:bodyDiv w:val="1"/>
      <w:marLeft w:val="0"/>
      <w:marRight w:val="0"/>
      <w:marTop w:val="0"/>
      <w:marBottom w:val="0"/>
      <w:divBdr>
        <w:top w:val="none" w:sz="0" w:space="0" w:color="auto"/>
        <w:left w:val="none" w:sz="0" w:space="0" w:color="auto"/>
        <w:bottom w:val="none" w:sz="0" w:space="0" w:color="auto"/>
        <w:right w:val="none" w:sz="0" w:space="0" w:color="auto"/>
      </w:divBdr>
    </w:div>
    <w:div w:id="1631940620">
      <w:bodyDiv w:val="1"/>
      <w:marLeft w:val="0"/>
      <w:marRight w:val="0"/>
      <w:marTop w:val="0"/>
      <w:marBottom w:val="0"/>
      <w:divBdr>
        <w:top w:val="none" w:sz="0" w:space="0" w:color="auto"/>
        <w:left w:val="none" w:sz="0" w:space="0" w:color="auto"/>
        <w:bottom w:val="none" w:sz="0" w:space="0" w:color="auto"/>
        <w:right w:val="none" w:sz="0" w:space="0" w:color="auto"/>
      </w:divBdr>
    </w:div>
    <w:div w:id="1636062756">
      <w:bodyDiv w:val="1"/>
      <w:marLeft w:val="0"/>
      <w:marRight w:val="0"/>
      <w:marTop w:val="0"/>
      <w:marBottom w:val="0"/>
      <w:divBdr>
        <w:top w:val="none" w:sz="0" w:space="0" w:color="auto"/>
        <w:left w:val="none" w:sz="0" w:space="0" w:color="auto"/>
        <w:bottom w:val="none" w:sz="0" w:space="0" w:color="auto"/>
        <w:right w:val="none" w:sz="0" w:space="0" w:color="auto"/>
      </w:divBdr>
    </w:div>
    <w:div w:id="1636518766">
      <w:bodyDiv w:val="1"/>
      <w:marLeft w:val="0"/>
      <w:marRight w:val="0"/>
      <w:marTop w:val="0"/>
      <w:marBottom w:val="0"/>
      <w:divBdr>
        <w:top w:val="none" w:sz="0" w:space="0" w:color="auto"/>
        <w:left w:val="none" w:sz="0" w:space="0" w:color="auto"/>
        <w:bottom w:val="none" w:sz="0" w:space="0" w:color="auto"/>
        <w:right w:val="none" w:sz="0" w:space="0" w:color="auto"/>
      </w:divBdr>
    </w:div>
    <w:div w:id="1647390212">
      <w:bodyDiv w:val="1"/>
      <w:marLeft w:val="0"/>
      <w:marRight w:val="0"/>
      <w:marTop w:val="0"/>
      <w:marBottom w:val="0"/>
      <w:divBdr>
        <w:top w:val="none" w:sz="0" w:space="0" w:color="auto"/>
        <w:left w:val="none" w:sz="0" w:space="0" w:color="auto"/>
        <w:bottom w:val="none" w:sz="0" w:space="0" w:color="auto"/>
        <w:right w:val="none" w:sz="0" w:space="0" w:color="auto"/>
      </w:divBdr>
    </w:div>
    <w:div w:id="1649553997">
      <w:bodyDiv w:val="1"/>
      <w:marLeft w:val="0"/>
      <w:marRight w:val="0"/>
      <w:marTop w:val="0"/>
      <w:marBottom w:val="0"/>
      <w:divBdr>
        <w:top w:val="none" w:sz="0" w:space="0" w:color="auto"/>
        <w:left w:val="none" w:sz="0" w:space="0" w:color="auto"/>
        <w:bottom w:val="none" w:sz="0" w:space="0" w:color="auto"/>
        <w:right w:val="none" w:sz="0" w:space="0" w:color="auto"/>
      </w:divBdr>
    </w:div>
    <w:div w:id="1652782282">
      <w:bodyDiv w:val="1"/>
      <w:marLeft w:val="0"/>
      <w:marRight w:val="0"/>
      <w:marTop w:val="0"/>
      <w:marBottom w:val="0"/>
      <w:divBdr>
        <w:top w:val="none" w:sz="0" w:space="0" w:color="auto"/>
        <w:left w:val="none" w:sz="0" w:space="0" w:color="auto"/>
        <w:bottom w:val="none" w:sz="0" w:space="0" w:color="auto"/>
        <w:right w:val="none" w:sz="0" w:space="0" w:color="auto"/>
      </w:divBdr>
    </w:div>
    <w:div w:id="1656034918">
      <w:bodyDiv w:val="1"/>
      <w:marLeft w:val="0"/>
      <w:marRight w:val="0"/>
      <w:marTop w:val="0"/>
      <w:marBottom w:val="0"/>
      <w:divBdr>
        <w:top w:val="none" w:sz="0" w:space="0" w:color="auto"/>
        <w:left w:val="none" w:sz="0" w:space="0" w:color="auto"/>
        <w:bottom w:val="none" w:sz="0" w:space="0" w:color="auto"/>
        <w:right w:val="none" w:sz="0" w:space="0" w:color="auto"/>
      </w:divBdr>
    </w:div>
    <w:div w:id="1662808239">
      <w:bodyDiv w:val="1"/>
      <w:marLeft w:val="0"/>
      <w:marRight w:val="0"/>
      <w:marTop w:val="0"/>
      <w:marBottom w:val="0"/>
      <w:divBdr>
        <w:top w:val="none" w:sz="0" w:space="0" w:color="auto"/>
        <w:left w:val="none" w:sz="0" w:space="0" w:color="auto"/>
        <w:bottom w:val="none" w:sz="0" w:space="0" w:color="auto"/>
        <w:right w:val="none" w:sz="0" w:space="0" w:color="auto"/>
      </w:divBdr>
    </w:div>
    <w:div w:id="1667902726">
      <w:bodyDiv w:val="1"/>
      <w:marLeft w:val="0"/>
      <w:marRight w:val="0"/>
      <w:marTop w:val="0"/>
      <w:marBottom w:val="0"/>
      <w:divBdr>
        <w:top w:val="none" w:sz="0" w:space="0" w:color="auto"/>
        <w:left w:val="none" w:sz="0" w:space="0" w:color="auto"/>
        <w:bottom w:val="none" w:sz="0" w:space="0" w:color="auto"/>
        <w:right w:val="none" w:sz="0" w:space="0" w:color="auto"/>
      </w:divBdr>
    </w:div>
    <w:div w:id="1670983972">
      <w:bodyDiv w:val="1"/>
      <w:marLeft w:val="0"/>
      <w:marRight w:val="0"/>
      <w:marTop w:val="0"/>
      <w:marBottom w:val="0"/>
      <w:divBdr>
        <w:top w:val="none" w:sz="0" w:space="0" w:color="auto"/>
        <w:left w:val="none" w:sz="0" w:space="0" w:color="auto"/>
        <w:bottom w:val="none" w:sz="0" w:space="0" w:color="auto"/>
        <w:right w:val="none" w:sz="0" w:space="0" w:color="auto"/>
      </w:divBdr>
    </w:div>
    <w:div w:id="1672097818">
      <w:bodyDiv w:val="1"/>
      <w:marLeft w:val="0"/>
      <w:marRight w:val="0"/>
      <w:marTop w:val="0"/>
      <w:marBottom w:val="0"/>
      <w:divBdr>
        <w:top w:val="none" w:sz="0" w:space="0" w:color="auto"/>
        <w:left w:val="none" w:sz="0" w:space="0" w:color="auto"/>
        <w:bottom w:val="none" w:sz="0" w:space="0" w:color="auto"/>
        <w:right w:val="none" w:sz="0" w:space="0" w:color="auto"/>
      </w:divBdr>
    </w:div>
    <w:div w:id="1673025007">
      <w:bodyDiv w:val="1"/>
      <w:marLeft w:val="0"/>
      <w:marRight w:val="0"/>
      <w:marTop w:val="0"/>
      <w:marBottom w:val="0"/>
      <w:divBdr>
        <w:top w:val="none" w:sz="0" w:space="0" w:color="auto"/>
        <w:left w:val="none" w:sz="0" w:space="0" w:color="auto"/>
        <w:bottom w:val="none" w:sz="0" w:space="0" w:color="auto"/>
        <w:right w:val="none" w:sz="0" w:space="0" w:color="auto"/>
      </w:divBdr>
    </w:div>
    <w:div w:id="1676034335">
      <w:bodyDiv w:val="1"/>
      <w:marLeft w:val="0"/>
      <w:marRight w:val="0"/>
      <w:marTop w:val="0"/>
      <w:marBottom w:val="0"/>
      <w:divBdr>
        <w:top w:val="none" w:sz="0" w:space="0" w:color="auto"/>
        <w:left w:val="none" w:sz="0" w:space="0" w:color="auto"/>
        <w:bottom w:val="none" w:sz="0" w:space="0" w:color="auto"/>
        <w:right w:val="none" w:sz="0" w:space="0" w:color="auto"/>
      </w:divBdr>
    </w:div>
    <w:div w:id="1676881430">
      <w:bodyDiv w:val="1"/>
      <w:marLeft w:val="0"/>
      <w:marRight w:val="0"/>
      <w:marTop w:val="0"/>
      <w:marBottom w:val="0"/>
      <w:divBdr>
        <w:top w:val="none" w:sz="0" w:space="0" w:color="auto"/>
        <w:left w:val="none" w:sz="0" w:space="0" w:color="auto"/>
        <w:bottom w:val="none" w:sz="0" w:space="0" w:color="auto"/>
        <w:right w:val="none" w:sz="0" w:space="0" w:color="auto"/>
      </w:divBdr>
    </w:div>
    <w:div w:id="1679116844">
      <w:bodyDiv w:val="1"/>
      <w:marLeft w:val="0"/>
      <w:marRight w:val="0"/>
      <w:marTop w:val="0"/>
      <w:marBottom w:val="0"/>
      <w:divBdr>
        <w:top w:val="none" w:sz="0" w:space="0" w:color="auto"/>
        <w:left w:val="none" w:sz="0" w:space="0" w:color="auto"/>
        <w:bottom w:val="none" w:sz="0" w:space="0" w:color="auto"/>
        <w:right w:val="none" w:sz="0" w:space="0" w:color="auto"/>
      </w:divBdr>
    </w:div>
    <w:div w:id="1681858266">
      <w:bodyDiv w:val="1"/>
      <w:marLeft w:val="0"/>
      <w:marRight w:val="0"/>
      <w:marTop w:val="0"/>
      <w:marBottom w:val="0"/>
      <w:divBdr>
        <w:top w:val="none" w:sz="0" w:space="0" w:color="auto"/>
        <w:left w:val="none" w:sz="0" w:space="0" w:color="auto"/>
        <w:bottom w:val="none" w:sz="0" w:space="0" w:color="auto"/>
        <w:right w:val="none" w:sz="0" w:space="0" w:color="auto"/>
      </w:divBdr>
    </w:div>
    <w:div w:id="1682051926">
      <w:bodyDiv w:val="1"/>
      <w:marLeft w:val="0"/>
      <w:marRight w:val="0"/>
      <w:marTop w:val="0"/>
      <w:marBottom w:val="0"/>
      <w:divBdr>
        <w:top w:val="none" w:sz="0" w:space="0" w:color="auto"/>
        <w:left w:val="none" w:sz="0" w:space="0" w:color="auto"/>
        <w:bottom w:val="none" w:sz="0" w:space="0" w:color="auto"/>
        <w:right w:val="none" w:sz="0" w:space="0" w:color="auto"/>
      </w:divBdr>
    </w:div>
    <w:div w:id="1690988113">
      <w:bodyDiv w:val="1"/>
      <w:marLeft w:val="0"/>
      <w:marRight w:val="0"/>
      <w:marTop w:val="0"/>
      <w:marBottom w:val="0"/>
      <w:divBdr>
        <w:top w:val="none" w:sz="0" w:space="0" w:color="auto"/>
        <w:left w:val="none" w:sz="0" w:space="0" w:color="auto"/>
        <w:bottom w:val="none" w:sz="0" w:space="0" w:color="auto"/>
        <w:right w:val="none" w:sz="0" w:space="0" w:color="auto"/>
      </w:divBdr>
    </w:div>
    <w:div w:id="1691957215">
      <w:bodyDiv w:val="1"/>
      <w:marLeft w:val="0"/>
      <w:marRight w:val="0"/>
      <w:marTop w:val="0"/>
      <w:marBottom w:val="0"/>
      <w:divBdr>
        <w:top w:val="none" w:sz="0" w:space="0" w:color="auto"/>
        <w:left w:val="none" w:sz="0" w:space="0" w:color="auto"/>
        <w:bottom w:val="none" w:sz="0" w:space="0" w:color="auto"/>
        <w:right w:val="none" w:sz="0" w:space="0" w:color="auto"/>
      </w:divBdr>
    </w:div>
    <w:div w:id="1692030753">
      <w:bodyDiv w:val="1"/>
      <w:marLeft w:val="0"/>
      <w:marRight w:val="0"/>
      <w:marTop w:val="0"/>
      <w:marBottom w:val="0"/>
      <w:divBdr>
        <w:top w:val="none" w:sz="0" w:space="0" w:color="auto"/>
        <w:left w:val="none" w:sz="0" w:space="0" w:color="auto"/>
        <w:bottom w:val="none" w:sz="0" w:space="0" w:color="auto"/>
        <w:right w:val="none" w:sz="0" w:space="0" w:color="auto"/>
      </w:divBdr>
    </w:div>
    <w:div w:id="1698234375">
      <w:bodyDiv w:val="1"/>
      <w:marLeft w:val="0"/>
      <w:marRight w:val="0"/>
      <w:marTop w:val="0"/>
      <w:marBottom w:val="0"/>
      <w:divBdr>
        <w:top w:val="none" w:sz="0" w:space="0" w:color="auto"/>
        <w:left w:val="none" w:sz="0" w:space="0" w:color="auto"/>
        <w:bottom w:val="none" w:sz="0" w:space="0" w:color="auto"/>
        <w:right w:val="none" w:sz="0" w:space="0" w:color="auto"/>
      </w:divBdr>
    </w:div>
    <w:div w:id="1706367834">
      <w:bodyDiv w:val="1"/>
      <w:marLeft w:val="0"/>
      <w:marRight w:val="0"/>
      <w:marTop w:val="0"/>
      <w:marBottom w:val="0"/>
      <w:divBdr>
        <w:top w:val="none" w:sz="0" w:space="0" w:color="auto"/>
        <w:left w:val="none" w:sz="0" w:space="0" w:color="auto"/>
        <w:bottom w:val="none" w:sz="0" w:space="0" w:color="auto"/>
        <w:right w:val="none" w:sz="0" w:space="0" w:color="auto"/>
      </w:divBdr>
    </w:div>
    <w:div w:id="1707876663">
      <w:bodyDiv w:val="1"/>
      <w:marLeft w:val="0"/>
      <w:marRight w:val="0"/>
      <w:marTop w:val="0"/>
      <w:marBottom w:val="0"/>
      <w:divBdr>
        <w:top w:val="none" w:sz="0" w:space="0" w:color="auto"/>
        <w:left w:val="none" w:sz="0" w:space="0" w:color="auto"/>
        <w:bottom w:val="none" w:sz="0" w:space="0" w:color="auto"/>
        <w:right w:val="none" w:sz="0" w:space="0" w:color="auto"/>
      </w:divBdr>
    </w:div>
    <w:div w:id="1713723103">
      <w:bodyDiv w:val="1"/>
      <w:marLeft w:val="0"/>
      <w:marRight w:val="0"/>
      <w:marTop w:val="0"/>
      <w:marBottom w:val="0"/>
      <w:divBdr>
        <w:top w:val="none" w:sz="0" w:space="0" w:color="auto"/>
        <w:left w:val="none" w:sz="0" w:space="0" w:color="auto"/>
        <w:bottom w:val="none" w:sz="0" w:space="0" w:color="auto"/>
        <w:right w:val="none" w:sz="0" w:space="0" w:color="auto"/>
      </w:divBdr>
    </w:div>
    <w:div w:id="1717775565">
      <w:bodyDiv w:val="1"/>
      <w:marLeft w:val="0"/>
      <w:marRight w:val="0"/>
      <w:marTop w:val="0"/>
      <w:marBottom w:val="0"/>
      <w:divBdr>
        <w:top w:val="none" w:sz="0" w:space="0" w:color="auto"/>
        <w:left w:val="none" w:sz="0" w:space="0" w:color="auto"/>
        <w:bottom w:val="none" w:sz="0" w:space="0" w:color="auto"/>
        <w:right w:val="none" w:sz="0" w:space="0" w:color="auto"/>
      </w:divBdr>
    </w:div>
    <w:div w:id="1719091952">
      <w:bodyDiv w:val="1"/>
      <w:marLeft w:val="0"/>
      <w:marRight w:val="0"/>
      <w:marTop w:val="0"/>
      <w:marBottom w:val="0"/>
      <w:divBdr>
        <w:top w:val="none" w:sz="0" w:space="0" w:color="auto"/>
        <w:left w:val="none" w:sz="0" w:space="0" w:color="auto"/>
        <w:bottom w:val="none" w:sz="0" w:space="0" w:color="auto"/>
        <w:right w:val="none" w:sz="0" w:space="0" w:color="auto"/>
      </w:divBdr>
    </w:div>
    <w:div w:id="1720085070">
      <w:bodyDiv w:val="1"/>
      <w:marLeft w:val="0"/>
      <w:marRight w:val="0"/>
      <w:marTop w:val="0"/>
      <w:marBottom w:val="0"/>
      <w:divBdr>
        <w:top w:val="none" w:sz="0" w:space="0" w:color="auto"/>
        <w:left w:val="none" w:sz="0" w:space="0" w:color="auto"/>
        <w:bottom w:val="none" w:sz="0" w:space="0" w:color="auto"/>
        <w:right w:val="none" w:sz="0" w:space="0" w:color="auto"/>
      </w:divBdr>
    </w:div>
    <w:div w:id="1721827658">
      <w:bodyDiv w:val="1"/>
      <w:marLeft w:val="0"/>
      <w:marRight w:val="0"/>
      <w:marTop w:val="0"/>
      <w:marBottom w:val="0"/>
      <w:divBdr>
        <w:top w:val="none" w:sz="0" w:space="0" w:color="auto"/>
        <w:left w:val="none" w:sz="0" w:space="0" w:color="auto"/>
        <w:bottom w:val="none" w:sz="0" w:space="0" w:color="auto"/>
        <w:right w:val="none" w:sz="0" w:space="0" w:color="auto"/>
      </w:divBdr>
    </w:div>
    <w:div w:id="1723361893">
      <w:bodyDiv w:val="1"/>
      <w:marLeft w:val="0"/>
      <w:marRight w:val="0"/>
      <w:marTop w:val="0"/>
      <w:marBottom w:val="0"/>
      <w:divBdr>
        <w:top w:val="none" w:sz="0" w:space="0" w:color="auto"/>
        <w:left w:val="none" w:sz="0" w:space="0" w:color="auto"/>
        <w:bottom w:val="none" w:sz="0" w:space="0" w:color="auto"/>
        <w:right w:val="none" w:sz="0" w:space="0" w:color="auto"/>
      </w:divBdr>
    </w:div>
    <w:div w:id="1724601898">
      <w:bodyDiv w:val="1"/>
      <w:marLeft w:val="0"/>
      <w:marRight w:val="0"/>
      <w:marTop w:val="0"/>
      <w:marBottom w:val="0"/>
      <w:divBdr>
        <w:top w:val="none" w:sz="0" w:space="0" w:color="auto"/>
        <w:left w:val="none" w:sz="0" w:space="0" w:color="auto"/>
        <w:bottom w:val="none" w:sz="0" w:space="0" w:color="auto"/>
        <w:right w:val="none" w:sz="0" w:space="0" w:color="auto"/>
      </w:divBdr>
    </w:div>
    <w:div w:id="1725983293">
      <w:bodyDiv w:val="1"/>
      <w:marLeft w:val="0"/>
      <w:marRight w:val="0"/>
      <w:marTop w:val="0"/>
      <w:marBottom w:val="0"/>
      <w:divBdr>
        <w:top w:val="none" w:sz="0" w:space="0" w:color="auto"/>
        <w:left w:val="none" w:sz="0" w:space="0" w:color="auto"/>
        <w:bottom w:val="none" w:sz="0" w:space="0" w:color="auto"/>
        <w:right w:val="none" w:sz="0" w:space="0" w:color="auto"/>
      </w:divBdr>
    </w:div>
    <w:div w:id="1732121091">
      <w:bodyDiv w:val="1"/>
      <w:marLeft w:val="0"/>
      <w:marRight w:val="0"/>
      <w:marTop w:val="0"/>
      <w:marBottom w:val="0"/>
      <w:divBdr>
        <w:top w:val="none" w:sz="0" w:space="0" w:color="auto"/>
        <w:left w:val="none" w:sz="0" w:space="0" w:color="auto"/>
        <w:bottom w:val="none" w:sz="0" w:space="0" w:color="auto"/>
        <w:right w:val="none" w:sz="0" w:space="0" w:color="auto"/>
      </w:divBdr>
    </w:div>
    <w:div w:id="1733969376">
      <w:bodyDiv w:val="1"/>
      <w:marLeft w:val="0"/>
      <w:marRight w:val="0"/>
      <w:marTop w:val="0"/>
      <w:marBottom w:val="0"/>
      <w:divBdr>
        <w:top w:val="none" w:sz="0" w:space="0" w:color="auto"/>
        <w:left w:val="none" w:sz="0" w:space="0" w:color="auto"/>
        <w:bottom w:val="none" w:sz="0" w:space="0" w:color="auto"/>
        <w:right w:val="none" w:sz="0" w:space="0" w:color="auto"/>
      </w:divBdr>
    </w:div>
    <w:div w:id="1736779011">
      <w:bodyDiv w:val="1"/>
      <w:marLeft w:val="0"/>
      <w:marRight w:val="0"/>
      <w:marTop w:val="0"/>
      <w:marBottom w:val="0"/>
      <w:divBdr>
        <w:top w:val="none" w:sz="0" w:space="0" w:color="auto"/>
        <w:left w:val="none" w:sz="0" w:space="0" w:color="auto"/>
        <w:bottom w:val="none" w:sz="0" w:space="0" w:color="auto"/>
        <w:right w:val="none" w:sz="0" w:space="0" w:color="auto"/>
      </w:divBdr>
    </w:div>
    <w:div w:id="1746755232">
      <w:bodyDiv w:val="1"/>
      <w:marLeft w:val="0"/>
      <w:marRight w:val="0"/>
      <w:marTop w:val="0"/>
      <w:marBottom w:val="0"/>
      <w:divBdr>
        <w:top w:val="none" w:sz="0" w:space="0" w:color="auto"/>
        <w:left w:val="none" w:sz="0" w:space="0" w:color="auto"/>
        <w:bottom w:val="none" w:sz="0" w:space="0" w:color="auto"/>
        <w:right w:val="none" w:sz="0" w:space="0" w:color="auto"/>
      </w:divBdr>
    </w:div>
    <w:div w:id="1755587510">
      <w:bodyDiv w:val="1"/>
      <w:marLeft w:val="0"/>
      <w:marRight w:val="0"/>
      <w:marTop w:val="0"/>
      <w:marBottom w:val="0"/>
      <w:divBdr>
        <w:top w:val="none" w:sz="0" w:space="0" w:color="auto"/>
        <w:left w:val="none" w:sz="0" w:space="0" w:color="auto"/>
        <w:bottom w:val="none" w:sz="0" w:space="0" w:color="auto"/>
        <w:right w:val="none" w:sz="0" w:space="0" w:color="auto"/>
      </w:divBdr>
    </w:div>
    <w:div w:id="1763067938">
      <w:bodyDiv w:val="1"/>
      <w:marLeft w:val="0"/>
      <w:marRight w:val="0"/>
      <w:marTop w:val="0"/>
      <w:marBottom w:val="0"/>
      <w:divBdr>
        <w:top w:val="none" w:sz="0" w:space="0" w:color="auto"/>
        <w:left w:val="none" w:sz="0" w:space="0" w:color="auto"/>
        <w:bottom w:val="none" w:sz="0" w:space="0" w:color="auto"/>
        <w:right w:val="none" w:sz="0" w:space="0" w:color="auto"/>
      </w:divBdr>
    </w:div>
    <w:div w:id="1767919334">
      <w:bodyDiv w:val="1"/>
      <w:marLeft w:val="0"/>
      <w:marRight w:val="0"/>
      <w:marTop w:val="0"/>
      <w:marBottom w:val="0"/>
      <w:divBdr>
        <w:top w:val="none" w:sz="0" w:space="0" w:color="auto"/>
        <w:left w:val="none" w:sz="0" w:space="0" w:color="auto"/>
        <w:bottom w:val="none" w:sz="0" w:space="0" w:color="auto"/>
        <w:right w:val="none" w:sz="0" w:space="0" w:color="auto"/>
      </w:divBdr>
    </w:div>
    <w:div w:id="1769502916">
      <w:bodyDiv w:val="1"/>
      <w:marLeft w:val="0"/>
      <w:marRight w:val="0"/>
      <w:marTop w:val="0"/>
      <w:marBottom w:val="0"/>
      <w:divBdr>
        <w:top w:val="none" w:sz="0" w:space="0" w:color="auto"/>
        <w:left w:val="none" w:sz="0" w:space="0" w:color="auto"/>
        <w:bottom w:val="none" w:sz="0" w:space="0" w:color="auto"/>
        <w:right w:val="none" w:sz="0" w:space="0" w:color="auto"/>
      </w:divBdr>
    </w:div>
    <w:div w:id="1771000886">
      <w:bodyDiv w:val="1"/>
      <w:marLeft w:val="0"/>
      <w:marRight w:val="0"/>
      <w:marTop w:val="0"/>
      <w:marBottom w:val="0"/>
      <w:divBdr>
        <w:top w:val="none" w:sz="0" w:space="0" w:color="auto"/>
        <w:left w:val="none" w:sz="0" w:space="0" w:color="auto"/>
        <w:bottom w:val="none" w:sz="0" w:space="0" w:color="auto"/>
        <w:right w:val="none" w:sz="0" w:space="0" w:color="auto"/>
      </w:divBdr>
    </w:div>
    <w:div w:id="1776123593">
      <w:bodyDiv w:val="1"/>
      <w:marLeft w:val="0"/>
      <w:marRight w:val="0"/>
      <w:marTop w:val="0"/>
      <w:marBottom w:val="0"/>
      <w:divBdr>
        <w:top w:val="none" w:sz="0" w:space="0" w:color="auto"/>
        <w:left w:val="none" w:sz="0" w:space="0" w:color="auto"/>
        <w:bottom w:val="none" w:sz="0" w:space="0" w:color="auto"/>
        <w:right w:val="none" w:sz="0" w:space="0" w:color="auto"/>
      </w:divBdr>
    </w:div>
    <w:div w:id="1777094158">
      <w:bodyDiv w:val="1"/>
      <w:marLeft w:val="0"/>
      <w:marRight w:val="0"/>
      <w:marTop w:val="0"/>
      <w:marBottom w:val="0"/>
      <w:divBdr>
        <w:top w:val="none" w:sz="0" w:space="0" w:color="auto"/>
        <w:left w:val="none" w:sz="0" w:space="0" w:color="auto"/>
        <w:bottom w:val="none" w:sz="0" w:space="0" w:color="auto"/>
        <w:right w:val="none" w:sz="0" w:space="0" w:color="auto"/>
      </w:divBdr>
    </w:div>
    <w:div w:id="1783955460">
      <w:bodyDiv w:val="1"/>
      <w:marLeft w:val="0"/>
      <w:marRight w:val="0"/>
      <w:marTop w:val="0"/>
      <w:marBottom w:val="0"/>
      <w:divBdr>
        <w:top w:val="none" w:sz="0" w:space="0" w:color="auto"/>
        <w:left w:val="none" w:sz="0" w:space="0" w:color="auto"/>
        <w:bottom w:val="none" w:sz="0" w:space="0" w:color="auto"/>
        <w:right w:val="none" w:sz="0" w:space="0" w:color="auto"/>
      </w:divBdr>
    </w:div>
    <w:div w:id="1788574082">
      <w:bodyDiv w:val="1"/>
      <w:marLeft w:val="0"/>
      <w:marRight w:val="0"/>
      <w:marTop w:val="0"/>
      <w:marBottom w:val="0"/>
      <w:divBdr>
        <w:top w:val="none" w:sz="0" w:space="0" w:color="auto"/>
        <w:left w:val="none" w:sz="0" w:space="0" w:color="auto"/>
        <w:bottom w:val="none" w:sz="0" w:space="0" w:color="auto"/>
        <w:right w:val="none" w:sz="0" w:space="0" w:color="auto"/>
      </w:divBdr>
    </w:div>
    <w:div w:id="1791971055">
      <w:bodyDiv w:val="1"/>
      <w:marLeft w:val="0"/>
      <w:marRight w:val="0"/>
      <w:marTop w:val="0"/>
      <w:marBottom w:val="0"/>
      <w:divBdr>
        <w:top w:val="none" w:sz="0" w:space="0" w:color="auto"/>
        <w:left w:val="none" w:sz="0" w:space="0" w:color="auto"/>
        <w:bottom w:val="none" w:sz="0" w:space="0" w:color="auto"/>
        <w:right w:val="none" w:sz="0" w:space="0" w:color="auto"/>
      </w:divBdr>
    </w:div>
    <w:div w:id="1799182809">
      <w:bodyDiv w:val="1"/>
      <w:marLeft w:val="0"/>
      <w:marRight w:val="0"/>
      <w:marTop w:val="0"/>
      <w:marBottom w:val="0"/>
      <w:divBdr>
        <w:top w:val="none" w:sz="0" w:space="0" w:color="auto"/>
        <w:left w:val="none" w:sz="0" w:space="0" w:color="auto"/>
        <w:bottom w:val="none" w:sz="0" w:space="0" w:color="auto"/>
        <w:right w:val="none" w:sz="0" w:space="0" w:color="auto"/>
      </w:divBdr>
    </w:div>
    <w:div w:id="1799572196">
      <w:bodyDiv w:val="1"/>
      <w:marLeft w:val="0"/>
      <w:marRight w:val="0"/>
      <w:marTop w:val="0"/>
      <w:marBottom w:val="0"/>
      <w:divBdr>
        <w:top w:val="none" w:sz="0" w:space="0" w:color="auto"/>
        <w:left w:val="none" w:sz="0" w:space="0" w:color="auto"/>
        <w:bottom w:val="none" w:sz="0" w:space="0" w:color="auto"/>
        <w:right w:val="none" w:sz="0" w:space="0" w:color="auto"/>
      </w:divBdr>
    </w:div>
    <w:div w:id="1801455115">
      <w:bodyDiv w:val="1"/>
      <w:marLeft w:val="0"/>
      <w:marRight w:val="0"/>
      <w:marTop w:val="0"/>
      <w:marBottom w:val="0"/>
      <w:divBdr>
        <w:top w:val="none" w:sz="0" w:space="0" w:color="auto"/>
        <w:left w:val="none" w:sz="0" w:space="0" w:color="auto"/>
        <w:bottom w:val="none" w:sz="0" w:space="0" w:color="auto"/>
        <w:right w:val="none" w:sz="0" w:space="0" w:color="auto"/>
      </w:divBdr>
    </w:div>
    <w:div w:id="1801916704">
      <w:bodyDiv w:val="1"/>
      <w:marLeft w:val="0"/>
      <w:marRight w:val="0"/>
      <w:marTop w:val="0"/>
      <w:marBottom w:val="0"/>
      <w:divBdr>
        <w:top w:val="none" w:sz="0" w:space="0" w:color="auto"/>
        <w:left w:val="none" w:sz="0" w:space="0" w:color="auto"/>
        <w:bottom w:val="none" w:sz="0" w:space="0" w:color="auto"/>
        <w:right w:val="none" w:sz="0" w:space="0" w:color="auto"/>
      </w:divBdr>
    </w:div>
    <w:div w:id="1802307790">
      <w:bodyDiv w:val="1"/>
      <w:marLeft w:val="0"/>
      <w:marRight w:val="0"/>
      <w:marTop w:val="0"/>
      <w:marBottom w:val="0"/>
      <w:divBdr>
        <w:top w:val="none" w:sz="0" w:space="0" w:color="auto"/>
        <w:left w:val="none" w:sz="0" w:space="0" w:color="auto"/>
        <w:bottom w:val="none" w:sz="0" w:space="0" w:color="auto"/>
        <w:right w:val="none" w:sz="0" w:space="0" w:color="auto"/>
      </w:divBdr>
    </w:div>
    <w:div w:id="1807048213">
      <w:bodyDiv w:val="1"/>
      <w:marLeft w:val="0"/>
      <w:marRight w:val="0"/>
      <w:marTop w:val="0"/>
      <w:marBottom w:val="0"/>
      <w:divBdr>
        <w:top w:val="none" w:sz="0" w:space="0" w:color="auto"/>
        <w:left w:val="none" w:sz="0" w:space="0" w:color="auto"/>
        <w:bottom w:val="none" w:sz="0" w:space="0" w:color="auto"/>
        <w:right w:val="none" w:sz="0" w:space="0" w:color="auto"/>
      </w:divBdr>
    </w:div>
    <w:div w:id="1811748768">
      <w:bodyDiv w:val="1"/>
      <w:marLeft w:val="0"/>
      <w:marRight w:val="0"/>
      <w:marTop w:val="0"/>
      <w:marBottom w:val="0"/>
      <w:divBdr>
        <w:top w:val="none" w:sz="0" w:space="0" w:color="auto"/>
        <w:left w:val="none" w:sz="0" w:space="0" w:color="auto"/>
        <w:bottom w:val="none" w:sz="0" w:space="0" w:color="auto"/>
        <w:right w:val="none" w:sz="0" w:space="0" w:color="auto"/>
      </w:divBdr>
    </w:div>
    <w:div w:id="1816682542">
      <w:bodyDiv w:val="1"/>
      <w:marLeft w:val="0"/>
      <w:marRight w:val="0"/>
      <w:marTop w:val="0"/>
      <w:marBottom w:val="0"/>
      <w:divBdr>
        <w:top w:val="none" w:sz="0" w:space="0" w:color="auto"/>
        <w:left w:val="none" w:sz="0" w:space="0" w:color="auto"/>
        <w:bottom w:val="none" w:sz="0" w:space="0" w:color="auto"/>
        <w:right w:val="none" w:sz="0" w:space="0" w:color="auto"/>
      </w:divBdr>
    </w:div>
    <w:div w:id="1821189478">
      <w:bodyDiv w:val="1"/>
      <w:marLeft w:val="0"/>
      <w:marRight w:val="0"/>
      <w:marTop w:val="0"/>
      <w:marBottom w:val="0"/>
      <w:divBdr>
        <w:top w:val="none" w:sz="0" w:space="0" w:color="auto"/>
        <w:left w:val="none" w:sz="0" w:space="0" w:color="auto"/>
        <w:bottom w:val="none" w:sz="0" w:space="0" w:color="auto"/>
        <w:right w:val="none" w:sz="0" w:space="0" w:color="auto"/>
      </w:divBdr>
    </w:div>
    <w:div w:id="1823958954">
      <w:bodyDiv w:val="1"/>
      <w:marLeft w:val="0"/>
      <w:marRight w:val="0"/>
      <w:marTop w:val="0"/>
      <w:marBottom w:val="0"/>
      <w:divBdr>
        <w:top w:val="none" w:sz="0" w:space="0" w:color="auto"/>
        <w:left w:val="none" w:sz="0" w:space="0" w:color="auto"/>
        <w:bottom w:val="none" w:sz="0" w:space="0" w:color="auto"/>
        <w:right w:val="none" w:sz="0" w:space="0" w:color="auto"/>
      </w:divBdr>
    </w:div>
    <w:div w:id="1824278845">
      <w:bodyDiv w:val="1"/>
      <w:marLeft w:val="0"/>
      <w:marRight w:val="0"/>
      <w:marTop w:val="0"/>
      <w:marBottom w:val="0"/>
      <w:divBdr>
        <w:top w:val="none" w:sz="0" w:space="0" w:color="auto"/>
        <w:left w:val="none" w:sz="0" w:space="0" w:color="auto"/>
        <w:bottom w:val="none" w:sz="0" w:space="0" w:color="auto"/>
        <w:right w:val="none" w:sz="0" w:space="0" w:color="auto"/>
      </w:divBdr>
    </w:div>
    <w:div w:id="1824348802">
      <w:bodyDiv w:val="1"/>
      <w:marLeft w:val="0"/>
      <w:marRight w:val="0"/>
      <w:marTop w:val="0"/>
      <w:marBottom w:val="0"/>
      <w:divBdr>
        <w:top w:val="none" w:sz="0" w:space="0" w:color="auto"/>
        <w:left w:val="none" w:sz="0" w:space="0" w:color="auto"/>
        <w:bottom w:val="none" w:sz="0" w:space="0" w:color="auto"/>
        <w:right w:val="none" w:sz="0" w:space="0" w:color="auto"/>
      </w:divBdr>
    </w:div>
    <w:div w:id="1825008012">
      <w:bodyDiv w:val="1"/>
      <w:marLeft w:val="0"/>
      <w:marRight w:val="0"/>
      <w:marTop w:val="0"/>
      <w:marBottom w:val="0"/>
      <w:divBdr>
        <w:top w:val="none" w:sz="0" w:space="0" w:color="auto"/>
        <w:left w:val="none" w:sz="0" w:space="0" w:color="auto"/>
        <w:bottom w:val="none" w:sz="0" w:space="0" w:color="auto"/>
        <w:right w:val="none" w:sz="0" w:space="0" w:color="auto"/>
      </w:divBdr>
    </w:div>
    <w:div w:id="1826510188">
      <w:bodyDiv w:val="1"/>
      <w:marLeft w:val="0"/>
      <w:marRight w:val="0"/>
      <w:marTop w:val="0"/>
      <w:marBottom w:val="0"/>
      <w:divBdr>
        <w:top w:val="none" w:sz="0" w:space="0" w:color="auto"/>
        <w:left w:val="none" w:sz="0" w:space="0" w:color="auto"/>
        <w:bottom w:val="none" w:sz="0" w:space="0" w:color="auto"/>
        <w:right w:val="none" w:sz="0" w:space="0" w:color="auto"/>
      </w:divBdr>
    </w:div>
    <w:div w:id="1829665340">
      <w:bodyDiv w:val="1"/>
      <w:marLeft w:val="0"/>
      <w:marRight w:val="0"/>
      <w:marTop w:val="0"/>
      <w:marBottom w:val="0"/>
      <w:divBdr>
        <w:top w:val="none" w:sz="0" w:space="0" w:color="auto"/>
        <w:left w:val="none" w:sz="0" w:space="0" w:color="auto"/>
        <w:bottom w:val="none" w:sz="0" w:space="0" w:color="auto"/>
        <w:right w:val="none" w:sz="0" w:space="0" w:color="auto"/>
      </w:divBdr>
    </w:div>
    <w:div w:id="1837068549">
      <w:bodyDiv w:val="1"/>
      <w:marLeft w:val="0"/>
      <w:marRight w:val="0"/>
      <w:marTop w:val="0"/>
      <w:marBottom w:val="0"/>
      <w:divBdr>
        <w:top w:val="none" w:sz="0" w:space="0" w:color="auto"/>
        <w:left w:val="none" w:sz="0" w:space="0" w:color="auto"/>
        <w:bottom w:val="none" w:sz="0" w:space="0" w:color="auto"/>
        <w:right w:val="none" w:sz="0" w:space="0" w:color="auto"/>
      </w:divBdr>
    </w:div>
    <w:div w:id="1840003765">
      <w:bodyDiv w:val="1"/>
      <w:marLeft w:val="0"/>
      <w:marRight w:val="0"/>
      <w:marTop w:val="0"/>
      <w:marBottom w:val="0"/>
      <w:divBdr>
        <w:top w:val="none" w:sz="0" w:space="0" w:color="auto"/>
        <w:left w:val="none" w:sz="0" w:space="0" w:color="auto"/>
        <w:bottom w:val="none" w:sz="0" w:space="0" w:color="auto"/>
        <w:right w:val="none" w:sz="0" w:space="0" w:color="auto"/>
      </w:divBdr>
    </w:div>
    <w:div w:id="1842499494">
      <w:bodyDiv w:val="1"/>
      <w:marLeft w:val="0"/>
      <w:marRight w:val="0"/>
      <w:marTop w:val="0"/>
      <w:marBottom w:val="0"/>
      <w:divBdr>
        <w:top w:val="none" w:sz="0" w:space="0" w:color="auto"/>
        <w:left w:val="none" w:sz="0" w:space="0" w:color="auto"/>
        <w:bottom w:val="none" w:sz="0" w:space="0" w:color="auto"/>
        <w:right w:val="none" w:sz="0" w:space="0" w:color="auto"/>
      </w:divBdr>
    </w:div>
    <w:div w:id="1843004102">
      <w:bodyDiv w:val="1"/>
      <w:marLeft w:val="0"/>
      <w:marRight w:val="0"/>
      <w:marTop w:val="0"/>
      <w:marBottom w:val="0"/>
      <w:divBdr>
        <w:top w:val="none" w:sz="0" w:space="0" w:color="auto"/>
        <w:left w:val="none" w:sz="0" w:space="0" w:color="auto"/>
        <w:bottom w:val="none" w:sz="0" w:space="0" w:color="auto"/>
        <w:right w:val="none" w:sz="0" w:space="0" w:color="auto"/>
      </w:divBdr>
    </w:div>
    <w:div w:id="1846701557">
      <w:bodyDiv w:val="1"/>
      <w:marLeft w:val="0"/>
      <w:marRight w:val="0"/>
      <w:marTop w:val="0"/>
      <w:marBottom w:val="0"/>
      <w:divBdr>
        <w:top w:val="none" w:sz="0" w:space="0" w:color="auto"/>
        <w:left w:val="none" w:sz="0" w:space="0" w:color="auto"/>
        <w:bottom w:val="none" w:sz="0" w:space="0" w:color="auto"/>
        <w:right w:val="none" w:sz="0" w:space="0" w:color="auto"/>
      </w:divBdr>
    </w:div>
    <w:div w:id="1851605919">
      <w:bodyDiv w:val="1"/>
      <w:marLeft w:val="0"/>
      <w:marRight w:val="0"/>
      <w:marTop w:val="0"/>
      <w:marBottom w:val="0"/>
      <w:divBdr>
        <w:top w:val="none" w:sz="0" w:space="0" w:color="auto"/>
        <w:left w:val="none" w:sz="0" w:space="0" w:color="auto"/>
        <w:bottom w:val="none" w:sz="0" w:space="0" w:color="auto"/>
        <w:right w:val="none" w:sz="0" w:space="0" w:color="auto"/>
      </w:divBdr>
    </w:div>
    <w:div w:id="1855071777">
      <w:bodyDiv w:val="1"/>
      <w:marLeft w:val="0"/>
      <w:marRight w:val="0"/>
      <w:marTop w:val="0"/>
      <w:marBottom w:val="0"/>
      <w:divBdr>
        <w:top w:val="none" w:sz="0" w:space="0" w:color="auto"/>
        <w:left w:val="none" w:sz="0" w:space="0" w:color="auto"/>
        <w:bottom w:val="none" w:sz="0" w:space="0" w:color="auto"/>
        <w:right w:val="none" w:sz="0" w:space="0" w:color="auto"/>
      </w:divBdr>
    </w:div>
    <w:div w:id="1855873359">
      <w:bodyDiv w:val="1"/>
      <w:marLeft w:val="0"/>
      <w:marRight w:val="0"/>
      <w:marTop w:val="0"/>
      <w:marBottom w:val="0"/>
      <w:divBdr>
        <w:top w:val="none" w:sz="0" w:space="0" w:color="auto"/>
        <w:left w:val="none" w:sz="0" w:space="0" w:color="auto"/>
        <w:bottom w:val="none" w:sz="0" w:space="0" w:color="auto"/>
        <w:right w:val="none" w:sz="0" w:space="0" w:color="auto"/>
      </w:divBdr>
    </w:div>
    <w:div w:id="1861240969">
      <w:bodyDiv w:val="1"/>
      <w:marLeft w:val="0"/>
      <w:marRight w:val="0"/>
      <w:marTop w:val="0"/>
      <w:marBottom w:val="0"/>
      <w:divBdr>
        <w:top w:val="none" w:sz="0" w:space="0" w:color="auto"/>
        <w:left w:val="none" w:sz="0" w:space="0" w:color="auto"/>
        <w:bottom w:val="none" w:sz="0" w:space="0" w:color="auto"/>
        <w:right w:val="none" w:sz="0" w:space="0" w:color="auto"/>
      </w:divBdr>
    </w:div>
    <w:div w:id="1862233555">
      <w:bodyDiv w:val="1"/>
      <w:marLeft w:val="0"/>
      <w:marRight w:val="0"/>
      <w:marTop w:val="0"/>
      <w:marBottom w:val="0"/>
      <w:divBdr>
        <w:top w:val="none" w:sz="0" w:space="0" w:color="auto"/>
        <w:left w:val="none" w:sz="0" w:space="0" w:color="auto"/>
        <w:bottom w:val="none" w:sz="0" w:space="0" w:color="auto"/>
        <w:right w:val="none" w:sz="0" w:space="0" w:color="auto"/>
      </w:divBdr>
    </w:div>
    <w:div w:id="1865829427">
      <w:bodyDiv w:val="1"/>
      <w:marLeft w:val="0"/>
      <w:marRight w:val="0"/>
      <w:marTop w:val="0"/>
      <w:marBottom w:val="0"/>
      <w:divBdr>
        <w:top w:val="none" w:sz="0" w:space="0" w:color="auto"/>
        <w:left w:val="none" w:sz="0" w:space="0" w:color="auto"/>
        <w:bottom w:val="none" w:sz="0" w:space="0" w:color="auto"/>
        <w:right w:val="none" w:sz="0" w:space="0" w:color="auto"/>
      </w:divBdr>
    </w:div>
    <w:div w:id="1873690980">
      <w:bodyDiv w:val="1"/>
      <w:marLeft w:val="0"/>
      <w:marRight w:val="0"/>
      <w:marTop w:val="0"/>
      <w:marBottom w:val="0"/>
      <w:divBdr>
        <w:top w:val="none" w:sz="0" w:space="0" w:color="auto"/>
        <w:left w:val="none" w:sz="0" w:space="0" w:color="auto"/>
        <w:bottom w:val="none" w:sz="0" w:space="0" w:color="auto"/>
        <w:right w:val="none" w:sz="0" w:space="0" w:color="auto"/>
      </w:divBdr>
    </w:div>
    <w:div w:id="1880238192">
      <w:bodyDiv w:val="1"/>
      <w:marLeft w:val="0"/>
      <w:marRight w:val="0"/>
      <w:marTop w:val="0"/>
      <w:marBottom w:val="0"/>
      <w:divBdr>
        <w:top w:val="none" w:sz="0" w:space="0" w:color="auto"/>
        <w:left w:val="none" w:sz="0" w:space="0" w:color="auto"/>
        <w:bottom w:val="none" w:sz="0" w:space="0" w:color="auto"/>
        <w:right w:val="none" w:sz="0" w:space="0" w:color="auto"/>
      </w:divBdr>
    </w:div>
    <w:div w:id="1883787356">
      <w:bodyDiv w:val="1"/>
      <w:marLeft w:val="0"/>
      <w:marRight w:val="0"/>
      <w:marTop w:val="0"/>
      <w:marBottom w:val="0"/>
      <w:divBdr>
        <w:top w:val="none" w:sz="0" w:space="0" w:color="auto"/>
        <w:left w:val="none" w:sz="0" w:space="0" w:color="auto"/>
        <w:bottom w:val="none" w:sz="0" w:space="0" w:color="auto"/>
        <w:right w:val="none" w:sz="0" w:space="0" w:color="auto"/>
      </w:divBdr>
    </w:div>
    <w:div w:id="1886018007">
      <w:bodyDiv w:val="1"/>
      <w:marLeft w:val="0"/>
      <w:marRight w:val="0"/>
      <w:marTop w:val="0"/>
      <w:marBottom w:val="0"/>
      <w:divBdr>
        <w:top w:val="none" w:sz="0" w:space="0" w:color="auto"/>
        <w:left w:val="none" w:sz="0" w:space="0" w:color="auto"/>
        <w:bottom w:val="none" w:sz="0" w:space="0" w:color="auto"/>
        <w:right w:val="none" w:sz="0" w:space="0" w:color="auto"/>
      </w:divBdr>
    </w:div>
    <w:div w:id="1888058223">
      <w:bodyDiv w:val="1"/>
      <w:marLeft w:val="0"/>
      <w:marRight w:val="0"/>
      <w:marTop w:val="0"/>
      <w:marBottom w:val="0"/>
      <w:divBdr>
        <w:top w:val="none" w:sz="0" w:space="0" w:color="auto"/>
        <w:left w:val="none" w:sz="0" w:space="0" w:color="auto"/>
        <w:bottom w:val="none" w:sz="0" w:space="0" w:color="auto"/>
        <w:right w:val="none" w:sz="0" w:space="0" w:color="auto"/>
      </w:divBdr>
    </w:div>
    <w:div w:id="1890218076">
      <w:bodyDiv w:val="1"/>
      <w:marLeft w:val="0"/>
      <w:marRight w:val="0"/>
      <w:marTop w:val="0"/>
      <w:marBottom w:val="0"/>
      <w:divBdr>
        <w:top w:val="none" w:sz="0" w:space="0" w:color="auto"/>
        <w:left w:val="none" w:sz="0" w:space="0" w:color="auto"/>
        <w:bottom w:val="none" w:sz="0" w:space="0" w:color="auto"/>
        <w:right w:val="none" w:sz="0" w:space="0" w:color="auto"/>
      </w:divBdr>
    </w:div>
    <w:div w:id="1895963237">
      <w:bodyDiv w:val="1"/>
      <w:marLeft w:val="0"/>
      <w:marRight w:val="0"/>
      <w:marTop w:val="0"/>
      <w:marBottom w:val="0"/>
      <w:divBdr>
        <w:top w:val="none" w:sz="0" w:space="0" w:color="auto"/>
        <w:left w:val="none" w:sz="0" w:space="0" w:color="auto"/>
        <w:bottom w:val="none" w:sz="0" w:space="0" w:color="auto"/>
        <w:right w:val="none" w:sz="0" w:space="0" w:color="auto"/>
      </w:divBdr>
    </w:div>
    <w:div w:id="1896357197">
      <w:bodyDiv w:val="1"/>
      <w:marLeft w:val="0"/>
      <w:marRight w:val="0"/>
      <w:marTop w:val="0"/>
      <w:marBottom w:val="0"/>
      <w:divBdr>
        <w:top w:val="none" w:sz="0" w:space="0" w:color="auto"/>
        <w:left w:val="none" w:sz="0" w:space="0" w:color="auto"/>
        <w:bottom w:val="none" w:sz="0" w:space="0" w:color="auto"/>
        <w:right w:val="none" w:sz="0" w:space="0" w:color="auto"/>
      </w:divBdr>
    </w:div>
    <w:div w:id="1903131426">
      <w:bodyDiv w:val="1"/>
      <w:marLeft w:val="0"/>
      <w:marRight w:val="0"/>
      <w:marTop w:val="0"/>
      <w:marBottom w:val="0"/>
      <w:divBdr>
        <w:top w:val="none" w:sz="0" w:space="0" w:color="auto"/>
        <w:left w:val="none" w:sz="0" w:space="0" w:color="auto"/>
        <w:bottom w:val="none" w:sz="0" w:space="0" w:color="auto"/>
        <w:right w:val="none" w:sz="0" w:space="0" w:color="auto"/>
      </w:divBdr>
    </w:div>
    <w:div w:id="1905750674">
      <w:bodyDiv w:val="1"/>
      <w:marLeft w:val="0"/>
      <w:marRight w:val="0"/>
      <w:marTop w:val="0"/>
      <w:marBottom w:val="0"/>
      <w:divBdr>
        <w:top w:val="none" w:sz="0" w:space="0" w:color="auto"/>
        <w:left w:val="none" w:sz="0" w:space="0" w:color="auto"/>
        <w:bottom w:val="none" w:sz="0" w:space="0" w:color="auto"/>
        <w:right w:val="none" w:sz="0" w:space="0" w:color="auto"/>
      </w:divBdr>
    </w:div>
    <w:div w:id="1906600872">
      <w:bodyDiv w:val="1"/>
      <w:marLeft w:val="0"/>
      <w:marRight w:val="0"/>
      <w:marTop w:val="0"/>
      <w:marBottom w:val="0"/>
      <w:divBdr>
        <w:top w:val="none" w:sz="0" w:space="0" w:color="auto"/>
        <w:left w:val="none" w:sz="0" w:space="0" w:color="auto"/>
        <w:bottom w:val="none" w:sz="0" w:space="0" w:color="auto"/>
        <w:right w:val="none" w:sz="0" w:space="0" w:color="auto"/>
      </w:divBdr>
    </w:div>
    <w:div w:id="1909338091">
      <w:bodyDiv w:val="1"/>
      <w:marLeft w:val="0"/>
      <w:marRight w:val="0"/>
      <w:marTop w:val="0"/>
      <w:marBottom w:val="0"/>
      <w:divBdr>
        <w:top w:val="none" w:sz="0" w:space="0" w:color="auto"/>
        <w:left w:val="none" w:sz="0" w:space="0" w:color="auto"/>
        <w:bottom w:val="none" w:sz="0" w:space="0" w:color="auto"/>
        <w:right w:val="none" w:sz="0" w:space="0" w:color="auto"/>
      </w:divBdr>
    </w:div>
    <w:div w:id="1915123149">
      <w:bodyDiv w:val="1"/>
      <w:marLeft w:val="0"/>
      <w:marRight w:val="0"/>
      <w:marTop w:val="0"/>
      <w:marBottom w:val="0"/>
      <w:divBdr>
        <w:top w:val="none" w:sz="0" w:space="0" w:color="auto"/>
        <w:left w:val="none" w:sz="0" w:space="0" w:color="auto"/>
        <w:bottom w:val="none" w:sz="0" w:space="0" w:color="auto"/>
        <w:right w:val="none" w:sz="0" w:space="0" w:color="auto"/>
      </w:divBdr>
    </w:div>
    <w:div w:id="1921939018">
      <w:bodyDiv w:val="1"/>
      <w:marLeft w:val="0"/>
      <w:marRight w:val="0"/>
      <w:marTop w:val="0"/>
      <w:marBottom w:val="0"/>
      <w:divBdr>
        <w:top w:val="none" w:sz="0" w:space="0" w:color="auto"/>
        <w:left w:val="none" w:sz="0" w:space="0" w:color="auto"/>
        <w:bottom w:val="none" w:sz="0" w:space="0" w:color="auto"/>
        <w:right w:val="none" w:sz="0" w:space="0" w:color="auto"/>
      </w:divBdr>
    </w:div>
    <w:div w:id="1922064655">
      <w:bodyDiv w:val="1"/>
      <w:marLeft w:val="0"/>
      <w:marRight w:val="0"/>
      <w:marTop w:val="0"/>
      <w:marBottom w:val="0"/>
      <w:divBdr>
        <w:top w:val="none" w:sz="0" w:space="0" w:color="auto"/>
        <w:left w:val="none" w:sz="0" w:space="0" w:color="auto"/>
        <w:bottom w:val="none" w:sz="0" w:space="0" w:color="auto"/>
        <w:right w:val="none" w:sz="0" w:space="0" w:color="auto"/>
      </w:divBdr>
    </w:div>
    <w:div w:id="1924297248">
      <w:bodyDiv w:val="1"/>
      <w:marLeft w:val="0"/>
      <w:marRight w:val="0"/>
      <w:marTop w:val="0"/>
      <w:marBottom w:val="0"/>
      <w:divBdr>
        <w:top w:val="none" w:sz="0" w:space="0" w:color="auto"/>
        <w:left w:val="none" w:sz="0" w:space="0" w:color="auto"/>
        <w:bottom w:val="none" w:sz="0" w:space="0" w:color="auto"/>
        <w:right w:val="none" w:sz="0" w:space="0" w:color="auto"/>
      </w:divBdr>
    </w:div>
    <w:div w:id="1930576659">
      <w:bodyDiv w:val="1"/>
      <w:marLeft w:val="0"/>
      <w:marRight w:val="0"/>
      <w:marTop w:val="0"/>
      <w:marBottom w:val="0"/>
      <w:divBdr>
        <w:top w:val="none" w:sz="0" w:space="0" w:color="auto"/>
        <w:left w:val="none" w:sz="0" w:space="0" w:color="auto"/>
        <w:bottom w:val="none" w:sz="0" w:space="0" w:color="auto"/>
        <w:right w:val="none" w:sz="0" w:space="0" w:color="auto"/>
      </w:divBdr>
    </w:div>
    <w:div w:id="1931742959">
      <w:bodyDiv w:val="1"/>
      <w:marLeft w:val="0"/>
      <w:marRight w:val="0"/>
      <w:marTop w:val="0"/>
      <w:marBottom w:val="0"/>
      <w:divBdr>
        <w:top w:val="none" w:sz="0" w:space="0" w:color="auto"/>
        <w:left w:val="none" w:sz="0" w:space="0" w:color="auto"/>
        <w:bottom w:val="none" w:sz="0" w:space="0" w:color="auto"/>
        <w:right w:val="none" w:sz="0" w:space="0" w:color="auto"/>
      </w:divBdr>
    </w:div>
    <w:div w:id="1946572095">
      <w:bodyDiv w:val="1"/>
      <w:marLeft w:val="0"/>
      <w:marRight w:val="0"/>
      <w:marTop w:val="0"/>
      <w:marBottom w:val="0"/>
      <w:divBdr>
        <w:top w:val="none" w:sz="0" w:space="0" w:color="auto"/>
        <w:left w:val="none" w:sz="0" w:space="0" w:color="auto"/>
        <w:bottom w:val="none" w:sz="0" w:space="0" w:color="auto"/>
        <w:right w:val="none" w:sz="0" w:space="0" w:color="auto"/>
      </w:divBdr>
    </w:div>
    <w:div w:id="1948661287">
      <w:bodyDiv w:val="1"/>
      <w:marLeft w:val="0"/>
      <w:marRight w:val="0"/>
      <w:marTop w:val="0"/>
      <w:marBottom w:val="0"/>
      <w:divBdr>
        <w:top w:val="none" w:sz="0" w:space="0" w:color="auto"/>
        <w:left w:val="none" w:sz="0" w:space="0" w:color="auto"/>
        <w:bottom w:val="none" w:sz="0" w:space="0" w:color="auto"/>
        <w:right w:val="none" w:sz="0" w:space="0" w:color="auto"/>
      </w:divBdr>
    </w:div>
    <w:div w:id="1953785985">
      <w:bodyDiv w:val="1"/>
      <w:marLeft w:val="0"/>
      <w:marRight w:val="0"/>
      <w:marTop w:val="0"/>
      <w:marBottom w:val="0"/>
      <w:divBdr>
        <w:top w:val="none" w:sz="0" w:space="0" w:color="auto"/>
        <w:left w:val="none" w:sz="0" w:space="0" w:color="auto"/>
        <w:bottom w:val="none" w:sz="0" w:space="0" w:color="auto"/>
        <w:right w:val="none" w:sz="0" w:space="0" w:color="auto"/>
      </w:divBdr>
    </w:div>
    <w:div w:id="1954899807">
      <w:bodyDiv w:val="1"/>
      <w:marLeft w:val="0"/>
      <w:marRight w:val="0"/>
      <w:marTop w:val="0"/>
      <w:marBottom w:val="0"/>
      <w:divBdr>
        <w:top w:val="none" w:sz="0" w:space="0" w:color="auto"/>
        <w:left w:val="none" w:sz="0" w:space="0" w:color="auto"/>
        <w:bottom w:val="none" w:sz="0" w:space="0" w:color="auto"/>
        <w:right w:val="none" w:sz="0" w:space="0" w:color="auto"/>
      </w:divBdr>
    </w:div>
    <w:div w:id="1955399259">
      <w:bodyDiv w:val="1"/>
      <w:marLeft w:val="0"/>
      <w:marRight w:val="0"/>
      <w:marTop w:val="0"/>
      <w:marBottom w:val="0"/>
      <w:divBdr>
        <w:top w:val="none" w:sz="0" w:space="0" w:color="auto"/>
        <w:left w:val="none" w:sz="0" w:space="0" w:color="auto"/>
        <w:bottom w:val="none" w:sz="0" w:space="0" w:color="auto"/>
        <w:right w:val="none" w:sz="0" w:space="0" w:color="auto"/>
      </w:divBdr>
    </w:div>
    <w:div w:id="1958220151">
      <w:bodyDiv w:val="1"/>
      <w:marLeft w:val="0"/>
      <w:marRight w:val="0"/>
      <w:marTop w:val="0"/>
      <w:marBottom w:val="0"/>
      <w:divBdr>
        <w:top w:val="none" w:sz="0" w:space="0" w:color="auto"/>
        <w:left w:val="none" w:sz="0" w:space="0" w:color="auto"/>
        <w:bottom w:val="none" w:sz="0" w:space="0" w:color="auto"/>
        <w:right w:val="none" w:sz="0" w:space="0" w:color="auto"/>
      </w:divBdr>
    </w:div>
    <w:div w:id="1971203420">
      <w:bodyDiv w:val="1"/>
      <w:marLeft w:val="0"/>
      <w:marRight w:val="0"/>
      <w:marTop w:val="0"/>
      <w:marBottom w:val="0"/>
      <w:divBdr>
        <w:top w:val="none" w:sz="0" w:space="0" w:color="auto"/>
        <w:left w:val="none" w:sz="0" w:space="0" w:color="auto"/>
        <w:bottom w:val="none" w:sz="0" w:space="0" w:color="auto"/>
        <w:right w:val="none" w:sz="0" w:space="0" w:color="auto"/>
      </w:divBdr>
    </w:div>
    <w:div w:id="1972901331">
      <w:bodyDiv w:val="1"/>
      <w:marLeft w:val="0"/>
      <w:marRight w:val="0"/>
      <w:marTop w:val="0"/>
      <w:marBottom w:val="0"/>
      <w:divBdr>
        <w:top w:val="none" w:sz="0" w:space="0" w:color="auto"/>
        <w:left w:val="none" w:sz="0" w:space="0" w:color="auto"/>
        <w:bottom w:val="none" w:sz="0" w:space="0" w:color="auto"/>
        <w:right w:val="none" w:sz="0" w:space="0" w:color="auto"/>
      </w:divBdr>
    </w:div>
    <w:div w:id="1980528550">
      <w:bodyDiv w:val="1"/>
      <w:marLeft w:val="0"/>
      <w:marRight w:val="0"/>
      <w:marTop w:val="0"/>
      <w:marBottom w:val="0"/>
      <w:divBdr>
        <w:top w:val="none" w:sz="0" w:space="0" w:color="auto"/>
        <w:left w:val="none" w:sz="0" w:space="0" w:color="auto"/>
        <w:bottom w:val="none" w:sz="0" w:space="0" w:color="auto"/>
        <w:right w:val="none" w:sz="0" w:space="0" w:color="auto"/>
      </w:divBdr>
    </w:div>
    <w:div w:id="1984190741">
      <w:bodyDiv w:val="1"/>
      <w:marLeft w:val="0"/>
      <w:marRight w:val="0"/>
      <w:marTop w:val="0"/>
      <w:marBottom w:val="0"/>
      <w:divBdr>
        <w:top w:val="none" w:sz="0" w:space="0" w:color="auto"/>
        <w:left w:val="none" w:sz="0" w:space="0" w:color="auto"/>
        <w:bottom w:val="none" w:sz="0" w:space="0" w:color="auto"/>
        <w:right w:val="none" w:sz="0" w:space="0" w:color="auto"/>
      </w:divBdr>
    </w:div>
    <w:div w:id="2002351707">
      <w:bodyDiv w:val="1"/>
      <w:marLeft w:val="0"/>
      <w:marRight w:val="0"/>
      <w:marTop w:val="0"/>
      <w:marBottom w:val="0"/>
      <w:divBdr>
        <w:top w:val="none" w:sz="0" w:space="0" w:color="auto"/>
        <w:left w:val="none" w:sz="0" w:space="0" w:color="auto"/>
        <w:bottom w:val="none" w:sz="0" w:space="0" w:color="auto"/>
        <w:right w:val="none" w:sz="0" w:space="0" w:color="auto"/>
      </w:divBdr>
    </w:div>
    <w:div w:id="2004776311">
      <w:bodyDiv w:val="1"/>
      <w:marLeft w:val="0"/>
      <w:marRight w:val="0"/>
      <w:marTop w:val="0"/>
      <w:marBottom w:val="0"/>
      <w:divBdr>
        <w:top w:val="none" w:sz="0" w:space="0" w:color="auto"/>
        <w:left w:val="none" w:sz="0" w:space="0" w:color="auto"/>
        <w:bottom w:val="none" w:sz="0" w:space="0" w:color="auto"/>
        <w:right w:val="none" w:sz="0" w:space="0" w:color="auto"/>
      </w:divBdr>
    </w:div>
    <w:div w:id="2007438649">
      <w:bodyDiv w:val="1"/>
      <w:marLeft w:val="0"/>
      <w:marRight w:val="0"/>
      <w:marTop w:val="0"/>
      <w:marBottom w:val="0"/>
      <w:divBdr>
        <w:top w:val="none" w:sz="0" w:space="0" w:color="auto"/>
        <w:left w:val="none" w:sz="0" w:space="0" w:color="auto"/>
        <w:bottom w:val="none" w:sz="0" w:space="0" w:color="auto"/>
        <w:right w:val="none" w:sz="0" w:space="0" w:color="auto"/>
      </w:divBdr>
    </w:div>
    <w:div w:id="2007897307">
      <w:bodyDiv w:val="1"/>
      <w:marLeft w:val="0"/>
      <w:marRight w:val="0"/>
      <w:marTop w:val="0"/>
      <w:marBottom w:val="0"/>
      <w:divBdr>
        <w:top w:val="none" w:sz="0" w:space="0" w:color="auto"/>
        <w:left w:val="none" w:sz="0" w:space="0" w:color="auto"/>
        <w:bottom w:val="none" w:sz="0" w:space="0" w:color="auto"/>
        <w:right w:val="none" w:sz="0" w:space="0" w:color="auto"/>
      </w:divBdr>
    </w:div>
    <w:div w:id="2008628136">
      <w:bodyDiv w:val="1"/>
      <w:marLeft w:val="0"/>
      <w:marRight w:val="0"/>
      <w:marTop w:val="0"/>
      <w:marBottom w:val="0"/>
      <w:divBdr>
        <w:top w:val="none" w:sz="0" w:space="0" w:color="auto"/>
        <w:left w:val="none" w:sz="0" w:space="0" w:color="auto"/>
        <w:bottom w:val="none" w:sz="0" w:space="0" w:color="auto"/>
        <w:right w:val="none" w:sz="0" w:space="0" w:color="auto"/>
      </w:divBdr>
    </w:div>
    <w:div w:id="2009677637">
      <w:bodyDiv w:val="1"/>
      <w:marLeft w:val="0"/>
      <w:marRight w:val="0"/>
      <w:marTop w:val="0"/>
      <w:marBottom w:val="0"/>
      <w:divBdr>
        <w:top w:val="none" w:sz="0" w:space="0" w:color="auto"/>
        <w:left w:val="none" w:sz="0" w:space="0" w:color="auto"/>
        <w:bottom w:val="none" w:sz="0" w:space="0" w:color="auto"/>
        <w:right w:val="none" w:sz="0" w:space="0" w:color="auto"/>
      </w:divBdr>
    </w:div>
    <w:div w:id="2012289626">
      <w:bodyDiv w:val="1"/>
      <w:marLeft w:val="0"/>
      <w:marRight w:val="0"/>
      <w:marTop w:val="0"/>
      <w:marBottom w:val="0"/>
      <w:divBdr>
        <w:top w:val="none" w:sz="0" w:space="0" w:color="auto"/>
        <w:left w:val="none" w:sz="0" w:space="0" w:color="auto"/>
        <w:bottom w:val="none" w:sz="0" w:space="0" w:color="auto"/>
        <w:right w:val="none" w:sz="0" w:space="0" w:color="auto"/>
      </w:divBdr>
    </w:div>
    <w:div w:id="2012441566">
      <w:bodyDiv w:val="1"/>
      <w:marLeft w:val="0"/>
      <w:marRight w:val="0"/>
      <w:marTop w:val="0"/>
      <w:marBottom w:val="0"/>
      <w:divBdr>
        <w:top w:val="none" w:sz="0" w:space="0" w:color="auto"/>
        <w:left w:val="none" w:sz="0" w:space="0" w:color="auto"/>
        <w:bottom w:val="none" w:sz="0" w:space="0" w:color="auto"/>
        <w:right w:val="none" w:sz="0" w:space="0" w:color="auto"/>
      </w:divBdr>
    </w:div>
    <w:div w:id="2018539492">
      <w:bodyDiv w:val="1"/>
      <w:marLeft w:val="0"/>
      <w:marRight w:val="0"/>
      <w:marTop w:val="0"/>
      <w:marBottom w:val="0"/>
      <w:divBdr>
        <w:top w:val="none" w:sz="0" w:space="0" w:color="auto"/>
        <w:left w:val="none" w:sz="0" w:space="0" w:color="auto"/>
        <w:bottom w:val="none" w:sz="0" w:space="0" w:color="auto"/>
        <w:right w:val="none" w:sz="0" w:space="0" w:color="auto"/>
      </w:divBdr>
    </w:div>
    <w:div w:id="2019655224">
      <w:bodyDiv w:val="1"/>
      <w:marLeft w:val="0"/>
      <w:marRight w:val="0"/>
      <w:marTop w:val="0"/>
      <w:marBottom w:val="0"/>
      <w:divBdr>
        <w:top w:val="none" w:sz="0" w:space="0" w:color="auto"/>
        <w:left w:val="none" w:sz="0" w:space="0" w:color="auto"/>
        <w:bottom w:val="none" w:sz="0" w:space="0" w:color="auto"/>
        <w:right w:val="none" w:sz="0" w:space="0" w:color="auto"/>
      </w:divBdr>
    </w:div>
    <w:div w:id="2020309751">
      <w:bodyDiv w:val="1"/>
      <w:marLeft w:val="0"/>
      <w:marRight w:val="0"/>
      <w:marTop w:val="0"/>
      <w:marBottom w:val="0"/>
      <w:divBdr>
        <w:top w:val="none" w:sz="0" w:space="0" w:color="auto"/>
        <w:left w:val="none" w:sz="0" w:space="0" w:color="auto"/>
        <w:bottom w:val="none" w:sz="0" w:space="0" w:color="auto"/>
        <w:right w:val="none" w:sz="0" w:space="0" w:color="auto"/>
      </w:divBdr>
    </w:div>
    <w:div w:id="2027245317">
      <w:bodyDiv w:val="1"/>
      <w:marLeft w:val="0"/>
      <w:marRight w:val="0"/>
      <w:marTop w:val="0"/>
      <w:marBottom w:val="0"/>
      <w:divBdr>
        <w:top w:val="none" w:sz="0" w:space="0" w:color="auto"/>
        <w:left w:val="none" w:sz="0" w:space="0" w:color="auto"/>
        <w:bottom w:val="none" w:sz="0" w:space="0" w:color="auto"/>
        <w:right w:val="none" w:sz="0" w:space="0" w:color="auto"/>
      </w:divBdr>
    </w:div>
    <w:div w:id="2027320426">
      <w:bodyDiv w:val="1"/>
      <w:marLeft w:val="0"/>
      <w:marRight w:val="0"/>
      <w:marTop w:val="0"/>
      <w:marBottom w:val="0"/>
      <w:divBdr>
        <w:top w:val="none" w:sz="0" w:space="0" w:color="auto"/>
        <w:left w:val="none" w:sz="0" w:space="0" w:color="auto"/>
        <w:bottom w:val="none" w:sz="0" w:space="0" w:color="auto"/>
        <w:right w:val="none" w:sz="0" w:space="0" w:color="auto"/>
      </w:divBdr>
    </w:div>
    <w:div w:id="2031444446">
      <w:bodyDiv w:val="1"/>
      <w:marLeft w:val="0"/>
      <w:marRight w:val="0"/>
      <w:marTop w:val="0"/>
      <w:marBottom w:val="0"/>
      <w:divBdr>
        <w:top w:val="none" w:sz="0" w:space="0" w:color="auto"/>
        <w:left w:val="none" w:sz="0" w:space="0" w:color="auto"/>
        <w:bottom w:val="none" w:sz="0" w:space="0" w:color="auto"/>
        <w:right w:val="none" w:sz="0" w:space="0" w:color="auto"/>
      </w:divBdr>
    </w:div>
    <w:div w:id="2031881434">
      <w:bodyDiv w:val="1"/>
      <w:marLeft w:val="0"/>
      <w:marRight w:val="0"/>
      <w:marTop w:val="0"/>
      <w:marBottom w:val="0"/>
      <w:divBdr>
        <w:top w:val="none" w:sz="0" w:space="0" w:color="auto"/>
        <w:left w:val="none" w:sz="0" w:space="0" w:color="auto"/>
        <w:bottom w:val="none" w:sz="0" w:space="0" w:color="auto"/>
        <w:right w:val="none" w:sz="0" w:space="0" w:color="auto"/>
      </w:divBdr>
    </w:div>
    <w:div w:id="2036685530">
      <w:bodyDiv w:val="1"/>
      <w:marLeft w:val="0"/>
      <w:marRight w:val="0"/>
      <w:marTop w:val="0"/>
      <w:marBottom w:val="0"/>
      <w:divBdr>
        <w:top w:val="none" w:sz="0" w:space="0" w:color="auto"/>
        <w:left w:val="none" w:sz="0" w:space="0" w:color="auto"/>
        <w:bottom w:val="none" w:sz="0" w:space="0" w:color="auto"/>
        <w:right w:val="none" w:sz="0" w:space="0" w:color="auto"/>
      </w:divBdr>
    </w:div>
    <w:div w:id="2041084637">
      <w:bodyDiv w:val="1"/>
      <w:marLeft w:val="0"/>
      <w:marRight w:val="0"/>
      <w:marTop w:val="0"/>
      <w:marBottom w:val="0"/>
      <w:divBdr>
        <w:top w:val="none" w:sz="0" w:space="0" w:color="auto"/>
        <w:left w:val="none" w:sz="0" w:space="0" w:color="auto"/>
        <w:bottom w:val="none" w:sz="0" w:space="0" w:color="auto"/>
        <w:right w:val="none" w:sz="0" w:space="0" w:color="auto"/>
      </w:divBdr>
    </w:div>
    <w:div w:id="2044018921">
      <w:bodyDiv w:val="1"/>
      <w:marLeft w:val="0"/>
      <w:marRight w:val="0"/>
      <w:marTop w:val="0"/>
      <w:marBottom w:val="0"/>
      <w:divBdr>
        <w:top w:val="none" w:sz="0" w:space="0" w:color="auto"/>
        <w:left w:val="none" w:sz="0" w:space="0" w:color="auto"/>
        <w:bottom w:val="none" w:sz="0" w:space="0" w:color="auto"/>
        <w:right w:val="none" w:sz="0" w:space="0" w:color="auto"/>
      </w:divBdr>
    </w:div>
    <w:div w:id="2047173031">
      <w:bodyDiv w:val="1"/>
      <w:marLeft w:val="0"/>
      <w:marRight w:val="0"/>
      <w:marTop w:val="0"/>
      <w:marBottom w:val="0"/>
      <w:divBdr>
        <w:top w:val="none" w:sz="0" w:space="0" w:color="auto"/>
        <w:left w:val="none" w:sz="0" w:space="0" w:color="auto"/>
        <w:bottom w:val="none" w:sz="0" w:space="0" w:color="auto"/>
        <w:right w:val="none" w:sz="0" w:space="0" w:color="auto"/>
      </w:divBdr>
    </w:div>
    <w:div w:id="2048866503">
      <w:bodyDiv w:val="1"/>
      <w:marLeft w:val="0"/>
      <w:marRight w:val="0"/>
      <w:marTop w:val="0"/>
      <w:marBottom w:val="0"/>
      <w:divBdr>
        <w:top w:val="none" w:sz="0" w:space="0" w:color="auto"/>
        <w:left w:val="none" w:sz="0" w:space="0" w:color="auto"/>
        <w:bottom w:val="none" w:sz="0" w:space="0" w:color="auto"/>
        <w:right w:val="none" w:sz="0" w:space="0" w:color="auto"/>
      </w:divBdr>
    </w:div>
    <w:div w:id="2049719418">
      <w:bodyDiv w:val="1"/>
      <w:marLeft w:val="0"/>
      <w:marRight w:val="0"/>
      <w:marTop w:val="0"/>
      <w:marBottom w:val="0"/>
      <w:divBdr>
        <w:top w:val="none" w:sz="0" w:space="0" w:color="auto"/>
        <w:left w:val="none" w:sz="0" w:space="0" w:color="auto"/>
        <w:bottom w:val="none" w:sz="0" w:space="0" w:color="auto"/>
        <w:right w:val="none" w:sz="0" w:space="0" w:color="auto"/>
      </w:divBdr>
    </w:div>
    <w:div w:id="2050298132">
      <w:bodyDiv w:val="1"/>
      <w:marLeft w:val="0"/>
      <w:marRight w:val="0"/>
      <w:marTop w:val="0"/>
      <w:marBottom w:val="0"/>
      <w:divBdr>
        <w:top w:val="none" w:sz="0" w:space="0" w:color="auto"/>
        <w:left w:val="none" w:sz="0" w:space="0" w:color="auto"/>
        <w:bottom w:val="none" w:sz="0" w:space="0" w:color="auto"/>
        <w:right w:val="none" w:sz="0" w:space="0" w:color="auto"/>
      </w:divBdr>
    </w:div>
    <w:div w:id="2052145394">
      <w:bodyDiv w:val="1"/>
      <w:marLeft w:val="0"/>
      <w:marRight w:val="0"/>
      <w:marTop w:val="0"/>
      <w:marBottom w:val="0"/>
      <w:divBdr>
        <w:top w:val="none" w:sz="0" w:space="0" w:color="auto"/>
        <w:left w:val="none" w:sz="0" w:space="0" w:color="auto"/>
        <w:bottom w:val="none" w:sz="0" w:space="0" w:color="auto"/>
        <w:right w:val="none" w:sz="0" w:space="0" w:color="auto"/>
      </w:divBdr>
    </w:div>
    <w:div w:id="2055107827">
      <w:bodyDiv w:val="1"/>
      <w:marLeft w:val="0"/>
      <w:marRight w:val="0"/>
      <w:marTop w:val="0"/>
      <w:marBottom w:val="0"/>
      <w:divBdr>
        <w:top w:val="none" w:sz="0" w:space="0" w:color="auto"/>
        <w:left w:val="none" w:sz="0" w:space="0" w:color="auto"/>
        <w:bottom w:val="none" w:sz="0" w:space="0" w:color="auto"/>
        <w:right w:val="none" w:sz="0" w:space="0" w:color="auto"/>
      </w:divBdr>
    </w:div>
    <w:div w:id="2060663786">
      <w:bodyDiv w:val="1"/>
      <w:marLeft w:val="0"/>
      <w:marRight w:val="0"/>
      <w:marTop w:val="0"/>
      <w:marBottom w:val="0"/>
      <w:divBdr>
        <w:top w:val="none" w:sz="0" w:space="0" w:color="auto"/>
        <w:left w:val="none" w:sz="0" w:space="0" w:color="auto"/>
        <w:bottom w:val="none" w:sz="0" w:space="0" w:color="auto"/>
        <w:right w:val="none" w:sz="0" w:space="0" w:color="auto"/>
      </w:divBdr>
    </w:div>
    <w:div w:id="2073768659">
      <w:bodyDiv w:val="1"/>
      <w:marLeft w:val="0"/>
      <w:marRight w:val="0"/>
      <w:marTop w:val="0"/>
      <w:marBottom w:val="0"/>
      <w:divBdr>
        <w:top w:val="none" w:sz="0" w:space="0" w:color="auto"/>
        <w:left w:val="none" w:sz="0" w:space="0" w:color="auto"/>
        <w:bottom w:val="none" w:sz="0" w:space="0" w:color="auto"/>
        <w:right w:val="none" w:sz="0" w:space="0" w:color="auto"/>
      </w:divBdr>
    </w:div>
    <w:div w:id="2073772672">
      <w:bodyDiv w:val="1"/>
      <w:marLeft w:val="0"/>
      <w:marRight w:val="0"/>
      <w:marTop w:val="0"/>
      <w:marBottom w:val="0"/>
      <w:divBdr>
        <w:top w:val="none" w:sz="0" w:space="0" w:color="auto"/>
        <w:left w:val="none" w:sz="0" w:space="0" w:color="auto"/>
        <w:bottom w:val="none" w:sz="0" w:space="0" w:color="auto"/>
        <w:right w:val="none" w:sz="0" w:space="0" w:color="auto"/>
      </w:divBdr>
    </w:div>
    <w:div w:id="2074232021">
      <w:bodyDiv w:val="1"/>
      <w:marLeft w:val="0"/>
      <w:marRight w:val="0"/>
      <w:marTop w:val="0"/>
      <w:marBottom w:val="0"/>
      <w:divBdr>
        <w:top w:val="none" w:sz="0" w:space="0" w:color="auto"/>
        <w:left w:val="none" w:sz="0" w:space="0" w:color="auto"/>
        <w:bottom w:val="none" w:sz="0" w:space="0" w:color="auto"/>
        <w:right w:val="none" w:sz="0" w:space="0" w:color="auto"/>
      </w:divBdr>
    </w:div>
    <w:div w:id="2079547455">
      <w:bodyDiv w:val="1"/>
      <w:marLeft w:val="0"/>
      <w:marRight w:val="0"/>
      <w:marTop w:val="0"/>
      <w:marBottom w:val="0"/>
      <w:divBdr>
        <w:top w:val="none" w:sz="0" w:space="0" w:color="auto"/>
        <w:left w:val="none" w:sz="0" w:space="0" w:color="auto"/>
        <w:bottom w:val="none" w:sz="0" w:space="0" w:color="auto"/>
        <w:right w:val="none" w:sz="0" w:space="0" w:color="auto"/>
      </w:divBdr>
    </w:div>
    <w:div w:id="2079594125">
      <w:bodyDiv w:val="1"/>
      <w:marLeft w:val="0"/>
      <w:marRight w:val="0"/>
      <w:marTop w:val="0"/>
      <w:marBottom w:val="0"/>
      <w:divBdr>
        <w:top w:val="none" w:sz="0" w:space="0" w:color="auto"/>
        <w:left w:val="none" w:sz="0" w:space="0" w:color="auto"/>
        <w:bottom w:val="none" w:sz="0" w:space="0" w:color="auto"/>
        <w:right w:val="none" w:sz="0" w:space="0" w:color="auto"/>
      </w:divBdr>
    </w:div>
    <w:div w:id="2095083461">
      <w:bodyDiv w:val="1"/>
      <w:marLeft w:val="0"/>
      <w:marRight w:val="0"/>
      <w:marTop w:val="0"/>
      <w:marBottom w:val="0"/>
      <w:divBdr>
        <w:top w:val="none" w:sz="0" w:space="0" w:color="auto"/>
        <w:left w:val="none" w:sz="0" w:space="0" w:color="auto"/>
        <w:bottom w:val="none" w:sz="0" w:space="0" w:color="auto"/>
        <w:right w:val="none" w:sz="0" w:space="0" w:color="auto"/>
      </w:divBdr>
    </w:div>
    <w:div w:id="2098137311">
      <w:bodyDiv w:val="1"/>
      <w:marLeft w:val="0"/>
      <w:marRight w:val="0"/>
      <w:marTop w:val="0"/>
      <w:marBottom w:val="0"/>
      <w:divBdr>
        <w:top w:val="none" w:sz="0" w:space="0" w:color="auto"/>
        <w:left w:val="none" w:sz="0" w:space="0" w:color="auto"/>
        <w:bottom w:val="none" w:sz="0" w:space="0" w:color="auto"/>
        <w:right w:val="none" w:sz="0" w:space="0" w:color="auto"/>
      </w:divBdr>
    </w:div>
    <w:div w:id="2103065447">
      <w:bodyDiv w:val="1"/>
      <w:marLeft w:val="0"/>
      <w:marRight w:val="0"/>
      <w:marTop w:val="0"/>
      <w:marBottom w:val="0"/>
      <w:divBdr>
        <w:top w:val="none" w:sz="0" w:space="0" w:color="auto"/>
        <w:left w:val="none" w:sz="0" w:space="0" w:color="auto"/>
        <w:bottom w:val="none" w:sz="0" w:space="0" w:color="auto"/>
        <w:right w:val="none" w:sz="0" w:space="0" w:color="auto"/>
      </w:divBdr>
    </w:div>
    <w:div w:id="2103525322">
      <w:bodyDiv w:val="1"/>
      <w:marLeft w:val="0"/>
      <w:marRight w:val="0"/>
      <w:marTop w:val="0"/>
      <w:marBottom w:val="0"/>
      <w:divBdr>
        <w:top w:val="none" w:sz="0" w:space="0" w:color="auto"/>
        <w:left w:val="none" w:sz="0" w:space="0" w:color="auto"/>
        <w:bottom w:val="none" w:sz="0" w:space="0" w:color="auto"/>
        <w:right w:val="none" w:sz="0" w:space="0" w:color="auto"/>
      </w:divBdr>
    </w:div>
    <w:div w:id="2108379281">
      <w:bodyDiv w:val="1"/>
      <w:marLeft w:val="0"/>
      <w:marRight w:val="0"/>
      <w:marTop w:val="0"/>
      <w:marBottom w:val="0"/>
      <w:divBdr>
        <w:top w:val="none" w:sz="0" w:space="0" w:color="auto"/>
        <w:left w:val="none" w:sz="0" w:space="0" w:color="auto"/>
        <w:bottom w:val="none" w:sz="0" w:space="0" w:color="auto"/>
        <w:right w:val="none" w:sz="0" w:space="0" w:color="auto"/>
      </w:divBdr>
    </w:div>
    <w:div w:id="2113822748">
      <w:bodyDiv w:val="1"/>
      <w:marLeft w:val="0"/>
      <w:marRight w:val="0"/>
      <w:marTop w:val="0"/>
      <w:marBottom w:val="0"/>
      <w:divBdr>
        <w:top w:val="none" w:sz="0" w:space="0" w:color="auto"/>
        <w:left w:val="none" w:sz="0" w:space="0" w:color="auto"/>
        <w:bottom w:val="none" w:sz="0" w:space="0" w:color="auto"/>
        <w:right w:val="none" w:sz="0" w:space="0" w:color="auto"/>
      </w:divBdr>
    </w:div>
    <w:div w:id="2119253446">
      <w:bodyDiv w:val="1"/>
      <w:marLeft w:val="0"/>
      <w:marRight w:val="0"/>
      <w:marTop w:val="0"/>
      <w:marBottom w:val="0"/>
      <w:divBdr>
        <w:top w:val="none" w:sz="0" w:space="0" w:color="auto"/>
        <w:left w:val="none" w:sz="0" w:space="0" w:color="auto"/>
        <w:bottom w:val="none" w:sz="0" w:space="0" w:color="auto"/>
        <w:right w:val="none" w:sz="0" w:space="0" w:color="auto"/>
      </w:divBdr>
    </w:div>
    <w:div w:id="2119327348">
      <w:bodyDiv w:val="1"/>
      <w:marLeft w:val="0"/>
      <w:marRight w:val="0"/>
      <w:marTop w:val="0"/>
      <w:marBottom w:val="0"/>
      <w:divBdr>
        <w:top w:val="none" w:sz="0" w:space="0" w:color="auto"/>
        <w:left w:val="none" w:sz="0" w:space="0" w:color="auto"/>
        <w:bottom w:val="none" w:sz="0" w:space="0" w:color="auto"/>
        <w:right w:val="none" w:sz="0" w:space="0" w:color="auto"/>
      </w:divBdr>
    </w:div>
    <w:div w:id="2120684960">
      <w:bodyDiv w:val="1"/>
      <w:marLeft w:val="0"/>
      <w:marRight w:val="0"/>
      <w:marTop w:val="0"/>
      <w:marBottom w:val="0"/>
      <w:divBdr>
        <w:top w:val="none" w:sz="0" w:space="0" w:color="auto"/>
        <w:left w:val="none" w:sz="0" w:space="0" w:color="auto"/>
        <w:bottom w:val="none" w:sz="0" w:space="0" w:color="auto"/>
        <w:right w:val="none" w:sz="0" w:space="0" w:color="auto"/>
      </w:divBdr>
    </w:div>
    <w:div w:id="2121945944">
      <w:bodyDiv w:val="1"/>
      <w:marLeft w:val="0"/>
      <w:marRight w:val="0"/>
      <w:marTop w:val="0"/>
      <w:marBottom w:val="0"/>
      <w:divBdr>
        <w:top w:val="none" w:sz="0" w:space="0" w:color="auto"/>
        <w:left w:val="none" w:sz="0" w:space="0" w:color="auto"/>
        <w:bottom w:val="none" w:sz="0" w:space="0" w:color="auto"/>
        <w:right w:val="none" w:sz="0" w:space="0" w:color="auto"/>
      </w:divBdr>
    </w:div>
    <w:div w:id="213027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Mio16</b:Tag>
    <b:SourceType>ConferenceProceedings</b:SourceType>
    <b:Guid>{2B7EF27F-28D2-4B67-9834-BDA163B1BFAF}</b:Guid>
    <b:Author>
      <b:Author>
        <b:NameList>
          <b:Person>
            <b:Last>Mioriţa Ungureanua</b:Last>
            <b:First>Nicolae</b:First>
            <b:Middle>Popb, Nicolae Ungureanu</b:Middle>
          </b:Person>
        </b:NameList>
      </b:Author>
    </b:Author>
    <b:Title>Innovation and Technology Transfer for Business Development</b:Title>
    <b:Year>2016</b:Year>
    <b:Pages>495 – 500</b:Pages>
    <b:ConferenceName>International Conference on Manufacturing Engineering and Materials</b:ConferenceName>
    <b:City>Nový Smokovec, Slovakia</b:City>
    <b:Publisher>Procedia Engineering</b:Publisher>
    <b:RefOrder>1</b:RefOrder>
  </b:Source>
  <b:Source>
    <b:Tag>Cin16</b:Tag>
    <b:SourceType>JournalArticle</b:SourceType>
    <b:Guid>{82E316A9-F647-4FB8-8913-C7262346B286}</b:Guid>
    <b:Author>
      <b:Author>
        <b:NameList>
          <b:Person>
            <b:Last>Cinzia Battistella</b:Last>
            <b:First>Alberto</b:First>
            <b:Middle>F De Toni &amp; Roberto Pillon</b:Middle>
          </b:Person>
        </b:NameList>
      </b:Author>
    </b:Author>
    <b:Title>Inter-organisational technology/knowledge transfer: a framework from critical literature review</b:Title>
    <b:JournalName>Journal of Technology Transfer</b:JournalName>
    <b:Year>2016</b:Year>
    <b:Pages>1195–1234</b:Pages>
    <b:RefOrder>2</b:RefOrder>
  </b:Source>
  <b:Source>
    <b:Tag>Bar00</b:Tag>
    <b:SourceType>JournalArticle</b:SourceType>
    <b:Guid>{32E655CA-6F01-414B-AF6C-9D1E9D529E46}</b:Guid>
    <b:Author>
      <b:Author>
        <b:NameList>
          <b:Person>
            <b:Last>Bozeman</b:Last>
            <b:First>Barry</b:First>
          </b:Person>
        </b:NameList>
      </b:Author>
    </b:Author>
    <b:Title>Technology transfer and public policy: A review of research and theory</b:Title>
    <b:JournalName>Research Policy</b:JournalName>
    <b:Year>2000</b:Year>
    <b:Pages>627–655</b:Pages>
    <b:RefOrder>3</b:RefOrder>
  </b:Source>
  <b:Source>
    <b:Tag>Nas201</b:Tag>
    <b:SourceType>JournalArticle</b:SourceType>
    <b:Guid>{56EDC85B-37B5-4FCC-BA3F-00FC51D729F5}</b:Guid>
    <b:Author>
      <b:Author>
        <b:NameList>
          <b:Person>
            <b:Last>Elshahoupy</b:Last>
            <b:First>Naser</b:First>
          </b:Person>
        </b:NameList>
      </b:Author>
    </b:Author>
    <b:Title>Review of the Strategies for Technology Transfer In Manufacturing Sector</b:Title>
    <b:JournalName>American International Journal of Business Management (AIJBM)</b:JournalName>
    <b:Year>2020</b:Year>
    <b:Pages>25-30</b:Pages>
    <b:RefOrder>4</b:RefOrder>
  </b:Source>
  <b:Source>
    <b:Tag>Woo16</b:Tag>
    <b:SourceType>JournalArticle</b:SourceType>
    <b:Guid>{B11CBBFC-C25E-4248-8881-6908563AA715}</b:Guid>
    <b:Author>
      <b:Author>
        <b:NameList>
          <b:Person>
            <b:Last>Woojin Yoon</b:Last>
            <b:First>Sangwook</b:First>
            <b:Middle>Han</b:Middle>
          </b:Person>
        </b:NameList>
      </b:Author>
    </b:Author>
    <b:Title>Does the potential for developing new technology lead to successful technology transfer commercialisation? The case of public R&amp;D outputs in Korea</b:Title>
    <b:JournalName>International Journal of Management Practice</b:JournalName>
    <b:Year>2016</b:Year>
    <b:Pages>93-108</b:Pages>
    <b:Volume>10</b:Volume>
    <b:Issue>1</b:Issue>
    <b:RefOrder>5</b:RefOrder>
  </b:Source>
  <b:Source>
    <b:Tag>Ren08</b:Tag>
    <b:SourceType>JournalArticle</b:SourceType>
    <b:Guid>{5A19C423-8C36-4890-869C-59A60717F410}</b:Guid>
    <b:Author>
      <b:Author>
        <b:NameList>
          <b:Person>
            <b:Last>Rene Belderbos</b:Last>
            <b:First>Banri</b:First>
            <b:Middle>Ito, Ryuhei Wakasugi</b:Middle>
          </b:Person>
        </b:NameList>
      </b:Author>
    </b:Author>
    <b:Title>Intra-firm technology transfer and R&amp;D in foreign affiliates: Substitutes or complements? Evidence from Japanese multinational firms</b:Title>
    <b:JournalName>Journal of the Japanese and International Economies</b:JournalName>
    <b:Year>2008</b:Year>
    <b:Pages>310-319</b:Pages>
    <b:RefOrder>6</b:RefOrder>
  </b:Source>
  <b:Source>
    <b:Tag>Gay98</b:Tag>
    <b:SourceType>Book</b:SourceType>
    <b:Guid>{29FCB75A-B536-40F5-9874-744D337A848B}</b:Guid>
    <b:Author>
      <b:Author>
        <b:NameList>
          <b:Person>
            <b:Last>Gaynor</b:Last>
            <b:First>Gerard</b:First>
          </b:Person>
        </b:NameList>
      </b:Author>
    </b:Author>
    <b:Title>Manual de Gestión Tecnológica</b:Title>
    <b:Year>1998</b:Year>
    <b:Publisher>Ediciones McGraw-Hill</b:Publisher>
    <b:RefOrder>7</b:RefOrder>
  </b:Source>
  <b:Source>
    <b:Tag>Kha02</b:Tag>
    <b:SourceType>JournalArticle</b:SourceType>
    <b:Guid>{30FF3C76-16B3-4C4B-B3AA-6B03A785BCE5}</b:Guid>
    <b:Author>
      <b:Author>
        <b:NameList>
          <b:Person>
            <b:Last>Malik</b:Last>
            <b:First>Khaleel</b:First>
          </b:Person>
        </b:NameList>
      </b:Author>
    </b:Author>
    <b:Title>Aiding the technology manager: A conceptual model for intra-firm technology Transfer</b:Title>
    <b:JournalName>Technovation</b:JournalName>
    <b:Year>2002</b:Year>
    <b:Pages>427–436</b:Pages>
    <b:RefOrder>8</b:RefOrder>
  </b:Source>
  <b:Source>
    <b:Tag>FWi90</b:Tag>
    <b:SourceType>Book</b:SourceType>
    <b:Guid>{E4038D47-A0B4-4528-AD7B-58766426B9D1}</b:Guid>
    <b:Title>Technology Transfer: A Communication Perspective</b:Title>
    <b:Year>1990</b:Year>
    <b:Author>
      <b:Author>
        <b:NameList>
          <b:Person>
            <b:Last>Gibson</b:Last>
            <b:First>F</b:First>
            <b:Middle>Williams &amp; D V</b:Middle>
          </b:Person>
        </b:NameList>
      </b:Author>
    </b:Author>
    <b:City>London</b:City>
    <b:Publisher>Sage Publications</b:Publisher>
    <b:RefOrder>9</b:RefOrder>
  </b:Source>
  <b:Source>
    <b:Tag>Fos12</b:Tag>
    <b:SourceType>Report</b:SourceType>
    <b:Guid>{C15EC670-1EDE-4419-8B44-C39B12646865}</b:Guid>
    <b:Title>Innovation and Technology Transfer across Countries</b:Title>
    <b:JournalName> The Vienna Institute for International Economic Studies</b:JournalName>
    <b:Year>2012</b:Year>
    <b:Publisher>wiiw Research Reports 380</b:Publisher>
    <b:Author>
      <b:Author>
        <b:NameList>
          <b:Person>
            <b:Last>Foster-McGregor</b:Last>
            <b:First>Neil</b:First>
          </b:Person>
        </b:NameList>
      </b:Author>
    </b:Author>
    <b:RefOrder>10</b:RefOrder>
  </b:Source>
  <b:Source>
    <b:Tag>MIK01</b:Tag>
    <b:SourceType>JournalArticle</b:SourceType>
    <b:Guid>{0D7A97E0-B1AA-4585-8BE3-079669A7F7A3}</b:Guid>
    <b:Author>
      <b:Author>
        <b:NameList>
          <b:Person>
            <b:Last>Mikus Dubickis</b:Last>
            <b:First>Eliña</b:First>
            <b:Middle>Gaile-Sarkane</b:Middle>
          </b:Person>
        </b:NameList>
      </b:Author>
    </b:Author>
    <b:Title>Factors Influencing Technology Transfer</b:Title>
    <b:JournalName>Science, Technology &amp; Society</b:JournalName>
    <b:Year>2001</b:Year>
    <b:Pages>1-31</b:Pages>
    <b:RefOrder>11</b:RefOrder>
  </b:Source>
  <b:Source>
    <b:Tag>Saz12</b:Tag>
    <b:SourceType>JournalArticle</b:SourceType>
    <b:Guid>{0C81CDA3-2164-4867-A6DE-876AFDB78CC0}</b:Guid>
    <b:Author>
      <b:Author>
        <b:NameList>
          <b:Person>
            <b:Last>Sazali Abdul Wahab</b:Last>
            <b:First>Raduan</b:First>
            <b:Middle>Che Rose, Suzana Idayu Wati Osman</b:Middle>
          </b:Person>
        </b:NameList>
      </b:Author>
    </b:Author>
    <b:Title>Exploring the Technology Transfer Mechanisms by the Multinational Corporations: A Literature Review</b:Title>
    <b:JournalName>Asian Social Science</b:JournalName>
    <b:Year>2012</b:Year>
    <b:Pages>142-150</b:Pages>
    <b:RefOrder>12</b:RefOrder>
  </b:Source>
  <b:Source>
    <b:Tag>Ces08</b:Tag>
    <b:SourceType>JournalArticle</b:SourceType>
    <b:Guid>{676A3F43-7C24-49DC-95AD-9E067DD41135}</b:Guid>
    <b:Author>
      <b:Author>
        <b:NameList>
          <b:Person>
            <b:Last>Marín</b:Last>
            <b:First>Cesar</b:First>
            <b:Middle>Contreras</b:Middle>
          </b:Person>
        </b:NameList>
      </b:Author>
    </b:Author>
    <b:Title>Transferencia y optimización de tecnología como iniciativa para mejorar la competitividad en empresas de manufactura. </b:Title>
    <b:JournalName>Universidad Iberoamericana Ciudad de México. Departamento de Ingenierías</b:JournalName>
    <b:Year>2008</b:Year>
    <b:RefOrder>13</b:RefOrder>
  </b:Source>
  <b:Source>
    <b:Tag>Xim20</b:Tag>
    <b:SourceType>JournalArticle</b:SourceType>
    <b:Guid>{AA401537-5497-4558-8EC3-1E04F6A97E9D}</b:Guid>
    <b:Author>
      <b:Author>
        <b:NameList>
          <b:Person>
            <b:Last>Ximena Lopez</b:Last>
            <b:First>David</b:First>
            <b:Middle>Mauricio</b:Middle>
          </b:Person>
        </b:NameList>
      </b:Author>
    </b:Author>
    <b:Title>Critical success factors in the stages of technological transfer from university to industry: Study in the Andean countries</b:Title>
    <b:JournalName>International Journal of Business and Systems Research</b:JournalName>
    <b:Year>2020</b:Year>
    <b:Pages>95-124</b:Pages>
    <b:RefOrder>14</b:RefOrder>
  </b:Source>
  <b:Source>
    <b:Tag>Zac18</b:Tag>
    <b:SourceType>JournalArticle</b:SourceType>
    <b:Guid>{FBC7B469-9AC6-4961-BB87-7DC593E4CB5F}</b:Guid>
    <b:Author>
      <b:Author>
        <b:NameList>
          <b:Person>
            <b:Last>Zachary Munn</b:Last>
            <b:First>Cindy</b:First>
            <b:Middle>Stern, Edoardo Aromataris, Craig Lockwood, Zoe Jordan</b:Middle>
          </b:Person>
        </b:NameList>
      </b:Author>
    </b:Author>
    <b:Title>What kind of systematic review should I conduct? A proposed typology and guidance for systematic reviewers in the medical and health sciences</b:Title>
    <b:JournalName>BMC Medical Research Methodology</b:JournalName>
    <b:Year>2018</b:Year>
    <b:Pages>1-5</b:Pages>
    <b:RefOrder>15</b:RefOrder>
  </b:Source>
  <b:Source>
    <b:Tag>Bra18</b:Tag>
    <b:SourceType>JournalArticle</b:SourceType>
    <b:Guid>{DB490AB2-9AEB-42D9-8A0C-8AFB2291C443}</b:Guid>
    <b:Author>
      <b:Author>
        <b:NameList>
          <b:Person>
            <b:Last>Brandy R Maynard</b:Last>
            <b:First>Julia</b:First>
            <b:Middle>H Littell, Aron Shlonsky</b:Middle>
          </b:Person>
        </b:NameList>
      </b:Author>
    </b:Author>
    <b:Title>Introduction to the Special Issue on Campbell Collaboration Systematic Reviews</b:Title>
    <b:JournalName>Research on social work practice</b:JournalName>
    <b:Year>2018</b:Year>
    <b:RefOrder>16</b:RefOrder>
  </b:Source>
  <b:Source>
    <b:Tag>Dav09</b:Tag>
    <b:SourceType>JournalArticle</b:SourceType>
    <b:Guid>{752BCA62-A8D1-4CBA-A9C6-CFBC9E3F72E9}</b:Guid>
    <b:Author>
      <b:Author>
        <b:NameList>
          <b:Person>
            <b:Last>David Moher</b:Last>
            <b:First>Alessandro</b:First>
            <b:Middle>Liberati, Jennifer Tetzlaff, Douglas Altman</b:Middle>
          </b:Person>
        </b:NameList>
      </b:Author>
    </b:Author>
    <b:Title>Preferred Reporting Items for Systematic Reviews and Meta-Analyses: The PRISMA Statement</b:Title>
    <b:JournalName>Annals of Internal Medicine</b:JournalName>
    <b:Year>2009</b:Year>
    <b:RefOrder>17</b:RefOrder>
  </b:Source>
  <b:Source>
    <b:Tag>Pau02</b:Tag>
    <b:SourceType>JournalArticle</b:SourceType>
    <b:Guid>{EEE08A73-43CD-42FD-826A-C87AB862B58C}</b:Guid>
    <b:Author>
      <b:Author>
        <b:NameList>
          <b:Person>
            <b:Last>Carlile</b:Last>
            <b:First>Paul</b:First>
            <b:Middle>R.</b:Middle>
          </b:Person>
        </b:NameList>
      </b:Author>
    </b:Author>
    <b:Title>A Pragmatic View of Knowledge and Boundaries: Boundary Objects in New Product Development</b:Title>
    <b:JournalName>Organization Science</b:JournalName>
    <b:Year>2002</b:Year>
    <b:Pages>442–455. </b:Pages>
    <b:RefOrder>18</b:RefOrder>
  </b:Source>
</b:Sources>
</file>

<file path=customXml/itemProps1.xml><?xml version="1.0" encoding="utf-8"?>
<ds:datastoreItem xmlns:ds="http://schemas.openxmlformats.org/officeDocument/2006/customXml" ds:itemID="{44C3E5D6-6B8D-42D6-B116-8EAC179D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18</Pages>
  <Words>4348</Words>
  <Characters>23916</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Noriega Morales</dc:creator>
  <cp:keywords/>
  <dc:description/>
  <cp:lastModifiedBy>Gustavo Toledo</cp:lastModifiedBy>
  <cp:revision>10</cp:revision>
  <cp:lastPrinted>2023-07-22T20:57:00Z</cp:lastPrinted>
  <dcterms:created xsi:type="dcterms:W3CDTF">2023-08-24T02:07:00Z</dcterms:created>
  <dcterms:modified xsi:type="dcterms:W3CDTF">2023-10-17T17:10:00Z</dcterms:modified>
</cp:coreProperties>
</file>