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DD6A0" w14:textId="7F8F9B67" w:rsidR="00D266EE" w:rsidRDefault="00D266EE" w:rsidP="00D266EE">
      <w:pPr>
        <w:spacing w:before="240" w:after="240" w:line="360" w:lineRule="auto"/>
        <w:jc w:val="right"/>
        <w:rPr>
          <w:b/>
          <w:bCs/>
          <w:color w:val="231F20"/>
          <w:sz w:val="24"/>
          <w:szCs w:val="24"/>
          <w:lang w:val="es-MX"/>
        </w:rPr>
      </w:pPr>
      <w:r>
        <w:rPr>
          <w:b/>
          <w:bCs/>
          <w:i/>
          <w:iCs/>
          <w:sz w:val="24"/>
          <w:szCs w:val="24"/>
        </w:rPr>
        <w:t>Artículos científicos</w:t>
      </w:r>
    </w:p>
    <w:p w14:paraId="702251C4" w14:textId="37F49CBD" w:rsidR="00CC6118" w:rsidRPr="00D266EE" w:rsidRDefault="006D4545" w:rsidP="00D266EE">
      <w:pPr>
        <w:spacing w:line="276" w:lineRule="auto"/>
        <w:jc w:val="right"/>
        <w:rPr>
          <w:rFonts w:asciiTheme="minorHAnsi" w:hAnsiTheme="minorHAnsi" w:cs="Calibri"/>
          <w:b/>
          <w:color w:val="000000"/>
          <w:sz w:val="32"/>
          <w:szCs w:val="32"/>
          <w:lang w:val="es-MX" w:eastAsia="es-MX" w:bidi="ar-SA"/>
        </w:rPr>
      </w:pPr>
      <w:proofErr w:type="spellStart"/>
      <w:r w:rsidRPr="00D266EE">
        <w:rPr>
          <w:rFonts w:asciiTheme="minorHAnsi" w:hAnsiTheme="minorHAnsi" w:cs="Calibri"/>
          <w:b/>
          <w:color w:val="000000"/>
          <w:sz w:val="32"/>
          <w:szCs w:val="32"/>
          <w:lang w:val="es-MX" w:eastAsia="es-MX" w:bidi="ar-SA"/>
        </w:rPr>
        <w:t>Stakeholders</w:t>
      </w:r>
      <w:proofErr w:type="spellEnd"/>
      <w:r w:rsidR="007D4EB4" w:rsidRPr="00D266EE">
        <w:rPr>
          <w:rFonts w:asciiTheme="minorHAnsi" w:hAnsiTheme="minorHAnsi" w:cs="Calibri"/>
          <w:b/>
          <w:color w:val="000000"/>
          <w:sz w:val="32"/>
          <w:szCs w:val="32"/>
          <w:lang w:val="es-MX" w:eastAsia="es-MX" w:bidi="ar-SA"/>
        </w:rPr>
        <w:t xml:space="preserve"> </w:t>
      </w:r>
      <w:r w:rsidR="00030949" w:rsidRPr="00D266EE">
        <w:rPr>
          <w:rFonts w:asciiTheme="minorHAnsi" w:hAnsiTheme="minorHAnsi" w:cs="Calibri"/>
          <w:b/>
          <w:color w:val="000000"/>
          <w:sz w:val="32"/>
          <w:szCs w:val="32"/>
          <w:lang w:val="es-MX" w:eastAsia="es-MX" w:bidi="ar-SA"/>
        </w:rPr>
        <w:t>estratégicos</w:t>
      </w:r>
      <w:r w:rsidR="000C3CDC" w:rsidRPr="00D266EE">
        <w:rPr>
          <w:rFonts w:asciiTheme="minorHAnsi" w:hAnsiTheme="minorHAnsi" w:cs="Calibri"/>
          <w:b/>
          <w:color w:val="000000"/>
          <w:sz w:val="32"/>
          <w:szCs w:val="32"/>
          <w:lang w:val="es-MX" w:eastAsia="es-MX" w:bidi="ar-SA"/>
        </w:rPr>
        <w:t xml:space="preserve"> en </w:t>
      </w:r>
      <w:r w:rsidR="00030949" w:rsidRPr="00D266EE">
        <w:rPr>
          <w:rFonts w:asciiTheme="minorHAnsi" w:hAnsiTheme="minorHAnsi" w:cs="Calibri"/>
          <w:b/>
          <w:color w:val="000000"/>
          <w:sz w:val="32"/>
          <w:szCs w:val="32"/>
          <w:lang w:val="es-MX" w:eastAsia="es-MX" w:bidi="ar-SA"/>
        </w:rPr>
        <w:t xml:space="preserve">la </w:t>
      </w:r>
      <w:r w:rsidR="00AF2B4C" w:rsidRPr="00D266EE">
        <w:rPr>
          <w:rFonts w:asciiTheme="minorHAnsi" w:hAnsiTheme="minorHAnsi" w:cs="Calibri"/>
          <w:b/>
          <w:color w:val="000000"/>
          <w:sz w:val="32"/>
          <w:szCs w:val="32"/>
          <w:lang w:val="es-MX" w:eastAsia="es-MX" w:bidi="ar-SA"/>
        </w:rPr>
        <w:t>fase de nacimiento</w:t>
      </w:r>
      <w:r w:rsidR="00030949" w:rsidRPr="00D266EE">
        <w:rPr>
          <w:rFonts w:asciiTheme="minorHAnsi" w:hAnsiTheme="minorHAnsi" w:cs="Calibri"/>
          <w:b/>
          <w:color w:val="000000"/>
          <w:sz w:val="32"/>
          <w:szCs w:val="32"/>
          <w:lang w:val="es-MX" w:eastAsia="es-MX" w:bidi="ar-SA"/>
        </w:rPr>
        <w:t xml:space="preserve"> </w:t>
      </w:r>
      <w:r w:rsidR="000C3CDC" w:rsidRPr="00D266EE">
        <w:rPr>
          <w:rFonts w:asciiTheme="minorHAnsi" w:hAnsiTheme="minorHAnsi" w:cs="Calibri"/>
          <w:b/>
          <w:color w:val="000000"/>
          <w:sz w:val="32"/>
          <w:szCs w:val="32"/>
          <w:lang w:val="es-MX" w:eastAsia="es-MX" w:bidi="ar-SA"/>
        </w:rPr>
        <w:t xml:space="preserve">de un </w:t>
      </w:r>
      <w:r w:rsidRPr="00D266EE">
        <w:rPr>
          <w:rFonts w:asciiTheme="minorHAnsi" w:hAnsiTheme="minorHAnsi" w:cs="Calibri"/>
          <w:b/>
          <w:color w:val="000000"/>
          <w:sz w:val="32"/>
          <w:szCs w:val="32"/>
          <w:lang w:val="es-MX" w:eastAsia="es-MX" w:bidi="ar-SA"/>
        </w:rPr>
        <w:t>clúster</w:t>
      </w:r>
      <w:r w:rsidR="00AF2B4C" w:rsidRPr="00D266EE">
        <w:rPr>
          <w:rFonts w:asciiTheme="minorHAnsi" w:hAnsiTheme="minorHAnsi" w:cs="Calibri"/>
          <w:b/>
          <w:color w:val="000000"/>
          <w:sz w:val="32"/>
          <w:szCs w:val="32"/>
          <w:lang w:val="es-MX" w:eastAsia="es-MX" w:bidi="ar-SA"/>
        </w:rPr>
        <w:t xml:space="preserve"> en el caso </w:t>
      </w:r>
      <w:r w:rsidR="00D27981" w:rsidRPr="00D266EE">
        <w:rPr>
          <w:rFonts w:asciiTheme="minorHAnsi" w:hAnsiTheme="minorHAnsi" w:cs="Calibri"/>
          <w:b/>
          <w:color w:val="000000"/>
          <w:sz w:val="32"/>
          <w:szCs w:val="32"/>
          <w:lang w:val="es-MX" w:eastAsia="es-MX" w:bidi="ar-SA"/>
        </w:rPr>
        <w:t>de la p</w:t>
      </w:r>
      <w:r w:rsidR="0061522D" w:rsidRPr="00D266EE">
        <w:rPr>
          <w:rFonts w:asciiTheme="minorHAnsi" w:hAnsiTheme="minorHAnsi" w:cs="Calibri"/>
          <w:b/>
          <w:color w:val="000000"/>
          <w:sz w:val="32"/>
          <w:szCs w:val="32"/>
          <w:lang w:val="es-MX" w:eastAsia="es-MX" w:bidi="ar-SA"/>
        </w:rPr>
        <w:t>roducción</w:t>
      </w:r>
      <w:r w:rsidR="00030949" w:rsidRPr="00D266EE">
        <w:rPr>
          <w:rFonts w:asciiTheme="minorHAnsi" w:hAnsiTheme="minorHAnsi" w:cs="Calibri"/>
          <w:b/>
          <w:color w:val="000000"/>
          <w:sz w:val="32"/>
          <w:szCs w:val="32"/>
          <w:lang w:val="es-MX" w:eastAsia="es-MX" w:bidi="ar-SA"/>
        </w:rPr>
        <w:t xml:space="preserve"> de café del </w:t>
      </w:r>
      <w:r w:rsidRPr="00D266EE">
        <w:rPr>
          <w:rFonts w:asciiTheme="minorHAnsi" w:hAnsiTheme="minorHAnsi" w:cs="Calibri"/>
          <w:b/>
          <w:color w:val="000000"/>
          <w:sz w:val="32"/>
          <w:szCs w:val="32"/>
          <w:lang w:val="es-MX" w:eastAsia="es-MX" w:bidi="ar-SA"/>
        </w:rPr>
        <w:t>sureste</w:t>
      </w:r>
      <w:r w:rsidR="00030949" w:rsidRPr="00D266EE">
        <w:rPr>
          <w:rFonts w:asciiTheme="minorHAnsi" w:hAnsiTheme="minorHAnsi" w:cs="Calibri"/>
          <w:b/>
          <w:color w:val="000000"/>
          <w:sz w:val="32"/>
          <w:szCs w:val="32"/>
          <w:lang w:val="es-MX" w:eastAsia="es-MX" w:bidi="ar-SA"/>
        </w:rPr>
        <w:t xml:space="preserve"> del Estado de </w:t>
      </w:r>
      <w:proofErr w:type="spellStart"/>
      <w:r w:rsidR="00030949" w:rsidRPr="00D266EE">
        <w:rPr>
          <w:rFonts w:asciiTheme="minorHAnsi" w:hAnsiTheme="minorHAnsi" w:cs="Calibri"/>
          <w:b/>
          <w:color w:val="000000"/>
          <w:sz w:val="32"/>
          <w:szCs w:val="32"/>
          <w:lang w:val="es-MX" w:eastAsia="es-MX" w:bidi="ar-SA"/>
        </w:rPr>
        <w:t>Mexico</w:t>
      </w:r>
      <w:proofErr w:type="spellEnd"/>
    </w:p>
    <w:p w14:paraId="71DA8D83" w14:textId="6DFC4DBE" w:rsidR="003747CD" w:rsidRPr="00D266EE" w:rsidRDefault="00D266EE" w:rsidP="00D266EE">
      <w:pPr>
        <w:spacing w:line="276" w:lineRule="auto"/>
        <w:jc w:val="right"/>
        <w:rPr>
          <w:rFonts w:asciiTheme="minorHAnsi" w:hAnsiTheme="minorHAnsi" w:cs="Calibri"/>
          <w:b/>
          <w:i/>
          <w:iCs/>
          <w:color w:val="000000"/>
          <w:sz w:val="28"/>
          <w:szCs w:val="28"/>
          <w:lang w:val="es-MX" w:eastAsia="es-MX" w:bidi="ar-SA"/>
        </w:rPr>
      </w:pPr>
      <w:r>
        <w:rPr>
          <w:rFonts w:asciiTheme="minorHAnsi" w:hAnsiTheme="minorHAnsi" w:cs="Calibri"/>
          <w:b/>
          <w:i/>
          <w:iCs/>
          <w:color w:val="000000"/>
          <w:sz w:val="28"/>
          <w:szCs w:val="28"/>
          <w:lang w:val="es-MX" w:eastAsia="es-MX" w:bidi="ar-SA"/>
        </w:rPr>
        <w:br/>
      </w:r>
      <w:proofErr w:type="spellStart"/>
      <w:r w:rsidR="003747CD" w:rsidRPr="00D266EE">
        <w:rPr>
          <w:rFonts w:asciiTheme="minorHAnsi" w:hAnsiTheme="minorHAnsi" w:cs="Calibri"/>
          <w:b/>
          <w:i/>
          <w:iCs/>
          <w:color w:val="000000"/>
          <w:sz w:val="28"/>
          <w:szCs w:val="28"/>
          <w:lang w:val="es-MX" w:eastAsia="es-MX" w:bidi="ar-SA"/>
        </w:rPr>
        <w:t>Strategic</w:t>
      </w:r>
      <w:proofErr w:type="spellEnd"/>
      <w:r w:rsidR="003747CD" w:rsidRPr="00D266EE">
        <w:rPr>
          <w:rFonts w:asciiTheme="minorHAnsi" w:hAnsiTheme="minorHAnsi" w:cs="Calibri"/>
          <w:b/>
          <w:i/>
          <w:iCs/>
          <w:color w:val="000000"/>
          <w:sz w:val="28"/>
          <w:szCs w:val="28"/>
          <w:lang w:val="es-MX" w:eastAsia="es-MX" w:bidi="ar-SA"/>
        </w:rPr>
        <w:t xml:space="preserve"> </w:t>
      </w:r>
      <w:proofErr w:type="spellStart"/>
      <w:r w:rsidR="003747CD" w:rsidRPr="00D266EE">
        <w:rPr>
          <w:rFonts w:asciiTheme="minorHAnsi" w:hAnsiTheme="minorHAnsi" w:cs="Calibri"/>
          <w:b/>
          <w:i/>
          <w:iCs/>
          <w:color w:val="000000"/>
          <w:sz w:val="28"/>
          <w:szCs w:val="28"/>
          <w:lang w:val="es-MX" w:eastAsia="es-MX" w:bidi="ar-SA"/>
        </w:rPr>
        <w:t>stakeholders</w:t>
      </w:r>
      <w:proofErr w:type="spellEnd"/>
      <w:r w:rsidR="003747CD" w:rsidRPr="00D266EE">
        <w:rPr>
          <w:rFonts w:asciiTheme="minorHAnsi" w:hAnsiTheme="minorHAnsi" w:cs="Calibri"/>
          <w:b/>
          <w:i/>
          <w:iCs/>
          <w:color w:val="000000"/>
          <w:sz w:val="28"/>
          <w:szCs w:val="28"/>
          <w:lang w:val="es-MX" w:eastAsia="es-MX" w:bidi="ar-SA"/>
        </w:rPr>
        <w:t xml:space="preserve"> in </w:t>
      </w:r>
      <w:proofErr w:type="spellStart"/>
      <w:r w:rsidR="003747CD" w:rsidRPr="00D266EE">
        <w:rPr>
          <w:rFonts w:asciiTheme="minorHAnsi" w:hAnsiTheme="minorHAnsi" w:cs="Calibri"/>
          <w:b/>
          <w:i/>
          <w:iCs/>
          <w:color w:val="000000"/>
          <w:sz w:val="28"/>
          <w:szCs w:val="28"/>
          <w:lang w:val="es-MX" w:eastAsia="es-MX" w:bidi="ar-SA"/>
        </w:rPr>
        <w:t>the</w:t>
      </w:r>
      <w:proofErr w:type="spellEnd"/>
      <w:r w:rsidR="003747CD" w:rsidRPr="00D266EE">
        <w:rPr>
          <w:rFonts w:asciiTheme="minorHAnsi" w:hAnsiTheme="minorHAnsi" w:cs="Calibri"/>
          <w:b/>
          <w:i/>
          <w:iCs/>
          <w:color w:val="000000"/>
          <w:sz w:val="28"/>
          <w:szCs w:val="28"/>
          <w:lang w:val="es-MX" w:eastAsia="es-MX" w:bidi="ar-SA"/>
        </w:rPr>
        <w:t xml:space="preserve"> </w:t>
      </w:r>
      <w:proofErr w:type="spellStart"/>
      <w:r w:rsidR="003747CD" w:rsidRPr="00D266EE">
        <w:rPr>
          <w:rFonts w:asciiTheme="minorHAnsi" w:hAnsiTheme="minorHAnsi" w:cs="Calibri"/>
          <w:b/>
          <w:i/>
          <w:iCs/>
          <w:color w:val="000000"/>
          <w:sz w:val="28"/>
          <w:szCs w:val="28"/>
          <w:lang w:val="es-MX" w:eastAsia="es-MX" w:bidi="ar-SA"/>
        </w:rPr>
        <w:t>birth</w:t>
      </w:r>
      <w:proofErr w:type="spellEnd"/>
      <w:r w:rsidR="003747CD" w:rsidRPr="00D266EE">
        <w:rPr>
          <w:rFonts w:asciiTheme="minorHAnsi" w:hAnsiTheme="minorHAnsi" w:cs="Calibri"/>
          <w:b/>
          <w:i/>
          <w:iCs/>
          <w:color w:val="000000"/>
          <w:sz w:val="28"/>
          <w:szCs w:val="28"/>
          <w:lang w:val="es-MX" w:eastAsia="es-MX" w:bidi="ar-SA"/>
        </w:rPr>
        <w:t xml:space="preserve"> phase of a cluster in the case of coffee production in the southeast of the State of Mexico</w:t>
      </w:r>
    </w:p>
    <w:p w14:paraId="32FFB8FA" w14:textId="77777777" w:rsidR="00D266EE" w:rsidRDefault="00D266EE" w:rsidP="003C2635">
      <w:pPr>
        <w:rPr>
          <w:b/>
          <w:bCs/>
          <w:color w:val="231F20"/>
          <w:sz w:val="24"/>
          <w:szCs w:val="24"/>
        </w:rPr>
      </w:pPr>
    </w:p>
    <w:p w14:paraId="00A5F566" w14:textId="033F6B30" w:rsidR="003C2635" w:rsidRPr="00D266EE" w:rsidRDefault="003C2635" w:rsidP="00D266EE">
      <w:pPr>
        <w:spacing w:line="276" w:lineRule="auto"/>
        <w:jc w:val="right"/>
        <w:rPr>
          <w:rFonts w:asciiTheme="minorHAnsi" w:hAnsiTheme="minorHAnsi" w:cstheme="minorHAnsi"/>
          <w:b/>
          <w:bCs/>
          <w:color w:val="231F20"/>
          <w:sz w:val="24"/>
          <w:szCs w:val="24"/>
        </w:rPr>
      </w:pPr>
      <w:r w:rsidRPr="00D266EE">
        <w:rPr>
          <w:rFonts w:asciiTheme="minorHAnsi" w:hAnsiTheme="minorHAnsi" w:cstheme="minorHAnsi"/>
          <w:b/>
          <w:bCs/>
          <w:color w:val="231F20"/>
          <w:sz w:val="24"/>
          <w:szCs w:val="24"/>
        </w:rPr>
        <w:t xml:space="preserve">Fernanda </w:t>
      </w:r>
      <w:proofErr w:type="spellStart"/>
      <w:r w:rsidRPr="00D266EE">
        <w:rPr>
          <w:rFonts w:asciiTheme="minorHAnsi" w:hAnsiTheme="minorHAnsi" w:cstheme="minorHAnsi"/>
          <w:b/>
          <w:bCs/>
          <w:color w:val="231F20"/>
          <w:sz w:val="24"/>
          <w:szCs w:val="24"/>
        </w:rPr>
        <w:t>Jhoseline</w:t>
      </w:r>
      <w:proofErr w:type="spellEnd"/>
      <w:r w:rsidRPr="00D266EE">
        <w:rPr>
          <w:rFonts w:asciiTheme="minorHAnsi" w:hAnsiTheme="minorHAnsi" w:cstheme="minorHAnsi"/>
          <w:b/>
          <w:bCs/>
          <w:color w:val="231F20"/>
          <w:sz w:val="24"/>
          <w:szCs w:val="24"/>
        </w:rPr>
        <w:t xml:space="preserve"> Rodríguez Durán</w:t>
      </w:r>
    </w:p>
    <w:p w14:paraId="79C40984" w14:textId="779D6276" w:rsidR="003C2635" w:rsidRPr="00510D90" w:rsidRDefault="003C2635" w:rsidP="00D266EE">
      <w:pPr>
        <w:spacing w:line="276" w:lineRule="auto"/>
        <w:jc w:val="right"/>
        <w:rPr>
          <w:b/>
          <w:bCs/>
          <w:sz w:val="24"/>
          <w:szCs w:val="24"/>
        </w:rPr>
      </w:pPr>
      <w:r w:rsidRPr="00D266EE">
        <w:rPr>
          <w:b/>
          <w:bCs/>
          <w:color w:val="FF0000"/>
          <w:sz w:val="28"/>
          <w:szCs w:val="28"/>
        </w:rPr>
        <w:t xml:space="preserve"> </w:t>
      </w:r>
      <w:r w:rsidRPr="00D266EE">
        <w:rPr>
          <w:rFonts w:ascii="Calibri" w:hAnsi="Calibri" w:cs="Calibri"/>
          <w:color w:val="FF0000"/>
          <w:sz w:val="24"/>
          <w:szCs w:val="24"/>
        </w:rPr>
        <w:t>202121726@tese.edu.mx</w:t>
      </w:r>
    </w:p>
    <w:p w14:paraId="03EC8F4D" w14:textId="44D9C4E2" w:rsidR="00D266EE" w:rsidRDefault="002651B5" w:rsidP="00D266EE">
      <w:pPr>
        <w:spacing w:line="276" w:lineRule="auto"/>
        <w:jc w:val="right"/>
        <w:rPr>
          <w:color w:val="231F20"/>
          <w:sz w:val="24"/>
          <w:szCs w:val="24"/>
          <w:lang w:val="es-MX"/>
        </w:rPr>
      </w:pPr>
      <w:r w:rsidRPr="00C263FE">
        <w:rPr>
          <w:color w:val="231F20"/>
          <w:sz w:val="24"/>
          <w:szCs w:val="24"/>
          <w:lang w:val="es-MX"/>
        </w:rPr>
        <w:t>Tecnológico de Estudios Superiores de Ecatepec</w:t>
      </w:r>
      <w:r w:rsidR="00D266EE">
        <w:rPr>
          <w:color w:val="231F20"/>
          <w:sz w:val="24"/>
          <w:szCs w:val="24"/>
          <w:lang w:val="es-MX"/>
        </w:rPr>
        <w:t>, México</w:t>
      </w:r>
    </w:p>
    <w:p w14:paraId="4C870E26" w14:textId="3CED0B5B" w:rsidR="002651B5" w:rsidRPr="00C263FE" w:rsidRDefault="00D266EE" w:rsidP="00D266EE">
      <w:pPr>
        <w:spacing w:line="276" w:lineRule="auto"/>
        <w:jc w:val="right"/>
        <w:rPr>
          <w:color w:val="231F20"/>
          <w:sz w:val="24"/>
          <w:szCs w:val="24"/>
          <w:lang w:val="es-MX"/>
        </w:rPr>
      </w:pPr>
      <w:r w:rsidRPr="00D266EE">
        <w:rPr>
          <w:sz w:val="24"/>
          <w:szCs w:val="24"/>
          <w:lang w:val="es-MX"/>
        </w:rPr>
        <w:t>https://orcid.org/0000-0003-2405-9237</w:t>
      </w:r>
    </w:p>
    <w:p w14:paraId="4B481E9C" w14:textId="201791D5" w:rsidR="003C2635" w:rsidRPr="00D266EE" w:rsidRDefault="00D266EE" w:rsidP="00D266EE">
      <w:pPr>
        <w:spacing w:line="276" w:lineRule="auto"/>
        <w:jc w:val="right"/>
        <w:rPr>
          <w:rFonts w:asciiTheme="minorHAnsi" w:hAnsiTheme="minorHAnsi" w:cstheme="minorHAnsi"/>
          <w:b/>
          <w:bCs/>
          <w:color w:val="231F20"/>
          <w:sz w:val="24"/>
          <w:szCs w:val="24"/>
        </w:rPr>
      </w:pPr>
      <w:r>
        <w:rPr>
          <w:b/>
          <w:bCs/>
          <w:color w:val="231F20"/>
          <w:sz w:val="24"/>
          <w:szCs w:val="24"/>
        </w:rPr>
        <w:br/>
      </w:r>
      <w:r w:rsidR="003C2635" w:rsidRPr="00D266EE">
        <w:rPr>
          <w:rFonts w:asciiTheme="minorHAnsi" w:hAnsiTheme="minorHAnsi" w:cstheme="minorHAnsi"/>
          <w:b/>
          <w:bCs/>
          <w:color w:val="231F20"/>
          <w:sz w:val="24"/>
          <w:szCs w:val="24"/>
        </w:rPr>
        <w:t>Israel Patino Galván</w:t>
      </w:r>
    </w:p>
    <w:p w14:paraId="28CB1666" w14:textId="77777777" w:rsidR="003C2635" w:rsidRPr="00D266EE" w:rsidRDefault="003C2635" w:rsidP="00D266EE">
      <w:pPr>
        <w:spacing w:line="276" w:lineRule="auto"/>
        <w:jc w:val="right"/>
        <w:rPr>
          <w:rFonts w:ascii="Calibri" w:hAnsi="Calibri" w:cs="Calibri"/>
          <w:color w:val="FF0000"/>
          <w:sz w:val="24"/>
          <w:szCs w:val="24"/>
        </w:rPr>
      </w:pPr>
      <w:r w:rsidRPr="00D266EE">
        <w:rPr>
          <w:rFonts w:ascii="Calibri" w:hAnsi="Calibri" w:cs="Calibri"/>
          <w:color w:val="FF0000"/>
          <w:sz w:val="24"/>
          <w:szCs w:val="24"/>
        </w:rPr>
        <w:t>ispagalvan@tese.edu.mx</w:t>
      </w:r>
    </w:p>
    <w:p w14:paraId="04518D9B" w14:textId="47B21314" w:rsidR="00D266EE" w:rsidRDefault="006B4C30" w:rsidP="00D266EE">
      <w:pPr>
        <w:spacing w:line="276" w:lineRule="auto"/>
        <w:jc w:val="right"/>
        <w:rPr>
          <w:color w:val="231F20"/>
          <w:sz w:val="24"/>
          <w:szCs w:val="24"/>
          <w:lang w:val="es-MX"/>
        </w:rPr>
      </w:pPr>
      <w:r w:rsidRPr="00C263FE">
        <w:rPr>
          <w:color w:val="231F20"/>
          <w:sz w:val="24"/>
          <w:szCs w:val="24"/>
          <w:lang w:val="es-MX"/>
        </w:rPr>
        <w:t>Tecnológico de Estudios Superiores de Ecatepec</w:t>
      </w:r>
      <w:r w:rsidR="00D266EE">
        <w:rPr>
          <w:color w:val="231F20"/>
          <w:sz w:val="24"/>
          <w:szCs w:val="24"/>
          <w:lang w:val="es-MX"/>
        </w:rPr>
        <w:t>, México</w:t>
      </w:r>
    </w:p>
    <w:p w14:paraId="60A18FDB" w14:textId="1AEFC27F" w:rsidR="006B4C30" w:rsidRPr="00C263FE" w:rsidRDefault="00D266EE" w:rsidP="00D266EE">
      <w:pPr>
        <w:spacing w:line="276" w:lineRule="auto"/>
        <w:jc w:val="right"/>
        <w:rPr>
          <w:color w:val="231F20"/>
          <w:sz w:val="24"/>
          <w:szCs w:val="24"/>
          <w:lang w:val="es-MX"/>
        </w:rPr>
      </w:pPr>
      <w:r w:rsidRPr="00D266EE">
        <w:rPr>
          <w:sz w:val="24"/>
          <w:szCs w:val="24"/>
          <w:lang w:val="es-MX"/>
        </w:rPr>
        <w:t>https://orcid.org/0000-0003-1124-4556</w:t>
      </w:r>
    </w:p>
    <w:p w14:paraId="39F79C72" w14:textId="77777777" w:rsidR="00D266EE" w:rsidRDefault="00D266EE" w:rsidP="00D266EE">
      <w:pPr>
        <w:spacing w:line="360" w:lineRule="auto"/>
        <w:rPr>
          <w:b/>
          <w:bCs/>
          <w:sz w:val="24"/>
          <w:szCs w:val="24"/>
          <w:lang w:val="es-MX"/>
        </w:rPr>
      </w:pPr>
    </w:p>
    <w:p w14:paraId="5E226B96" w14:textId="1592C0B5" w:rsidR="005C09CD" w:rsidRPr="00D266EE" w:rsidRDefault="005C09CD" w:rsidP="00D266EE">
      <w:pPr>
        <w:spacing w:line="360" w:lineRule="auto"/>
        <w:rPr>
          <w:rFonts w:asciiTheme="minorHAnsi" w:hAnsiTheme="minorHAnsi" w:cstheme="minorHAnsi"/>
          <w:b/>
          <w:bCs/>
          <w:sz w:val="24"/>
          <w:szCs w:val="24"/>
          <w:lang w:val="es-MX"/>
        </w:rPr>
      </w:pPr>
      <w:r w:rsidRPr="00D266EE">
        <w:rPr>
          <w:rFonts w:asciiTheme="minorHAnsi" w:hAnsiTheme="minorHAnsi" w:cstheme="minorHAnsi"/>
          <w:b/>
          <w:bCs/>
          <w:sz w:val="28"/>
          <w:szCs w:val="28"/>
          <w:lang w:val="es-MX"/>
        </w:rPr>
        <w:t>Resumen</w:t>
      </w:r>
    </w:p>
    <w:p w14:paraId="4744494F" w14:textId="7C943E2E" w:rsidR="00CC6118" w:rsidRPr="00C263FE" w:rsidRDefault="00C56740" w:rsidP="00C263FE">
      <w:pPr>
        <w:spacing w:line="360" w:lineRule="auto"/>
        <w:jc w:val="both"/>
        <w:rPr>
          <w:color w:val="FF0000"/>
          <w:sz w:val="24"/>
          <w:szCs w:val="24"/>
          <w:lang w:val="es-MX"/>
        </w:rPr>
      </w:pPr>
      <w:r w:rsidRPr="00C263FE">
        <w:rPr>
          <w:sz w:val="24"/>
          <w:szCs w:val="24"/>
          <w:lang w:val="es-MX"/>
        </w:rPr>
        <w:t xml:space="preserve">Los </w:t>
      </w:r>
      <w:proofErr w:type="spellStart"/>
      <w:r w:rsidR="00881F9A" w:rsidRPr="00C263FE">
        <w:rPr>
          <w:sz w:val="24"/>
          <w:szCs w:val="24"/>
          <w:lang w:val="es-MX"/>
        </w:rPr>
        <w:t>Stakeholder</w:t>
      </w:r>
      <w:proofErr w:type="spellEnd"/>
      <w:r w:rsidRPr="00C263FE">
        <w:rPr>
          <w:sz w:val="24"/>
          <w:szCs w:val="24"/>
          <w:lang w:val="es-MX"/>
        </w:rPr>
        <w:t xml:space="preserve"> en </w:t>
      </w:r>
      <w:r w:rsidR="003747CD" w:rsidRPr="00C263FE">
        <w:rPr>
          <w:sz w:val="24"/>
          <w:szCs w:val="24"/>
          <w:lang w:val="es-MX"/>
        </w:rPr>
        <w:t xml:space="preserve">las diferentes etapas de un </w:t>
      </w:r>
      <w:r w:rsidR="00A32C4F" w:rsidRPr="00C263FE">
        <w:rPr>
          <w:sz w:val="24"/>
          <w:szCs w:val="24"/>
          <w:lang w:val="es-MX"/>
        </w:rPr>
        <w:t>clúster</w:t>
      </w:r>
      <w:r w:rsidR="003747CD" w:rsidRPr="00C263FE">
        <w:rPr>
          <w:sz w:val="24"/>
          <w:szCs w:val="24"/>
          <w:lang w:val="es-MX"/>
        </w:rPr>
        <w:t xml:space="preserve"> </w:t>
      </w:r>
      <w:r w:rsidRPr="00C263FE">
        <w:rPr>
          <w:sz w:val="24"/>
          <w:szCs w:val="24"/>
          <w:lang w:val="es-MX"/>
        </w:rPr>
        <w:t xml:space="preserve">tienen roles </w:t>
      </w:r>
      <w:r w:rsidR="00380997" w:rsidRPr="00C263FE">
        <w:rPr>
          <w:sz w:val="24"/>
          <w:szCs w:val="24"/>
          <w:lang w:val="es-MX"/>
        </w:rPr>
        <w:t>cruciales</w:t>
      </w:r>
      <w:r w:rsidRPr="00C263FE">
        <w:rPr>
          <w:sz w:val="24"/>
          <w:szCs w:val="24"/>
          <w:lang w:val="es-MX"/>
        </w:rPr>
        <w:t xml:space="preserve"> para </w:t>
      </w:r>
      <w:r w:rsidR="00380997" w:rsidRPr="00C263FE">
        <w:rPr>
          <w:sz w:val="24"/>
          <w:szCs w:val="24"/>
          <w:lang w:val="es-MX"/>
        </w:rPr>
        <w:t xml:space="preserve">colaborar </w:t>
      </w:r>
      <w:r w:rsidR="00951C58" w:rsidRPr="00C263FE">
        <w:rPr>
          <w:sz w:val="24"/>
          <w:szCs w:val="24"/>
          <w:lang w:val="es-MX"/>
        </w:rPr>
        <w:t xml:space="preserve">en </w:t>
      </w:r>
      <w:r w:rsidRPr="00C263FE">
        <w:rPr>
          <w:sz w:val="24"/>
          <w:szCs w:val="24"/>
          <w:lang w:val="es-MX"/>
        </w:rPr>
        <w:t xml:space="preserve">su </w:t>
      </w:r>
      <w:r w:rsidR="003747CD" w:rsidRPr="00C263FE">
        <w:rPr>
          <w:sz w:val="24"/>
          <w:szCs w:val="24"/>
          <w:lang w:val="es-MX"/>
        </w:rPr>
        <w:t xml:space="preserve">desarrollo, crecimiento y madurez </w:t>
      </w:r>
      <w:sdt>
        <w:sdtPr>
          <w:rPr>
            <w:sz w:val="24"/>
            <w:szCs w:val="24"/>
            <w:lang w:val="es-MX"/>
          </w:rPr>
          <w:id w:val="-1485689792"/>
          <w:citation/>
        </w:sdtPr>
        <w:sdtContent>
          <w:r w:rsidR="00A90DFC" w:rsidRPr="00C263FE">
            <w:rPr>
              <w:sz w:val="24"/>
              <w:szCs w:val="24"/>
              <w:lang w:val="es-MX"/>
            </w:rPr>
            <w:fldChar w:fldCharType="begin"/>
          </w:r>
          <w:r w:rsidR="00A90DFC" w:rsidRPr="00C263FE">
            <w:rPr>
              <w:b/>
              <w:bCs/>
              <w:sz w:val="24"/>
              <w:szCs w:val="24"/>
              <w:lang w:val="es-MX"/>
            </w:rPr>
            <w:instrText xml:space="preserve"> CITATION Vie18 \l 2058 </w:instrText>
          </w:r>
          <w:r w:rsidR="00A90DFC" w:rsidRPr="00C263FE">
            <w:rPr>
              <w:sz w:val="24"/>
              <w:szCs w:val="24"/>
              <w:lang w:val="es-MX"/>
            </w:rPr>
            <w:fldChar w:fldCharType="separate"/>
          </w:r>
          <w:r w:rsidR="00A90DFC" w:rsidRPr="00C263FE">
            <w:rPr>
              <w:b/>
              <w:bCs/>
              <w:noProof/>
              <w:sz w:val="24"/>
              <w:szCs w:val="24"/>
              <w:lang w:val="es-MX"/>
            </w:rPr>
            <w:t xml:space="preserve"> </w:t>
          </w:r>
          <w:r w:rsidR="00A90DFC" w:rsidRPr="00C263FE">
            <w:rPr>
              <w:noProof/>
              <w:sz w:val="24"/>
              <w:szCs w:val="24"/>
              <w:lang w:val="es-MX"/>
            </w:rPr>
            <w:t>(Viederytė, 2018)</w:t>
          </w:r>
          <w:r w:rsidR="00A90DFC" w:rsidRPr="00C263FE">
            <w:rPr>
              <w:sz w:val="24"/>
              <w:szCs w:val="24"/>
              <w:lang w:val="es-MX"/>
            </w:rPr>
            <w:fldChar w:fldCharType="end"/>
          </w:r>
        </w:sdtContent>
      </w:sdt>
      <w:r w:rsidR="00951C58" w:rsidRPr="00C263FE">
        <w:rPr>
          <w:sz w:val="24"/>
          <w:szCs w:val="24"/>
          <w:lang w:val="es-MX"/>
        </w:rPr>
        <w:t xml:space="preserve">, </w:t>
      </w:r>
      <w:r w:rsidR="00072E8A" w:rsidRPr="00C263FE">
        <w:rPr>
          <w:sz w:val="24"/>
          <w:szCs w:val="24"/>
          <w:lang w:val="es-MX"/>
        </w:rPr>
        <w:t xml:space="preserve">El presente artículo </w:t>
      </w:r>
      <w:r w:rsidR="00951C58" w:rsidRPr="00C263FE">
        <w:rPr>
          <w:sz w:val="24"/>
          <w:szCs w:val="24"/>
          <w:lang w:val="es-MX"/>
        </w:rPr>
        <w:t xml:space="preserve">evidencia su importancia en el nacimiento de un </w:t>
      </w:r>
      <w:r w:rsidR="00881F9A" w:rsidRPr="00C263FE">
        <w:rPr>
          <w:sz w:val="24"/>
          <w:szCs w:val="24"/>
          <w:lang w:val="es-MX"/>
        </w:rPr>
        <w:t>clúster</w:t>
      </w:r>
      <w:r w:rsidR="00951C58" w:rsidRPr="00C263FE">
        <w:rPr>
          <w:sz w:val="24"/>
          <w:szCs w:val="24"/>
          <w:lang w:val="es-MX"/>
        </w:rPr>
        <w:t>. Para</w:t>
      </w:r>
      <w:r w:rsidR="00881F9A" w:rsidRPr="00C263FE">
        <w:rPr>
          <w:sz w:val="24"/>
          <w:szCs w:val="24"/>
          <w:lang w:val="es-MX"/>
        </w:rPr>
        <w:t xml:space="preserve"> lograr con éxito el estudio se empleó la metodología de tipo documental y el tipo de investigación descriptiva y exploratorio. E</w:t>
      </w:r>
      <w:r w:rsidR="00A25049" w:rsidRPr="00C263FE">
        <w:rPr>
          <w:sz w:val="24"/>
          <w:szCs w:val="24"/>
          <w:lang w:val="es-MX"/>
        </w:rPr>
        <w:t xml:space="preserve">n </w:t>
      </w:r>
      <w:r w:rsidR="00822456" w:rsidRPr="00C263FE">
        <w:rPr>
          <w:sz w:val="24"/>
          <w:szCs w:val="24"/>
          <w:lang w:val="es-MX"/>
        </w:rPr>
        <w:t>donde</w:t>
      </w:r>
      <w:r w:rsidR="00A25049" w:rsidRPr="00C263FE">
        <w:rPr>
          <w:sz w:val="24"/>
          <w:szCs w:val="24"/>
          <w:lang w:val="es-MX"/>
        </w:rPr>
        <w:t xml:space="preserve"> el apartado teórico y </w:t>
      </w:r>
      <w:r w:rsidR="00822456" w:rsidRPr="00C263FE">
        <w:rPr>
          <w:sz w:val="24"/>
          <w:szCs w:val="24"/>
          <w:lang w:val="es-MX"/>
        </w:rPr>
        <w:t>E</w:t>
      </w:r>
      <w:r w:rsidR="00A25049" w:rsidRPr="00C263FE">
        <w:rPr>
          <w:sz w:val="24"/>
          <w:szCs w:val="24"/>
          <w:lang w:val="es-MX"/>
        </w:rPr>
        <w:t xml:space="preserve">stado del arte permitieron la realización de </w:t>
      </w:r>
      <w:r w:rsidR="00CC6118" w:rsidRPr="00C263FE">
        <w:rPr>
          <w:sz w:val="24"/>
          <w:szCs w:val="24"/>
          <w:lang w:val="es-MX"/>
        </w:rPr>
        <w:t xml:space="preserve">comparaciones de un caso de éxito de </w:t>
      </w:r>
      <w:r w:rsidR="00881F9A" w:rsidRPr="00C263FE">
        <w:rPr>
          <w:i/>
          <w:iCs/>
          <w:sz w:val="24"/>
          <w:szCs w:val="24"/>
          <w:lang w:val="es-MX"/>
        </w:rPr>
        <w:t>clúster</w:t>
      </w:r>
      <w:r w:rsidR="00CC6118" w:rsidRPr="00C263FE">
        <w:rPr>
          <w:sz w:val="24"/>
          <w:szCs w:val="24"/>
          <w:lang w:val="es-MX"/>
        </w:rPr>
        <w:t xml:space="preserve"> a nivel </w:t>
      </w:r>
      <w:r w:rsidR="00822456" w:rsidRPr="00C263FE">
        <w:rPr>
          <w:sz w:val="24"/>
          <w:szCs w:val="24"/>
          <w:lang w:val="es-MX"/>
        </w:rPr>
        <w:t>internacional</w:t>
      </w:r>
      <w:r w:rsidR="00BF3E6F" w:rsidRPr="00C263FE">
        <w:rPr>
          <w:sz w:val="24"/>
          <w:szCs w:val="24"/>
          <w:lang w:val="es-MX"/>
        </w:rPr>
        <w:t xml:space="preserve"> y con ello determinar que actores son primordiales en las etapas iniciales de un clúster para garantizar su desarrollo</w:t>
      </w:r>
      <w:r w:rsidR="00822456" w:rsidRPr="00C263FE">
        <w:rPr>
          <w:sz w:val="24"/>
          <w:szCs w:val="24"/>
          <w:lang w:val="es-MX"/>
        </w:rPr>
        <w:t xml:space="preserve">. </w:t>
      </w:r>
      <w:r w:rsidR="003101CA" w:rsidRPr="00C263FE">
        <w:rPr>
          <w:sz w:val="24"/>
          <w:szCs w:val="24"/>
          <w:lang w:val="es-MX"/>
        </w:rPr>
        <w:t xml:space="preserve">La muestra se </w:t>
      </w:r>
      <w:proofErr w:type="spellStart"/>
      <w:r w:rsidR="003101CA" w:rsidRPr="00C263FE">
        <w:rPr>
          <w:sz w:val="24"/>
          <w:szCs w:val="24"/>
          <w:lang w:val="es-MX"/>
        </w:rPr>
        <w:t>aplico</w:t>
      </w:r>
      <w:proofErr w:type="spellEnd"/>
      <w:r w:rsidR="003101CA" w:rsidRPr="00C263FE">
        <w:rPr>
          <w:sz w:val="24"/>
          <w:szCs w:val="24"/>
          <w:lang w:val="es-MX"/>
        </w:rPr>
        <w:t xml:space="preserve"> a poco más de 245 productores de café del sureste del estado de </w:t>
      </w:r>
      <w:proofErr w:type="spellStart"/>
      <w:r w:rsidR="003101CA" w:rsidRPr="00C263FE">
        <w:rPr>
          <w:sz w:val="24"/>
          <w:szCs w:val="24"/>
          <w:lang w:val="es-MX"/>
        </w:rPr>
        <w:t>Mexico</w:t>
      </w:r>
      <w:proofErr w:type="spellEnd"/>
      <w:r w:rsidR="003101CA" w:rsidRPr="00C263FE">
        <w:rPr>
          <w:sz w:val="24"/>
          <w:szCs w:val="24"/>
          <w:lang w:val="es-MX"/>
        </w:rPr>
        <w:t>.</w:t>
      </w:r>
    </w:p>
    <w:p w14:paraId="21BD2DF9" w14:textId="6AA87C04" w:rsidR="00CC6118" w:rsidRPr="00C263FE" w:rsidRDefault="00CC6118" w:rsidP="00C263FE">
      <w:pPr>
        <w:spacing w:line="360" w:lineRule="auto"/>
        <w:jc w:val="both"/>
        <w:rPr>
          <w:sz w:val="24"/>
          <w:szCs w:val="24"/>
          <w:lang w:val="es-MX"/>
        </w:rPr>
      </w:pPr>
      <w:r w:rsidRPr="00D266EE">
        <w:rPr>
          <w:rFonts w:asciiTheme="minorHAnsi" w:hAnsiTheme="minorHAnsi" w:cstheme="minorHAnsi"/>
          <w:b/>
          <w:bCs/>
          <w:sz w:val="28"/>
          <w:szCs w:val="28"/>
          <w:lang w:val="es-MX"/>
        </w:rPr>
        <w:t>Palabras clave:</w:t>
      </w:r>
      <w:r w:rsidRPr="00C263FE">
        <w:rPr>
          <w:sz w:val="24"/>
          <w:szCs w:val="24"/>
          <w:lang w:val="es-MX"/>
        </w:rPr>
        <w:t xml:space="preserve"> </w:t>
      </w:r>
      <w:proofErr w:type="spellStart"/>
      <w:r w:rsidRPr="00C263FE">
        <w:rPr>
          <w:i/>
          <w:iCs/>
          <w:sz w:val="24"/>
          <w:szCs w:val="24"/>
          <w:lang w:val="es-MX"/>
        </w:rPr>
        <w:t>Cluster</w:t>
      </w:r>
      <w:proofErr w:type="spellEnd"/>
      <w:r w:rsidRPr="00C263FE">
        <w:rPr>
          <w:sz w:val="24"/>
          <w:szCs w:val="24"/>
          <w:lang w:val="es-MX"/>
        </w:rPr>
        <w:t>, producción de café, cadena de valor, desarrollo</w:t>
      </w:r>
      <w:r w:rsidR="00C2217F" w:rsidRPr="00C263FE">
        <w:rPr>
          <w:sz w:val="24"/>
          <w:szCs w:val="24"/>
          <w:lang w:val="es-MX"/>
        </w:rPr>
        <w:t>,</w:t>
      </w:r>
      <w:r w:rsidRPr="00C263FE">
        <w:rPr>
          <w:sz w:val="24"/>
          <w:szCs w:val="24"/>
          <w:lang w:val="es-MX"/>
        </w:rPr>
        <w:t xml:space="preserve"> </w:t>
      </w:r>
      <w:r w:rsidR="00C2217F" w:rsidRPr="00C263FE">
        <w:rPr>
          <w:sz w:val="24"/>
          <w:szCs w:val="24"/>
          <w:lang w:val="es-MX"/>
        </w:rPr>
        <w:t xml:space="preserve">local - </w:t>
      </w:r>
      <w:r w:rsidRPr="00C263FE">
        <w:rPr>
          <w:sz w:val="24"/>
          <w:szCs w:val="24"/>
          <w:lang w:val="es-MX"/>
        </w:rPr>
        <w:t>regional</w:t>
      </w:r>
    </w:p>
    <w:p w14:paraId="5ACF584D" w14:textId="77777777" w:rsidR="00F14AC2" w:rsidRDefault="00F14AC2" w:rsidP="00C263FE">
      <w:pPr>
        <w:spacing w:line="360" w:lineRule="auto"/>
        <w:jc w:val="both"/>
        <w:rPr>
          <w:b/>
          <w:bCs/>
          <w:color w:val="231F20"/>
          <w:sz w:val="24"/>
          <w:szCs w:val="24"/>
          <w:lang w:val="es-MX"/>
        </w:rPr>
      </w:pPr>
    </w:p>
    <w:p w14:paraId="3C217D1B" w14:textId="77777777" w:rsidR="00D266EE" w:rsidRDefault="00D266EE" w:rsidP="00C263FE">
      <w:pPr>
        <w:spacing w:line="360" w:lineRule="auto"/>
        <w:jc w:val="both"/>
        <w:rPr>
          <w:b/>
          <w:bCs/>
          <w:color w:val="231F20"/>
          <w:sz w:val="24"/>
          <w:szCs w:val="24"/>
          <w:lang w:val="es-MX"/>
        </w:rPr>
      </w:pPr>
    </w:p>
    <w:p w14:paraId="26B552A4" w14:textId="77777777" w:rsidR="00D266EE" w:rsidRDefault="00D266EE" w:rsidP="00C263FE">
      <w:pPr>
        <w:spacing w:line="360" w:lineRule="auto"/>
        <w:jc w:val="both"/>
        <w:rPr>
          <w:b/>
          <w:bCs/>
          <w:color w:val="231F20"/>
          <w:sz w:val="24"/>
          <w:szCs w:val="24"/>
          <w:lang w:val="es-MX"/>
        </w:rPr>
      </w:pPr>
    </w:p>
    <w:p w14:paraId="7192062B" w14:textId="77777777" w:rsidR="00D266EE" w:rsidRDefault="00D266EE" w:rsidP="00C263FE">
      <w:pPr>
        <w:spacing w:line="360" w:lineRule="auto"/>
        <w:jc w:val="both"/>
        <w:rPr>
          <w:b/>
          <w:bCs/>
          <w:color w:val="231F20"/>
          <w:sz w:val="24"/>
          <w:szCs w:val="24"/>
          <w:lang w:val="es-MX"/>
        </w:rPr>
      </w:pPr>
    </w:p>
    <w:p w14:paraId="44851C86" w14:textId="77777777" w:rsidR="00D266EE" w:rsidRDefault="00D266EE" w:rsidP="00C263FE">
      <w:pPr>
        <w:spacing w:line="360" w:lineRule="auto"/>
        <w:jc w:val="both"/>
        <w:rPr>
          <w:b/>
          <w:bCs/>
          <w:color w:val="231F20"/>
          <w:sz w:val="24"/>
          <w:szCs w:val="24"/>
          <w:lang w:val="es-MX"/>
        </w:rPr>
      </w:pPr>
    </w:p>
    <w:p w14:paraId="38AFA937" w14:textId="6FC45A76" w:rsidR="005C09CD" w:rsidRPr="00D266EE" w:rsidRDefault="005C09CD" w:rsidP="00D266EE">
      <w:pPr>
        <w:spacing w:line="360" w:lineRule="auto"/>
        <w:rPr>
          <w:rFonts w:asciiTheme="minorHAnsi" w:hAnsiTheme="minorHAnsi" w:cstheme="minorHAnsi"/>
          <w:b/>
          <w:bCs/>
          <w:sz w:val="28"/>
          <w:szCs w:val="28"/>
          <w:lang w:val="es-MX"/>
        </w:rPr>
      </w:pPr>
      <w:proofErr w:type="spellStart"/>
      <w:r w:rsidRPr="00D266EE">
        <w:rPr>
          <w:rFonts w:asciiTheme="minorHAnsi" w:hAnsiTheme="minorHAnsi" w:cstheme="minorHAnsi"/>
          <w:b/>
          <w:bCs/>
          <w:sz w:val="28"/>
          <w:szCs w:val="28"/>
          <w:lang w:val="es-MX"/>
        </w:rPr>
        <w:lastRenderedPageBreak/>
        <w:t>Abstract</w:t>
      </w:r>
      <w:proofErr w:type="spellEnd"/>
    </w:p>
    <w:p w14:paraId="3DECB65B" w14:textId="088385C6" w:rsidR="00D20435" w:rsidRPr="00C263FE" w:rsidRDefault="00D20435" w:rsidP="00C263FE">
      <w:pPr>
        <w:spacing w:line="360" w:lineRule="auto"/>
        <w:jc w:val="both"/>
        <w:rPr>
          <w:color w:val="231F20"/>
          <w:sz w:val="24"/>
          <w:szCs w:val="24"/>
          <w:lang w:val="en-US"/>
        </w:rPr>
      </w:pPr>
      <w:r w:rsidRPr="00C263FE">
        <w:rPr>
          <w:color w:val="231F20"/>
          <w:sz w:val="24"/>
          <w:szCs w:val="24"/>
          <w:lang w:val="en-US"/>
        </w:rPr>
        <w:t xml:space="preserve">The Stakeholders in the different stages of a cluster have crucial roles to collaborate in its development, growth, and maturity </w:t>
      </w:r>
      <w:sdt>
        <w:sdtPr>
          <w:rPr>
            <w:sz w:val="24"/>
            <w:szCs w:val="24"/>
            <w:lang w:val="es-MX"/>
          </w:rPr>
          <w:id w:val="-1534564467"/>
          <w:citation/>
        </w:sdtPr>
        <w:sdtContent>
          <w:r w:rsidRPr="00C263FE">
            <w:rPr>
              <w:sz w:val="24"/>
              <w:szCs w:val="24"/>
              <w:lang w:val="es-MX"/>
            </w:rPr>
            <w:fldChar w:fldCharType="begin"/>
          </w:r>
          <w:r w:rsidRPr="00C263FE">
            <w:rPr>
              <w:b/>
              <w:bCs/>
              <w:sz w:val="24"/>
              <w:szCs w:val="24"/>
              <w:lang w:val="en-US"/>
            </w:rPr>
            <w:instrText xml:space="preserve"> CITATION Vie18 \l 2058 </w:instrText>
          </w:r>
          <w:r w:rsidRPr="00C263FE">
            <w:rPr>
              <w:sz w:val="24"/>
              <w:szCs w:val="24"/>
              <w:lang w:val="es-MX"/>
            </w:rPr>
            <w:fldChar w:fldCharType="separate"/>
          </w:r>
          <w:r w:rsidRPr="00C263FE">
            <w:rPr>
              <w:b/>
              <w:bCs/>
              <w:noProof/>
              <w:sz w:val="24"/>
              <w:szCs w:val="24"/>
              <w:lang w:val="en-US"/>
            </w:rPr>
            <w:t xml:space="preserve"> </w:t>
          </w:r>
          <w:r w:rsidRPr="00C263FE">
            <w:rPr>
              <w:noProof/>
              <w:sz w:val="24"/>
              <w:szCs w:val="24"/>
              <w:lang w:val="en-US"/>
            </w:rPr>
            <w:t>(Viederytė, 2018)</w:t>
          </w:r>
          <w:r w:rsidRPr="00C263FE">
            <w:rPr>
              <w:sz w:val="24"/>
              <w:szCs w:val="24"/>
              <w:lang w:val="es-MX"/>
            </w:rPr>
            <w:fldChar w:fldCharType="end"/>
          </w:r>
        </w:sdtContent>
      </w:sdt>
      <w:r w:rsidRPr="00C263FE">
        <w:rPr>
          <w:color w:val="231F20"/>
          <w:sz w:val="24"/>
          <w:szCs w:val="24"/>
          <w:lang w:val="en-US"/>
        </w:rPr>
        <w:t>. This article shows its importance in the birth of a cluster. To successfully achieve the study, the documentary type methodology and the type of descriptive and exploratory research were used. Where the theoretical section and State of the art allowed comparisons to be made of a cluster success story at an international level and thereby determine which actors are essential in the initial stages of a cluster to guarantee its development. The sample was applied to a little more than 245 coffee producers from the southeast of the state of Mexico.</w:t>
      </w:r>
    </w:p>
    <w:p w14:paraId="5905B8B1" w14:textId="70D59CF2" w:rsidR="00D266EE" w:rsidRDefault="00D20435" w:rsidP="00C263FE">
      <w:pPr>
        <w:spacing w:line="360" w:lineRule="auto"/>
        <w:jc w:val="both"/>
        <w:rPr>
          <w:color w:val="231F20"/>
          <w:sz w:val="24"/>
          <w:szCs w:val="24"/>
          <w:lang w:val="en-US"/>
        </w:rPr>
      </w:pPr>
      <w:r w:rsidRPr="00D266EE">
        <w:rPr>
          <w:rFonts w:asciiTheme="minorHAnsi" w:hAnsiTheme="minorHAnsi" w:cstheme="minorHAnsi"/>
          <w:b/>
          <w:bCs/>
          <w:sz w:val="28"/>
          <w:szCs w:val="28"/>
          <w:lang w:val="es-MX"/>
        </w:rPr>
        <w:t>Keywords:</w:t>
      </w:r>
      <w:r w:rsidRPr="00C263FE">
        <w:rPr>
          <w:color w:val="231F20"/>
          <w:sz w:val="24"/>
          <w:szCs w:val="24"/>
          <w:lang w:val="en-US"/>
        </w:rPr>
        <w:t xml:space="preserve"> Cluster, coffee production, value chain, development, local </w:t>
      </w:r>
      <w:r w:rsidR="00D266EE">
        <w:rPr>
          <w:color w:val="231F20"/>
          <w:sz w:val="24"/>
          <w:szCs w:val="24"/>
          <w:lang w:val="en-US"/>
        </w:rPr>
        <w:t>–</w:t>
      </w:r>
      <w:r w:rsidRPr="00C263FE">
        <w:rPr>
          <w:color w:val="231F20"/>
          <w:sz w:val="24"/>
          <w:szCs w:val="24"/>
          <w:lang w:val="en-US"/>
        </w:rPr>
        <w:t xml:space="preserve"> regional</w:t>
      </w:r>
      <w:r w:rsidR="00D266EE">
        <w:rPr>
          <w:color w:val="231F20"/>
          <w:sz w:val="24"/>
          <w:szCs w:val="24"/>
          <w:lang w:val="en-US"/>
        </w:rPr>
        <w:t>.</w:t>
      </w:r>
    </w:p>
    <w:p w14:paraId="33400F56" w14:textId="77777777" w:rsidR="00D266EE" w:rsidRDefault="00D266EE" w:rsidP="00D266EE">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Julio 2022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2023</w:t>
      </w:r>
    </w:p>
    <w:p w14:paraId="49D3C90B" w14:textId="4DF2D285" w:rsidR="00CC6118" w:rsidRPr="00C263FE" w:rsidRDefault="00D266EE" w:rsidP="00D266EE">
      <w:pPr>
        <w:spacing w:line="360" w:lineRule="auto"/>
        <w:jc w:val="center"/>
        <w:rPr>
          <w:b/>
          <w:color w:val="202020"/>
          <w:sz w:val="24"/>
          <w:szCs w:val="24"/>
          <w:lang w:val="es-MX"/>
        </w:rPr>
      </w:pPr>
      <w:r>
        <w:pict w14:anchorId="34837C30">
          <v:rect id="_x0000_i1025" style="width:446.5pt;height:1.5pt" o:hralign="center" o:hrstd="t" o:hr="t" fillcolor="#a0a0a0" stroked="f"/>
        </w:pict>
      </w:r>
      <w:r w:rsidR="00CC6118" w:rsidRPr="00C263FE">
        <w:rPr>
          <w:b/>
          <w:color w:val="202020"/>
          <w:sz w:val="24"/>
          <w:szCs w:val="24"/>
          <w:lang w:val="es-MX"/>
        </w:rPr>
        <w:t>Marco Teórico</w:t>
      </w:r>
    </w:p>
    <w:p w14:paraId="61747FA9" w14:textId="288185EF" w:rsidR="00F76908" w:rsidRPr="007A6532" w:rsidRDefault="00F76908" w:rsidP="007A6532">
      <w:pPr>
        <w:pStyle w:val="Prrafodelista"/>
        <w:widowControl/>
        <w:numPr>
          <w:ilvl w:val="1"/>
          <w:numId w:val="2"/>
        </w:numPr>
        <w:autoSpaceDE/>
        <w:autoSpaceDN/>
        <w:spacing w:line="360" w:lineRule="auto"/>
        <w:ind w:hanging="525"/>
        <w:jc w:val="center"/>
        <w:outlineLvl w:val="2"/>
        <w:rPr>
          <w:b/>
          <w:bCs/>
          <w:sz w:val="24"/>
          <w:szCs w:val="24"/>
        </w:rPr>
      </w:pPr>
      <w:r w:rsidRPr="007A6532">
        <w:rPr>
          <w:b/>
          <w:bCs/>
          <w:sz w:val="24"/>
          <w:szCs w:val="24"/>
        </w:rPr>
        <w:t xml:space="preserve">Concepto de un </w:t>
      </w:r>
      <w:proofErr w:type="spellStart"/>
      <w:r w:rsidRPr="007A6532">
        <w:rPr>
          <w:b/>
          <w:bCs/>
          <w:sz w:val="24"/>
          <w:szCs w:val="24"/>
        </w:rPr>
        <w:t>cluster</w:t>
      </w:r>
      <w:proofErr w:type="spellEnd"/>
    </w:p>
    <w:p w14:paraId="6B77ECF9" w14:textId="48A6A551" w:rsidR="00F76908" w:rsidRPr="00C263FE" w:rsidRDefault="00F76908" w:rsidP="00C263FE">
      <w:pPr>
        <w:pStyle w:val="Prrafodelista"/>
        <w:spacing w:line="360" w:lineRule="auto"/>
        <w:ind w:left="0"/>
        <w:jc w:val="both"/>
        <w:rPr>
          <w:sz w:val="24"/>
          <w:szCs w:val="24"/>
        </w:rPr>
      </w:pPr>
      <w:r w:rsidRPr="00C263FE">
        <w:rPr>
          <w:sz w:val="24"/>
          <w:szCs w:val="24"/>
        </w:rPr>
        <w:t xml:space="preserve">La autora Monroy </w:t>
      </w:r>
      <w:sdt>
        <w:sdtPr>
          <w:rPr>
            <w:sz w:val="24"/>
            <w:szCs w:val="24"/>
          </w:rPr>
          <w:id w:val="1130060388"/>
          <w:citation/>
        </w:sdtPr>
        <w:sdtContent>
          <w:r w:rsidRPr="00C263FE">
            <w:rPr>
              <w:sz w:val="24"/>
              <w:szCs w:val="24"/>
            </w:rPr>
            <w:fldChar w:fldCharType="begin"/>
          </w:r>
          <w:r w:rsidRPr="00C263FE">
            <w:rPr>
              <w:sz w:val="24"/>
              <w:szCs w:val="24"/>
            </w:rPr>
            <w:instrText xml:space="preserve">CITATION Mon16 \n  \t  \l 2058 </w:instrText>
          </w:r>
          <w:r w:rsidRPr="00C263FE">
            <w:rPr>
              <w:sz w:val="24"/>
              <w:szCs w:val="24"/>
            </w:rPr>
            <w:fldChar w:fldCharType="separate"/>
          </w:r>
          <w:r w:rsidR="009A6C2B" w:rsidRPr="00C263FE">
            <w:rPr>
              <w:noProof/>
              <w:sz w:val="24"/>
              <w:szCs w:val="24"/>
            </w:rPr>
            <w:t>(2016)</w:t>
          </w:r>
          <w:r w:rsidRPr="00C263FE">
            <w:rPr>
              <w:sz w:val="24"/>
              <w:szCs w:val="24"/>
            </w:rPr>
            <w:fldChar w:fldCharType="end"/>
          </w:r>
        </w:sdtContent>
      </w:sdt>
      <w:r w:rsidRPr="00C263FE">
        <w:rPr>
          <w:sz w:val="24"/>
          <w:szCs w:val="24"/>
        </w:rPr>
        <w:t xml:space="preserve">, afirma que el concepto de clúster es una nueva manera de ver las economías nacionales, regionales o urbanas, pues permite nuevas funciones entre empresas, gobiernos e instituciones que están interactuando entre sí. La importancia de un clúster entonces se basa en mejorar su ventaja competitiva por medio de la creación de un vínculo que permita desarrollar e impulsar en espacios donde se puedan generar estrategias y conocimientos aplicados a optimizar procesos. La </w:t>
      </w:r>
      <w:r w:rsidRPr="00C263FE">
        <w:rPr>
          <w:i/>
          <w:iCs/>
          <w:sz w:val="24"/>
          <w:szCs w:val="24"/>
        </w:rPr>
        <w:t>Tabla 1</w:t>
      </w:r>
      <w:r w:rsidRPr="00C263FE">
        <w:rPr>
          <w:sz w:val="24"/>
          <w:szCs w:val="24"/>
        </w:rPr>
        <w:t>, detalla la opinión especifica de autores que describen este concepto, con la finalidad de analizar diferentes puntos de vista.</w:t>
      </w:r>
    </w:p>
    <w:p w14:paraId="3CEBAF7F" w14:textId="77777777" w:rsidR="006A33E7" w:rsidRDefault="006A33E7" w:rsidP="00C263FE">
      <w:pPr>
        <w:pStyle w:val="Prrafodelista"/>
        <w:spacing w:line="360" w:lineRule="auto"/>
        <w:ind w:left="0"/>
        <w:jc w:val="both"/>
        <w:rPr>
          <w:sz w:val="24"/>
          <w:szCs w:val="24"/>
        </w:rPr>
      </w:pPr>
    </w:p>
    <w:p w14:paraId="517FFC22" w14:textId="77777777" w:rsidR="00D266EE" w:rsidRDefault="00D266EE" w:rsidP="00C263FE">
      <w:pPr>
        <w:pStyle w:val="Prrafodelista"/>
        <w:spacing w:line="360" w:lineRule="auto"/>
        <w:ind w:left="0"/>
        <w:jc w:val="both"/>
        <w:rPr>
          <w:sz w:val="24"/>
          <w:szCs w:val="24"/>
        </w:rPr>
      </w:pPr>
    </w:p>
    <w:p w14:paraId="18199A78" w14:textId="77777777" w:rsidR="00D266EE" w:rsidRDefault="00D266EE" w:rsidP="00C263FE">
      <w:pPr>
        <w:pStyle w:val="Prrafodelista"/>
        <w:spacing w:line="360" w:lineRule="auto"/>
        <w:ind w:left="0"/>
        <w:jc w:val="both"/>
        <w:rPr>
          <w:sz w:val="24"/>
          <w:szCs w:val="24"/>
        </w:rPr>
      </w:pPr>
    </w:p>
    <w:p w14:paraId="15305DFB" w14:textId="77777777" w:rsidR="00D266EE" w:rsidRDefault="00D266EE" w:rsidP="00C263FE">
      <w:pPr>
        <w:pStyle w:val="Prrafodelista"/>
        <w:spacing w:line="360" w:lineRule="auto"/>
        <w:ind w:left="0"/>
        <w:jc w:val="both"/>
        <w:rPr>
          <w:sz w:val="24"/>
          <w:szCs w:val="24"/>
        </w:rPr>
      </w:pPr>
    </w:p>
    <w:p w14:paraId="73677DBD" w14:textId="77777777" w:rsidR="00D266EE" w:rsidRDefault="00D266EE" w:rsidP="00C263FE">
      <w:pPr>
        <w:pStyle w:val="Prrafodelista"/>
        <w:spacing w:line="360" w:lineRule="auto"/>
        <w:ind w:left="0"/>
        <w:jc w:val="both"/>
        <w:rPr>
          <w:sz w:val="24"/>
          <w:szCs w:val="24"/>
        </w:rPr>
      </w:pPr>
    </w:p>
    <w:p w14:paraId="71762A74" w14:textId="77777777" w:rsidR="00D266EE" w:rsidRDefault="00D266EE" w:rsidP="00C263FE">
      <w:pPr>
        <w:pStyle w:val="Prrafodelista"/>
        <w:spacing w:line="360" w:lineRule="auto"/>
        <w:ind w:left="0"/>
        <w:jc w:val="both"/>
        <w:rPr>
          <w:sz w:val="24"/>
          <w:szCs w:val="24"/>
        </w:rPr>
      </w:pPr>
    </w:p>
    <w:p w14:paraId="27808044" w14:textId="77777777" w:rsidR="00D266EE" w:rsidRDefault="00D266EE" w:rsidP="00C263FE">
      <w:pPr>
        <w:pStyle w:val="Prrafodelista"/>
        <w:spacing w:line="360" w:lineRule="auto"/>
        <w:ind w:left="0"/>
        <w:jc w:val="both"/>
        <w:rPr>
          <w:sz w:val="24"/>
          <w:szCs w:val="24"/>
        </w:rPr>
      </w:pPr>
    </w:p>
    <w:p w14:paraId="7A829F79" w14:textId="77777777" w:rsidR="00D266EE" w:rsidRDefault="00D266EE" w:rsidP="00C263FE">
      <w:pPr>
        <w:pStyle w:val="Prrafodelista"/>
        <w:spacing w:line="360" w:lineRule="auto"/>
        <w:ind w:left="0"/>
        <w:jc w:val="both"/>
        <w:rPr>
          <w:sz w:val="24"/>
          <w:szCs w:val="24"/>
        </w:rPr>
      </w:pPr>
    </w:p>
    <w:p w14:paraId="5A5A836F" w14:textId="77777777" w:rsidR="00D266EE" w:rsidRDefault="00D266EE" w:rsidP="00C263FE">
      <w:pPr>
        <w:pStyle w:val="Prrafodelista"/>
        <w:spacing w:line="360" w:lineRule="auto"/>
        <w:ind w:left="0"/>
        <w:jc w:val="both"/>
        <w:rPr>
          <w:sz w:val="24"/>
          <w:szCs w:val="24"/>
        </w:rPr>
      </w:pPr>
    </w:p>
    <w:p w14:paraId="79EF1ACC" w14:textId="77777777" w:rsidR="00D266EE" w:rsidRDefault="00D266EE" w:rsidP="00C263FE">
      <w:pPr>
        <w:pStyle w:val="Prrafodelista"/>
        <w:spacing w:line="360" w:lineRule="auto"/>
        <w:ind w:left="0"/>
        <w:jc w:val="both"/>
        <w:rPr>
          <w:sz w:val="24"/>
          <w:szCs w:val="24"/>
        </w:rPr>
      </w:pPr>
    </w:p>
    <w:p w14:paraId="17469580" w14:textId="77777777" w:rsidR="00D266EE" w:rsidRPr="00C263FE" w:rsidRDefault="00D266EE" w:rsidP="00C263FE">
      <w:pPr>
        <w:pStyle w:val="Prrafodelista"/>
        <w:spacing w:line="360" w:lineRule="auto"/>
        <w:ind w:left="0"/>
        <w:jc w:val="both"/>
        <w:rPr>
          <w:sz w:val="24"/>
          <w:szCs w:val="24"/>
        </w:rPr>
      </w:pPr>
    </w:p>
    <w:p w14:paraId="72CAFE58" w14:textId="0DB16BA8" w:rsidR="00F76908" w:rsidRPr="007A6532" w:rsidRDefault="00F76908" w:rsidP="007A6532">
      <w:pPr>
        <w:pStyle w:val="Prrafodelista"/>
        <w:spacing w:line="360" w:lineRule="auto"/>
        <w:ind w:left="0"/>
        <w:jc w:val="center"/>
        <w:rPr>
          <w:b/>
          <w:sz w:val="24"/>
          <w:szCs w:val="24"/>
        </w:rPr>
      </w:pPr>
      <w:bookmarkStart w:id="0" w:name="_Toc115641117"/>
      <w:r w:rsidRPr="007A6532">
        <w:rPr>
          <w:b/>
          <w:sz w:val="24"/>
          <w:szCs w:val="24"/>
        </w:rPr>
        <w:t xml:space="preserve">Tabla </w:t>
      </w:r>
      <w:r w:rsidRPr="007A6532">
        <w:rPr>
          <w:b/>
          <w:i/>
          <w:sz w:val="24"/>
          <w:szCs w:val="24"/>
        </w:rPr>
        <w:fldChar w:fldCharType="begin"/>
      </w:r>
      <w:r w:rsidRPr="007A6532">
        <w:rPr>
          <w:b/>
          <w:sz w:val="24"/>
          <w:szCs w:val="24"/>
        </w:rPr>
        <w:instrText xml:space="preserve"> SEQ Tabla \* ARABIC </w:instrText>
      </w:r>
      <w:r w:rsidRPr="007A6532">
        <w:rPr>
          <w:b/>
          <w:i/>
          <w:sz w:val="24"/>
          <w:szCs w:val="24"/>
        </w:rPr>
        <w:fldChar w:fldCharType="separate"/>
      </w:r>
      <w:r w:rsidR="003250AC">
        <w:rPr>
          <w:b/>
          <w:noProof/>
          <w:sz w:val="24"/>
          <w:szCs w:val="24"/>
        </w:rPr>
        <w:t>1</w:t>
      </w:r>
      <w:r w:rsidRPr="007A6532">
        <w:rPr>
          <w:b/>
          <w:i/>
          <w:sz w:val="24"/>
          <w:szCs w:val="24"/>
        </w:rPr>
        <w:fldChar w:fldCharType="end"/>
      </w:r>
      <w:r w:rsidRPr="007A6532">
        <w:rPr>
          <w:b/>
          <w:sz w:val="24"/>
          <w:szCs w:val="24"/>
        </w:rPr>
        <w:t>. Concepto de Clúster</w:t>
      </w:r>
      <w:bookmarkEnd w:id="0"/>
    </w:p>
    <w:tbl>
      <w:tblPr>
        <w:tblStyle w:val="Tablaconcuadrcula"/>
        <w:tblW w:w="0" w:type="auto"/>
        <w:tblInd w:w="-5" w:type="dxa"/>
        <w:tblLook w:val="04A0" w:firstRow="1" w:lastRow="0" w:firstColumn="1" w:lastColumn="0" w:noHBand="0" w:noVBand="1"/>
      </w:tblPr>
      <w:tblGrid>
        <w:gridCol w:w="1560"/>
        <w:gridCol w:w="7229"/>
      </w:tblGrid>
      <w:tr w:rsidR="00F76908" w:rsidRPr="00C263FE" w14:paraId="1B668C1F" w14:textId="77777777" w:rsidTr="00CA2DC8">
        <w:tc>
          <w:tcPr>
            <w:tcW w:w="1560" w:type="dxa"/>
          </w:tcPr>
          <w:p w14:paraId="708C79C4" w14:textId="77777777" w:rsidR="00F76908" w:rsidRPr="00C263FE" w:rsidRDefault="00F76908" w:rsidP="00C263FE">
            <w:pPr>
              <w:pStyle w:val="Prrafodelista"/>
              <w:spacing w:line="360" w:lineRule="auto"/>
              <w:ind w:left="0"/>
              <w:jc w:val="center"/>
              <w:rPr>
                <w:b/>
                <w:bCs/>
                <w:sz w:val="24"/>
                <w:szCs w:val="24"/>
              </w:rPr>
            </w:pPr>
            <w:r w:rsidRPr="00C263FE">
              <w:rPr>
                <w:b/>
                <w:bCs/>
                <w:sz w:val="24"/>
                <w:szCs w:val="24"/>
              </w:rPr>
              <w:t>Autor</w:t>
            </w:r>
          </w:p>
        </w:tc>
        <w:tc>
          <w:tcPr>
            <w:tcW w:w="7229" w:type="dxa"/>
          </w:tcPr>
          <w:p w14:paraId="58284186" w14:textId="77777777" w:rsidR="00F76908" w:rsidRPr="00C263FE" w:rsidRDefault="00F76908" w:rsidP="00C263FE">
            <w:pPr>
              <w:pStyle w:val="Prrafodelista"/>
              <w:spacing w:line="360" w:lineRule="auto"/>
              <w:ind w:left="0"/>
              <w:jc w:val="center"/>
              <w:rPr>
                <w:b/>
                <w:bCs/>
                <w:sz w:val="24"/>
                <w:szCs w:val="24"/>
              </w:rPr>
            </w:pPr>
            <w:r w:rsidRPr="00C263FE">
              <w:rPr>
                <w:b/>
                <w:bCs/>
                <w:sz w:val="24"/>
                <w:szCs w:val="24"/>
              </w:rPr>
              <w:t>Concepto</w:t>
            </w:r>
          </w:p>
        </w:tc>
      </w:tr>
      <w:tr w:rsidR="00F76908" w:rsidRPr="00C263FE" w14:paraId="51C17BB1" w14:textId="77777777" w:rsidTr="00CA2DC8">
        <w:tc>
          <w:tcPr>
            <w:tcW w:w="1560" w:type="dxa"/>
          </w:tcPr>
          <w:p w14:paraId="13B48B71" w14:textId="633320FA" w:rsidR="00F76908" w:rsidRPr="00C263FE" w:rsidRDefault="00000000" w:rsidP="00C263FE">
            <w:pPr>
              <w:pStyle w:val="Prrafodelista"/>
              <w:spacing w:line="360" w:lineRule="auto"/>
              <w:ind w:left="0"/>
              <w:rPr>
                <w:sz w:val="24"/>
                <w:szCs w:val="24"/>
              </w:rPr>
            </w:pPr>
            <w:sdt>
              <w:sdtPr>
                <w:rPr>
                  <w:sz w:val="24"/>
                  <w:szCs w:val="24"/>
                </w:rPr>
                <w:id w:val="1063517310"/>
                <w:citation/>
              </w:sdtPr>
              <w:sdtContent>
                <w:r w:rsidR="00F76908" w:rsidRPr="00C263FE">
                  <w:rPr>
                    <w:sz w:val="24"/>
                    <w:szCs w:val="24"/>
                  </w:rPr>
                  <w:fldChar w:fldCharType="begin"/>
                </w:r>
                <w:r w:rsidR="00F76908" w:rsidRPr="00C263FE">
                  <w:rPr>
                    <w:sz w:val="24"/>
                    <w:szCs w:val="24"/>
                  </w:rPr>
                  <w:instrText xml:space="preserve">CITATION Por991 \t  \l 2058 </w:instrText>
                </w:r>
                <w:r w:rsidR="00F76908" w:rsidRPr="00C263FE">
                  <w:rPr>
                    <w:sz w:val="24"/>
                    <w:szCs w:val="24"/>
                  </w:rPr>
                  <w:fldChar w:fldCharType="separate"/>
                </w:r>
                <w:r w:rsidR="009A6C2B" w:rsidRPr="00C263FE">
                  <w:rPr>
                    <w:noProof/>
                    <w:sz w:val="24"/>
                    <w:szCs w:val="24"/>
                  </w:rPr>
                  <w:t>(Porter, 1999)</w:t>
                </w:r>
                <w:r w:rsidR="00F76908" w:rsidRPr="00C263FE">
                  <w:rPr>
                    <w:sz w:val="24"/>
                    <w:szCs w:val="24"/>
                  </w:rPr>
                  <w:fldChar w:fldCharType="end"/>
                </w:r>
              </w:sdtContent>
            </w:sdt>
          </w:p>
        </w:tc>
        <w:tc>
          <w:tcPr>
            <w:tcW w:w="7229" w:type="dxa"/>
          </w:tcPr>
          <w:p w14:paraId="1056171D" w14:textId="77777777" w:rsidR="00F76908" w:rsidRPr="00C263FE" w:rsidRDefault="00F76908" w:rsidP="00C263FE">
            <w:pPr>
              <w:pStyle w:val="Prrafodelista"/>
              <w:spacing w:line="360" w:lineRule="auto"/>
              <w:ind w:left="0"/>
              <w:jc w:val="both"/>
              <w:rPr>
                <w:sz w:val="24"/>
                <w:szCs w:val="24"/>
              </w:rPr>
            </w:pPr>
            <w:r w:rsidRPr="00C263FE">
              <w:rPr>
                <w:sz w:val="24"/>
                <w:szCs w:val="24"/>
              </w:rPr>
              <w:t>El concepto de clúster hace referencia al conjunto de empresas que están aglomeradas en un mismo espacio geográfico, así mismo, estas pertenecen a una industria o campo particular, se unen con la finalidad de crear vínculos o relaciones de cooperación que, a su vez, se ven complementadas y reciben ayuda de instituciones o entidades financieras, publicas e institutos directamente relacionados que son parte de la iniciativa.</w:t>
            </w:r>
          </w:p>
        </w:tc>
      </w:tr>
      <w:tr w:rsidR="00F76908" w:rsidRPr="00C263FE" w14:paraId="212E0EA0" w14:textId="77777777" w:rsidTr="00CA2DC8">
        <w:tc>
          <w:tcPr>
            <w:tcW w:w="1560" w:type="dxa"/>
          </w:tcPr>
          <w:p w14:paraId="06B30C12" w14:textId="4C52A218" w:rsidR="00F76908" w:rsidRPr="00C263FE" w:rsidRDefault="00000000" w:rsidP="00C263FE">
            <w:pPr>
              <w:pStyle w:val="Prrafodelista"/>
              <w:spacing w:line="360" w:lineRule="auto"/>
              <w:ind w:left="0"/>
              <w:rPr>
                <w:sz w:val="24"/>
                <w:szCs w:val="24"/>
              </w:rPr>
            </w:pPr>
            <w:sdt>
              <w:sdtPr>
                <w:rPr>
                  <w:sz w:val="24"/>
                  <w:szCs w:val="24"/>
                </w:rPr>
                <w:id w:val="-680122501"/>
                <w:citation/>
              </w:sdtPr>
              <w:sdtContent>
                <w:r w:rsidR="00F76908" w:rsidRPr="00C263FE">
                  <w:rPr>
                    <w:sz w:val="24"/>
                    <w:szCs w:val="24"/>
                  </w:rPr>
                  <w:fldChar w:fldCharType="begin"/>
                </w:r>
                <w:r w:rsidR="00F76908" w:rsidRPr="00C263FE">
                  <w:rPr>
                    <w:sz w:val="24"/>
                    <w:szCs w:val="24"/>
                  </w:rPr>
                  <w:instrText xml:space="preserve"> CITATION Ric03 \l 2058 </w:instrText>
                </w:r>
                <w:r w:rsidR="00F76908" w:rsidRPr="00C263FE">
                  <w:rPr>
                    <w:sz w:val="24"/>
                    <w:szCs w:val="24"/>
                  </w:rPr>
                  <w:fldChar w:fldCharType="separate"/>
                </w:r>
                <w:r w:rsidR="009A6C2B" w:rsidRPr="00C263FE">
                  <w:rPr>
                    <w:noProof/>
                    <w:sz w:val="24"/>
                    <w:szCs w:val="24"/>
                  </w:rPr>
                  <w:t>(Richard, 2003)</w:t>
                </w:r>
                <w:r w:rsidR="00F76908" w:rsidRPr="00C263FE">
                  <w:rPr>
                    <w:sz w:val="24"/>
                    <w:szCs w:val="24"/>
                  </w:rPr>
                  <w:fldChar w:fldCharType="end"/>
                </w:r>
              </w:sdtContent>
            </w:sdt>
          </w:p>
        </w:tc>
        <w:tc>
          <w:tcPr>
            <w:tcW w:w="7229" w:type="dxa"/>
          </w:tcPr>
          <w:p w14:paraId="1DE2CF0E" w14:textId="77777777" w:rsidR="00F76908" w:rsidRPr="00C263FE" w:rsidRDefault="00F76908" w:rsidP="00C263FE">
            <w:pPr>
              <w:pStyle w:val="Prrafodelista"/>
              <w:spacing w:line="360" w:lineRule="auto"/>
              <w:ind w:left="0"/>
              <w:jc w:val="both"/>
              <w:rPr>
                <w:sz w:val="24"/>
                <w:szCs w:val="24"/>
              </w:rPr>
            </w:pPr>
            <w:r w:rsidRPr="00C263FE">
              <w:rPr>
                <w:sz w:val="24"/>
                <w:szCs w:val="24"/>
              </w:rPr>
              <w:t>Un clúster o cúmulo es un grupo geográficamente denso de empresas e instituciones conexas pertenecientes a un campo concreto, unidad por gastos comunes que se complementan entre sí, dependiendo de sus dimensiones, estos pueden ser urbanos, regionales, nacionales o supranacionales.</w:t>
            </w:r>
          </w:p>
        </w:tc>
      </w:tr>
      <w:tr w:rsidR="00F76908" w:rsidRPr="00C263FE" w14:paraId="6656B251" w14:textId="77777777" w:rsidTr="00CA2DC8">
        <w:tc>
          <w:tcPr>
            <w:tcW w:w="1560" w:type="dxa"/>
          </w:tcPr>
          <w:p w14:paraId="7EF3CEFC" w14:textId="6DB5EFF1" w:rsidR="00F76908" w:rsidRPr="00C263FE" w:rsidRDefault="00000000" w:rsidP="00C263FE">
            <w:pPr>
              <w:pStyle w:val="Prrafodelista"/>
              <w:spacing w:line="360" w:lineRule="auto"/>
              <w:ind w:left="0"/>
              <w:rPr>
                <w:sz w:val="24"/>
                <w:szCs w:val="24"/>
              </w:rPr>
            </w:pPr>
            <w:sdt>
              <w:sdtPr>
                <w:rPr>
                  <w:sz w:val="24"/>
                  <w:szCs w:val="24"/>
                </w:rPr>
                <w:id w:val="728577002"/>
                <w:citation/>
              </w:sdtPr>
              <w:sdtContent>
                <w:r w:rsidR="00F76908" w:rsidRPr="00C263FE">
                  <w:rPr>
                    <w:sz w:val="24"/>
                    <w:szCs w:val="24"/>
                  </w:rPr>
                  <w:fldChar w:fldCharType="begin"/>
                </w:r>
                <w:r w:rsidR="00F76908" w:rsidRPr="00C263FE">
                  <w:rPr>
                    <w:sz w:val="24"/>
                    <w:szCs w:val="24"/>
                  </w:rPr>
                  <w:instrText xml:space="preserve">CITATION Ric18 \l 2058 </w:instrText>
                </w:r>
                <w:r w:rsidR="00F76908" w:rsidRPr="00C263FE">
                  <w:rPr>
                    <w:sz w:val="24"/>
                    <w:szCs w:val="24"/>
                  </w:rPr>
                  <w:fldChar w:fldCharType="separate"/>
                </w:r>
                <w:r w:rsidR="009A6C2B" w:rsidRPr="00C263FE">
                  <w:rPr>
                    <w:noProof/>
                    <w:sz w:val="24"/>
                    <w:szCs w:val="24"/>
                  </w:rPr>
                  <w:t>(González, 2018)</w:t>
                </w:r>
                <w:r w:rsidR="00F76908" w:rsidRPr="00C263FE">
                  <w:rPr>
                    <w:sz w:val="24"/>
                    <w:szCs w:val="24"/>
                  </w:rPr>
                  <w:fldChar w:fldCharType="end"/>
                </w:r>
              </w:sdtContent>
            </w:sdt>
          </w:p>
        </w:tc>
        <w:tc>
          <w:tcPr>
            <w:tcW w:w="7229" w:type="dxa"/>
          </w:tcPr>
          <w:p w14:paraId="6A58A8F5" w14:textId="77777777" w:rsidR="00F76908" w:rsidRPr="00C263FE" w:rsidRDefault="00F76908" w:rsidP="00C263FE">
            <w:pPr>
              <w:pStyle w:val="Prrafodelista"/>
              <w:spacing w:line="360" w:lineRule="auto"/>
              <w:ind w:left="0"/>
              <w:jc w:val="both"/>
              <w:rPr>
                <w:sz w:val="24"/>
                <w:szCs w:val="24"/>
              </w:rPr>
            </w:pPr>
            <w:r w:rsidRPr="00C263FE">
              <w:rPr>
                <w:sz w:val="24"/>
                <w:szCs w:val="24"/>
              </w:rPr>
              <w:t>Un clúster es un cúmulo de empresas, que se encuentran ubicadas geográficamente cerca, que pertenecen a uno o varios sectores productivos directamente relacionados entre sí, es decir. Que pertenecen a una o varias cadenas de valor.</w:t>
            </w:r>
          </w:p>
        </w:tc>
      </w:tr>
    </w:tbl>
    <w:p w14:paraId="2703BC2C" w14:textId="77777777" w:rsidR="00F76908" w:rsidRPr="007A6532" w:rsidRDefault="00F76908" w:rsidP="007A6532">
      <w:pPr>
        <w:spacing w:line="360" w:lineRule="auto"/>
        <w:jc w:val="center"/>
        <w:rPr>
          <w:b/>
          <w:sz w:val="24"/>
          <w:szCs w:val="24"/>
        </w:rPr>
      </w:pPr>
      <w:r w:rsidRPr="007A6532">
        <w:rPr>
          <w:b/>
          <w:color w:val="000000" w:themeColor="text1"/>
          <w:sz w:val="24"/>
          <w:szCs w:val="24"/>
        </w:rPr>
        <w:t>Fuente: Elaboración propia (2022)</w:t>
      </w:r>
    </w:p>
    <w:p w14:paraId="51A7C62C" w14:textId="58A6EF36" w:rsidR="007A6532" w:rsidRDefault="007A6532">
      <w:pPr>
        <w:widowControl/>
        <w:autoSpaceDE/>
        <w:autoSpaceDN/>
        <w:spacing w:after="160" w:line="259" w:lineRule="auto"/>
        <w:rPr>
          <w:b/>
          <w:bCs/>
          <w:sz w:val="24"/>
          <w:szCs w:val="24"/>
        </w:rPr>
      </w:pPr>
      <w:bookmarkStart w:id="1" w:name="_Toc116312221"/>
    </w:p>
    <w:p w14:paraId="5B575FA8" w14:textId="2C6A7807" w:rsidR="008F2EBF" w:rsidRPr="007A6532" w:rsidRDefault="008F2EBF" w:rsidP="007A6532">
      <w:pPr>
        <w:pStyle w:val="Prrafodelista"/>
        <w:widowControl/>
        <w:numPr>
          <w:ilvl w:val="1"/>
          <w:numId w:val="2"/>
        </w:numPr>
        <w:autoSpaceDE/>
        <w:autoSpaceDN/>
        <w:spacing w:line="360" w:lineRule="auto"/>
        <w:ind w:hanging="525"/>
        <w:jc w:val="center"/>
        <w:outlineLvl w:val="2"/>
        <w:rPr>
          <w:b/>
          <w:bCs/>
          <w:sz w:val="24"/>
          <w:szCs w:val="24"/>
        </w:rPr>
      </w:pPr>
      <w:r w:rsidRPr="007A6532">
        <w:rPr>
          <w:b/>
          <w:bCs/>
          <w:sz w:val="24"/>
          <w:szCs w:val="24"/>
        </w:rPr>
        <w:t>Componentes de un clúster</w:t>
      </w:r>
      <w:bookmarkEnd w:id="1"/>
    </w:p>
    <w:p w14:paraId="41FD91AA" w14:textId="5B37FAF8" w:rsidR="008F2EBF" w:rsidRPr="00C263FE" w:rsidRDefault="008F2EBF" w:rsidP="00C263FE">
      <w:pPr>
        <w:pStyle w:val="Prrafodelista"/>
        <w:spacing w:line="360" w:lineRule="auto"/>
        <w:ind w:left="0"/>
        <w:jc w:val="both"/>
        <w:rPr>
          <w:sz w:val="24"/>
          <w:szCs w:val="24"/>
        </w:rPr>
      </w:pPr>
      <w:r w:rsidRPr="00C263FE">
        <w:rPr>
          <w:sz w:val="24"/>
          <w:szCs w:val="24"/>
        </w:rPr>
        <w:t xml:space="preserve">Porter </w:t>
      </w:r>
      <w:sdt>
        <w:sdtPr>
          <w:rPr>
            <w:sz w:val="24"/>
            <w:szCs w:val="24"/>
          </w:rPr>
          <w:id w:val="1598062293"/>
          <w:citation/>
        </w:sdtPr>
        <w:sdtContent>
          <w:r w:rsidRPr="00C263FE">
            <w:rPr>
              <w:sz w:val="24"/>
              <w:szCs w:val="24"/>
            </w:rPr>
            <w:fldChar w:fldCharType="begin"/>
          </w:r>
          <w:r w:rsidRPr="00C263FE">
            <w:rPr>
              <w:sz w:val="24"/>
              <w:szCs w:val="24"/>
            </w:rPr>
            <w:instrText xml:space="preserve">CITATION Por98 \n  \t  \l 2058 </w:instrText>
          </w:r>
          <w:r w:rsidRPr="00C263FE">
            <w:rPr>
              <w:sz w:val="24"/>
              <w:szCs w:val="24"/>
            </w:rPr>
            <w:fldChar w:fldCharType="separate"/>
          </w:r>
          <w:r w:rsidR="009A6C2B" w:rsidRPr="00C263FE">
            <w:rPr>
              <w:noProof/>
              <w:sz w:val="24"/>
              <w:szCs w:val="24"/>
            </w:rPr>
            <w:t>(1998)</w:t>
          </w:r>
          <w:r w:rsidRPr="00C263FE">
            <w:rPr>
              <w:sz w:val="24"/>
              <w:szCs w:val="24"/>
            </w:rPr>
            <w:fldChar w:fldCharType="end"/>
          </w:r>
        </w:sdtContent>
      </w:sdt>
      <w:r w:rsidRPr="00C263FE">
        <w:rPr>
          <w:sz w:val="24"/>
          <w:szCs w:val="24"/>
        </w:rPr>
        <w:t xml:space="preserve"> argumenta que lo componentes de un clúster varía en función de su profundidad y complejidad. Los clústeres suelen estar formados por empresas de productos o servicios, instituciones financieros y empresas de sectores afines. También se integran canales de distribución, clientes, proveedores, instituciones públicas y privadas que faciliten la información. Así mismo, los organismos de gobiernos son considerados parte del clúster ya que tienen un papel significativo dentro del mismo. Cabe resaltar que un elemento clave de la cadena de valor es comprender la capacidad de traslado o distribución de un producto o través de diferentes eslabones de los que la conforman con el fin de optimizar los costos e identificar factores que contribuyan a una mejora continua. </w:t>
      </w:r>
    </w:p>
    <w:p w14:paraId="37C9F43C" w14:textId="0B2E2D12" w:rsidR="008F2EBF" w:rsidRPr="00C263FE" w:rsidRDefault="008F2EBF" w:rsidP="00C263FE">
      <w:pPr>
        <w:pStyle w:val="Prrafodelista"/>
        <w:spacing w:line="360" w:lineRule="auto"/>
        <w:ind w:left="0"/>
        <w:jc w:val="both"/>
        <w:rPr>
          <w:sz w:val="24"/>
          <w:szCs w:val="24"/>
        </w:rPr>
      </w:pPr>
      <w:r w:rsidRPr="00C263FE">
        <w:rPr>
          <w:sz w:val="24"/>
          <w:szCs w:val="24"/>
        </w:rPr>
        <w:lastRenderedPageBreak/>
        <w:t xml:space="preserve">En la </w:t>
      </w:r>
      <w:r w:rsidRPr="00C263FE">
        <w:rPr>
          <w:i/>
          <w:iCs/>
          <w:sz w:val="24"/>
          <w:szCs w:val="24"/>
        </w:rPr>
        <w:t xml:space="preserve">Tabla </w:t>
      </w:r>
      <w:r w:rsidR="006A33E7" w:rsidRPr="00C263FE">
        <w:rPr>
          <w:i/>
          <w:iCs/>
          <w:sz w:val="24"/>
          <w:szCs w:val="24"/>
        </w:rPr>
        <w:t>2</w:t>
      </w:r>
      <w:r w:rsidRPr="00C263FE">
        <w:rPr>
          <w:sz w:val="24"/>
          <w:szCs w:val="24"/>
        </w:rPr>
        <w:t>, se describen los componentes de un clúster ya que cada uno de estos componentes conllevan a una etapa especifica e importante.</w:t>
      </w:r>
    </w:p>
    <w:p w14:paraId="61927CFC" w14:textId="77777777" w:rsidR="00F866DE" w:rsidRPr="00C263FE" w:rsidRDefault="00F866DE" w:rsidP="00C263FE">
      <w:pPr>
        <w:pStyle w:val="Prrafodelista"/>
        <w:spacing w:line="360" w:lineRule="auto"/>
        <w:ind w:left="0"/>
        <w:jc w:val="both"/>
        <w:rPr>
          <w:sz w:val="24"/>
          <w:szCs w:val="24"/>
        </w:rPr>
      </w:pPr>
    </w:p>
    <w:p w14:paraId="21A4BA0C" w14:textId="7404BFA2" w:rsidR="008F2EBF" w:rsidRPr="007A6532" w:rsidRDefault="008F2EBF" w:rsidP="007A6532">
      <w:pPr>
        <w:pStyle w:val="Descripcin"/>
        <w:spacing w:after="0" w:line="360" w:lineRule="auto"/>
        <w:jc w:val="center"/>
        <w:rPr>
          <w:b/>
          <w:bCs/>
          <w:i w:val="0"/>
          <w:color w:val="000000" w:themeColor="text1"/>
          <w:sz w:val="20"/>
          <w:szCs w:val="20"/>
        </w:rPr>
      </w:pPr>
      <w:bookmarkStart w:id="2" w:name="_Toc115641118"/>
      <w:r w:rsidRPr="007A6532">
        <w:rPr>
          <w:b/>
          <w:bCs/>
          <w:i w:val="0"/>
          <w:color w:val="000000" w:themeColor="text1"/>
          <w:sz w:val="20"/>
          <w:szCs w:val="20"/>
        </w:rPr>
        <w:t xml:space="preserve">Tabla </w:t>
      </w:r>
      <w:r w:rsidRPr="007A6532">
        <w:rPr>
          <w:b/>
          <w:bCs/>
          <w:i w:val="0"/>
          <w:color w:val="000000" w:themeColor="text1"/>
          <w:sz w:val="20"/>
          <w:szCs w:val="20"/>
        </w:rPr>
        <w:fldChar w:fldCharType="begin"/>
      </w:r>
      <w:r w:rsidRPr="007A6532">
        <w:rPr>
          <w:b/>
          <w:bCs/>
          <w:i w:val="0"/>
          <w:color w:val="000000" w:themeColor="text1"/>
          <w:sz w:val="20"/>
          <w:szCs w:val="20"/>
        </w:rPr>
        <w:instrText xml:space="preserve"> SEQ Tabla \* ARABIC </w:instrText>
      </w:r>
      <w:r w:rsidRPr="007A6532">
        <w:rPr>
          <w:b/>
          <w:bCs/>
          <w:i w:val="0"/>
          <w:color w:val="000000" w:themeColor="text1"/>
          <w:sz w:val="20"/>
          <w:szCs w:val="20"/>
        </w:rPr>
        <w:fldChar w:fldCharType="separate"/>
      </w:r>
      <w:r w:rsidR="003250AC">
        <w:rPr>
          <w:b/>
          <w:bCs/>
          <w:i w:val="0"/>
          <w:noProof/>
          <w:color w:val="000000" w:themeColor="text1"/>
          <w:sz w:val="20"/>
          <w:szCs w:val="20"/>
        </w:rPr>
        <w:t>2</w:t>
      </w:r>
      <w:r w:rsidRPr="007A6532">
        <w:rPr>
          <w:b/>
          <w:bCs/>
          <w:i w:val="0"/>
          <w:color w:val="000000" w:themeColor="text1"/>
          <w:sz w:val="20"/>
          <w:szCs w:val="20"/>
        </w:rPr>
        <w:fldChar w:fldCharType="end"/>
      </w:r>
      <w:r w:rsidRPr="007A6532">
        <w:rPr>
          <w:b/>
          <w:bCs/>
          <w:i w:val="0"/>
          <w:color w:val="000000" w:themeColor="text1"/>
          <w:sz w:val="20"/>
          <w:szCs w:val="20"/>
        </w:rPr>
        <w:t>. Componentes de un clúster</w:t>
      </w:r>
      <w:bookmarkEnd w:id="2"/>
    </w:p>
    <w:tbl>
      <w:tblPr>
        <w:tblStyle w:val="Tablaconcuadrcula"/>
        <w:tblW w:w="9004" w:type="dxa"/>
        <w:tblInd w:w="-5" w:type="dxa"/>
        <w:tblLook w:val="04A0" w:firstRow="1" w:lastRow="0" w:firstColumn="1" w:lastColumn="0" w:noHBand="0" w:noVBand="1"/>
      </w:tblPr>
      <w:tblGrid>
        <w:gridCol w:w="1461"/>
        <w:gridCol w:w="7543"/>
      </w:tblGrid>
      <w:tr w:rsidR="008F2EBF" w:rsidRPr="007A6532" w14:paraId="72E3BF15" w14:textId="77777777" w:rsidTr="00187629">
        <w:trPr>
          <w:trHeight w:val="144"/>
        </w:trPr>
        <w:tc>
          <w:tcPr>
            <w:tcW w:w="1374" w:type="dxa"/>
          </w:tcPr>
          <w:p w14:paraId="47821522" w14:textId="77777777" w:rsidR="008F2EBF" w:rsidRPr="007A6532" w:rsidRDefault="008F2EBF" w:rsidP="00C263FE">
            <w:pPr>
              <w:pStyle w:val="Prrafodelista"/>
              <w:spacing w:line="360" w:lineRule="auto"/>
              <w:ind w:left="0"/>
              <w:jc w:val="center"/>
              <w:rPr>
                <w:sz w:val="20"/>
                <w:szCs w:val="20"/>
              </w:rPr>
            </w:pPr>
            <w:r w:rsidRPr="007A6532">
              <w:rPr>
                <w:sz w:val="20"/>
                <w:szCs w:val="20"/>
              </w:rPr>
              <w:t>Componente</w:t>
            </w:r>
          </w:p>
        </w:tc>
        <w:tc>
          <w:tcPr>
            <w:tcW w:w="7630" w:type="dxa"/>
          </w:tcPr>
          <w:p w14:paraId="64718AB9" w14:textId="77777777" w:rsidR="008F2EBF" w:rsidRPr="007A6532" w:rsidRDefault="008F2EBF" w:rsidP="00C263FE">
            <w:pPr>
              <w:pStyle w:val="Prrafodelista"/>
              <w:spacing w:line="360" w:lineRule="auto"/>
              <w:ind w:left="0"/>
              <w:jc w:val="center"/>
              <w:rPr>
                <w:sz w:val="20"/>
                <w:szCs w:val="20"/>
              </w:rPr>
            </w:pPr>
            <w:r w:rsidRPr="007A6532">
              <w:rPr>
                <w:sz w:val="20"/>
                <w:szCs w:val="20"/>
              </w:rPr>
              <w:t>Descripción</w:t>
            </w:r>
          </w:p>
        </w:tc>
      </w:tr>
      <w:tr w:rsidR="008F2EBF" w:rsidRPr="007A6532" w14:paraId="7CE72000" w14:textId="77777777" w:rsidTr="00187629">
        <w:trPr>
          <w:trHeight w:val="464"/>
        </w:trPr>
        <w:tc>
          <w:tcPr>
            <w:tcW w:w="1374" w:type="dxa"/>
          </w:tcPr>
          <w:p w14:paraId="26268DB4" w14:textId="77777777" w:rsidR="008F2EBF" w:rsidRPr="007A6532" w:rsidRDefault="008F2EBF" w:rsidP="00C263FE">
            <w:pPr>
              <w:pStyle w:val="Prrafodelista"/>
              <w:spacing w:line="360" w:lineRule="auto"/>
              <w:ind w:left="0"/>
              <w:jc w:val="center"/>
              <w:rPr>
                <w:sz w:val="20"/>
                <w:szCs w:val="20"/>
              </w:rPr>
            </w:pPr>
            <w:r w:rsidRPr="007A6532">
              <w:rPr>
                <w:sz w:val="20"/>
                <w:szCs w:val="20"/>
              </w:rPr>
              <w:t>Competitividad</w:t>
            </w:r>
          </w:p>
        </w:tc>
        <w:tc>
          <w:tcPr>
            <w:tcW w:w="7630" w:type="dxa"/>
          </w:tcPr>
          <w:p w14:paraId="3016FCA5" w14:textId="77777777" w:rsidR="008F2EBF" w:rsidRPr="007A6532" w:rsidRDefault="008F2EBF" w:rsidP="00C263FE">
            <w:pPr>
              <w:pStyle w:val="Prrafodelista"/>
              <w:spacing w:line="360" w:lineRule="auto"/>
              <w:ind w:left="0"/>
              <w:jc w:val="both"/>
              <w:rPr>
                <w:sz w:val="20"/>
                <w:szCs w:val="20"/>
              </w:rPr>
            </w:pPr>
            <w:r w:rsidRPr="007A6532">
              <w:rPr>
                <w:sz w:val="20"/>
                <w:szCs w:val="20"/>
              </w:rPr>
              <w:t>Si bien es sabido la competencia en cualquier empresa es importante, específicamente en el clúster se pretende competir y superar a sus similares, tomando en cuenta la constante ayuda y observación colectiva para fortalecer a cada uno de los integrantes en su totalidad.</w:t>
            </w:r>
          </w:p>
        </w:tc>
      </w:tr>
      <w:tr w:rsidR="008F2EBF" w:rsidRPr="007A6532" w14:paraId="7344EAFC" w14:textId="77777777" w:rsidTr="00187629">
        <w:trPr>
          <w:trHeight w:val="588"/>
        </w:trPr>
        <w:tc>
          <w:tcPr>
            <w:tcW w:w="1374" w:type="dxa"/>
          </w:tcPr>
          <w:p w14:paraId="49C3ACF1" w14:textId="77777777" w:rsidR="008F2EBF" w:rsidRPr="007A6532" w:rsidRDefault="008F2EBF" w:rsidP="00C263FE">
            <w:pPr>
              <w:pStyle w:val="Prrafodelista"/>
              <w:spacing w:line="360" w:lineRule="auto"/>
              <w:ind w:left="0"/>
              <w:jc w:val="center"/>
              <w:rPr>
                <w:sz w:val="20"/>
                <w:szCs w:val="20"/>
              </w:rPr>
            </w:pPr>
            <w:r w:rsidRPr="007A6532">
              <w:rPr>
                <w:sz w:val="20"/>
                <w:szCs w:val="20"/>
              </w:rPr>
              <w:t>Zona geográfica</w:t>
            </w:r>
          </w:p>
        </w:tc>
        <w:tc>
          <w:tcPr>
            <w:tcW w:w="7630" w:type="dxa"/>
          </w:tcPr>
          <w:p w14:paraId="72CE66A6" w14:textId="77777777" w:rsidR="008F2EBF" w:rsidRPr="007A6532" w:rsidRDefault="008F2EBF" w:rsidP="00C263FE">
            <w:pPr>
              <w:pStyle w:val="Prrafodelista"/>
              <w:spacing w:line="360" w:lineRule="auto"/>
              <w:ind w:left="0"/>
              <w:jc w:val="both"/>
              <w:rPr>
                <w:sz w:val="20"/>
                <w:szCs w:val="20"/>
              </w:rPr>
            </w:pPr>
            <w:r w:rsidRPr="007A6532">
              <w:rPr>
                <w:sz w:val="20"/>
                <w:szCs w:val="20"/>
              </w:rPr>
              <w:t xml:space="preserve">En un clúster, se trata de tomar en cuenta la ubicación de las empresas con el propósito de desafiar el conocimiento convencional de como dichas empresas deben estar constituidas, lo que la cercanía facilita dicha relación con respecto a relaciones, información, ventajas competitivas etc. </w:t>
            </w:r>
          </w:p>
        </w:tc>
      </w:tr>
      <w:tr w:rsidR="008F2EBF" w:rsidRPr="007A6532" w14:paraId="03019A7C" w14:textId="77777777" w:rsidTr="00187629">
        <w:trPr>
          <w:trHeight w:val="444"/>
        </w:trPr>
        <w:tc>
          <w:tcPr>
            <w:tcW w:w="1374" w:type="dxa"/>
          </w:tcPr>
          <w:p w14:paraId="35F7A8FA" w14:textId="77777777" w:rsidR="008F2EBF" w:rsidRPr="007A6532" w:rsidRDefault="008F2EBF" w:rsidP="00C263FE">
            <w:pPr>
              <w:pStyle w:val="Prrafodelista"/>
              <w:spacing w:line="360" w:lineRule="auto"/>
              <w:ind w:left="0"/>
              <w:jc w:val="center"/>
              <w:rPr>
                <w:sz w:val="20"/>
                <w:szCs w:val="20"/>
              </w:rPr>
            </w:pPr>
            <w:r w:rsidRPr="007A6532">
              <w:rPr>
                <w:sz w:val="20"/>
                <w:szCs w:val="20"/>
              </w:rPr>
              <w:t>Cooperación</w:t>
            </w:r>
          </w:p>
        </w:tc>
        <w:tc>
          <w:tcPr>
            <w:tcW w:w="7630" w:type="dxa"/>
          </w:tcPr>
          <w:p w14:paraId="791A5A28" w14:textId="77777777" w:rsidR="008F2EBF" w:rsidRPr="007A6532" w:rsidRDefault="008F2EBF" w:rsidP="00C263FE">
            <w:pPr>
              <w:pStyle w:val="Prrafodelista"/>
              <w:spacing w:line="360" w:lineRule="auto"/>
              <w:ind w:left="0"/>
              <w:jc w:val="both"/>
              <w:rPr>
                <w:sz w:val="20"/>
                <w:szCs w:val="20"/>
              </w:rPr>
            </w:pPr>
            <w:r w:rsidRPr="007A6532">
              <w:rPr>
                <w:sz w:val="20"/>
                <w:szCs w:val="20"/>
              </w:rPr>
              <w:t>Una buena integración y competitividad genera beneficios especialmente para competir en precio y calidad a los integrantes para lo cual debe de existir esta cooperación.</w:t>
            </w:r>
          </w:p>
        </w:tc>
      </w:tr>
      <w:tr w:rsidR="008F2EBF" w:rsidRPr="007A6532" w14:paraId="3B406DE9" w14:textId="77777777" w:rsidTr="00187629">
        <w:trPr>
          <w:trHeight w:val="449"/>
        </w:trPr>
        <w:tc>
          <w:tcPr>
            <w:tcW w:w="1374" w:type="dxa"/>
          </w:tcPr>
          <w:p w14:paraId="6F903487" w14:textId="77777777" w:rsidR="008F2EBF" w:rsidRPr="007A6532" w:rsidRDefault="008F2EBF" w:rsidP="00C263FE">
            <w:pPr>
              <w:pStyle w:val="Prrafodelista"/>
              <w:spacing w:line="360" w:lineRule="auto"/>
              <w:ind w:left="0"/>
              <w:jc w:val="center"/>
              <w:rPr>
                <w:sz w:val="20"/>
                <w:szCs w:val="20"/>
              </w:rPr>
            </w:pPr>
            <w:r w:rsidRPr="007A6532">
              <w:rPr>
                <w:sz w:val="20"/>
                <w:szCs w:val="20"/>
              </w:rPr>
              <w:t>Innovación</w:t>
            </w:r>
          </w:p>
        </w:tc>
        <w:tc>
          <w:tcPr>
            <w:tcW w:w="7630" w:type="dxa"/>
          </w:tcPr>
          <w:p w14:paraId="0A3C02B4" w14:textId="77777777" w:rsidR="008F2EBF" w:rsidRPr="007A6532" w:rsidRDefault="008F2EBF" w:rsidP="00C263FE">
            <w:pPr>
              <w:pStyle w:val="Prrafodelista"/>
              <w:spacing w:line="360" w:lineRule="auto"/>
              <w:ind w:left="0"/>
              <w:jc w:val="both"/>
              <w:rPr>
                <w:sz w:val="20"/>
                <w:szCs w:val="20"/>
              </w:rPr>
            </w:pPr>
            <w:r w:rsidRPr="007A6532">
              <w:rPr>
                <w:sz w:val="20"/>
                <w:szCs w:val="20"/>
              </w:rPr>
              <w:t>La innovación es esencial, pues las organizaciones deben tener esta capacidad, lo que se relaciona con la cantidad de interacciones e intercambios de conocimientos y capacidades tecnológicas por la relación que se dé entre los autores de la red, esto a largo plazo, incrementara la competitividad del clúster.</w:t>
            </w:r>
          </w:p>
        </w:tc>
      </w:tr>
      <w:tr w:rsidR="008F2EBF" w:rsidRPr="007A6532" w14:paraId="35CC20FF" w14:textId="77777777" w:rsidTr="00187629">
        <w:trPr>
          <w:trHeight w:val="440"/>
        </w:trPr>
        <w:tc>
          <w:tcPr>
            <w:tcW w:w="1374" w:type="dxa"/>
          </w:tcPr>
          <w:p w14:paraId="31C5582A" w14:textId="77777777" w:rsidR="008F2EBF" w:rsidRPr="007A6532" w:rsidRDefault="008F2EBF" w:rsidP="00C263FE">
            <w:pPr>
              <w:pStyle w:val="Prrafodelista"/>
              <w:spacing w:line="360" w:lineRule="auto"/>
              <w:ind w:left="0"/>
              <w:jc w:val="center"/>
              <w:rPr>
                <w:sz w:val="20"/>
                <w:szCs w:val="20"/>
              </w:rPr>
            </w:pPr>
            <w:r w:rsidRPr="007A6532">
              <w:rPr>
                <w:sz w:val="20"/>
                <w:szCs w:val="20"/>
              </w:rPr>
              <w:t>Estructuras de apoyo</w:t>
            </w:r>
          </w:p>
        </w:tc>
        <w:tc>
          <w:tcPr>
            <w:tcW w:w="7630" w:type="dxa"/>
          </w:tcPr>
          <w:p w14:paraId="7AD418E6" w14:textId="77777777" w:rsidR="008F2EBF" w:rsidRPr="007A6532" w:rsidRDefault="008F2EBF" w:rsidP="00C263FE">
            <w:pPr>
              <w:pStyle w:val="Prrafodelista"/>
              <w:spacing w:line="360" w:lineRule="auto"/>
              <w:ind w:left="0"/>
              <w:jc w:val="both"/>
              <w:rPr>
                <w:sz w:val="20"/>
                <w:szCs w:val="20"/>
              </w:rPr>
            </w:pPr>
            <w:r w:rsidRPr="007A6532">
              <w:rPr>
                <w:sz w:val="20"/>
                <w:szCs w:val="20"/>
              </w:rPr>
              <w:t>Aunque los clústeres pueden surgir de manera espontánea, las estructuras que lo conforman conllevan una colaboración y apoyo, esto es lo que hace la diferencia entre el éxito o fracaso, así como también el trabajo en equipo.</w:t>
            </w:r>
          </w:p>
        </w:tc>
      </w:tr>
      <w:tr w:rsidR="008F2EBF" w:rsidRPr="007A6532" w14:paraId="3032D660" w14:textId="77777777" w:rsidTr="00187629">
        <w:trPr>
          <w:trHeight w:val="254"/>
        </w:trPr>
        <w:tc>
          <w:tcPr>
            <w:tcW w:w="1374" w:type="dxa"/>
          </w:tcPr>
          <w:p w14:paraId="731AB0C6" w14:textId="77777777" w:rsidR="008F2EBF" w:rsidRPr="007A6532" w:rsidRDefault="008F2EBF" w:rsidP="00C263FE">
            <w:pPr>
              <w:pStyle w:val="Prrafodelista"/>
              <w:spacing w:line="360" w:lineRule="auto"/>
              <w:ind w:left="0"/>
              <w:jc w:val="center"/>
              <w:rPr>
                <w:sz w:val="20"/>
                <w:szCs w:val="20"/>
              </w:rPr>
            </w:pPr>
            <w:r w:rsidRPr="007A6532">
              <w:rPr>
                <w:sz w:val="20"/>
                <w:szCs w:val="20"/>
              </w:rPr>
              <w:t>Manejo del clúster</w:t>
            </w:r>
          </w:p>
        </w:tc>
        <w:tc>
          <w:tcPr>
            <w:tcW w:w="7630" w:type="dxa"/>
          </w:tcPr>
          <w:p w14:paraId="61FC8979" w14:textId="77777777" w:rsidR="008F2EBF" w:rsidRPr="007A6532" w:rsidRDefault="008F2EBF" w:rsidP="00C263FE">
            <w:pPr>
              <w:pStyle w:val="Prrafodelista"/>
              <w:spacing w:line="360" w:lineRule="auto"/>
              <w:ind w:left="0"/>
              <w:jc w:val="both"/>
              <w:rPr>
                <w:sz w:val="20"/>
                <w:szCs w:val="20"/>
              </w:rPr>
            </w:pPr>
            <w:r w:rsidRPr="007A6532">
              <w:rPr>
                <w:sz w:val="20"/>
                <w:szCs w:val="20"/>
              </w:rPr>
              <w:t>El manejo debe de ser un conjunto de todas y cada una de las empresas que lo conforman, esto con la finalidad de construir un clúster fuerte.</w:t>
            </w:r>
          </w:p>
        </w:tc>
      </w:tr>
      <w:tr w:rsidR="008F2EBF" w:rsidRPr="007A6532" w14:paraId="1BC899FC" w14:textId="77777777" w:rsidTr="00187629">
        <w:trPr>
          <w:trHeight w:val="451"/>
        </w:trPr>
        <w:tc>
          <w:tcPr>
            <w:tcW w:w="1374" w:type="dxa"/>
          </w:tcPr>
          <w:p w14:paraId="2956FE89" w14:textId="77777777" w:rsidR="008F2EBF" w:rsidRPr="007A6532" w:rsidRDefault="008F2EBF" w:rsidP="00C263FE">
            <w:pPr>
              <w:pStyle w:val="Prrafodelista"/>
              <w:spacing w:line="360" w:lineRule="auto"/>
              <w:ind w:left="0"/>
              <w:jc w:val="center"/>
              <w:rPr>
                <w:sz w:val="20"/>
                <w:szCs w:val="20"/>
              </w:rPr>
            </w:pPr>
            <w:r w:rsidRPr="007A6532">
              <w:rPr>
                <w:sz w:val="20"/>
                <w:szCs w:val="20"/>
              </w:rPr>
              <w:t>Recursos humanos</w:t>
            </w:r>
          </w:p>
        </w:tc>
        <w:tc>
          <w:tcPr>
            <w:tcW w:w="7630" w:type="dxa"/>
          </w:tcPr>
          <w:p w14:paraId="096FA98F" w14:textId="77777777" w:rsidR="008F2EBF" w:rsidRPr="007A6532" w:rsidRDefault="008F2EBF" w:rsidP="00C263FE">
            <w:pPr>
              <w:pStyle w:val="Prrafodelista"/>
              <w:spacing w:line="360" w:lineRule="auto"/>
              <w:ind w:left="0"/>
              <w:jc w:val="both"/>
              <w:rPr>
                <w:sz w:val="20"/>
                <w:szCs w:val="20"/>
              </w:rPr>
            </w:pPr>
            <w:r w:rsidRPr="007A6532">
              <w:rPr>
                <w:sz w:val="20"/>
                <w:szCs w:val="20"/>
              </w:rPr>
              <w:t xml:space="preserve">Contar con personal capacitado se convierte en un elemento vital para un desarrollo exitoso. Las actividades, procesos y funciones del personal adquieren roles críticos para una ventaja competitiva favorable ya que permiten interactuar y relacionarse para el buen funcionamiento de la red. </w:t>
            </w:r>
          </w:p>
        </w:tc>
      </w:tr>
      <w:tr w:rsidR="008F2EBF" w:rsidRPr="007A6532" w14:paraId="4EC1C8CD" w14:textId="77777777" w:rsidTr="00187629">
        <w:trPr>
          <w:trHeight w:val="217"/>
        </w:trPr>
        <w:tc>
          <w:tcPr>
            <w:tcW w:w="1374" w:type="dxa"/>
          </w:tcPr>
          <w:p w14:paraId="79C81383" w14:textId="77777777" w:rsidR="008F2EBF" w:rsidRPr="007A6532" w:rsidRDefault="008F2EBF" w:rsidP="00C263FE">
            <w:pPr>
              <w:pStyle w:val="Prrafodelista"/>
              <w:spacing w:line="360" w:lineRule="auto"/>
              <w:ind w:left="0"/>
              <w:jc w:val="center"/>
              <w:rPr>
                <w:sz w:val="20"/>
                <w:szCs w:val="20"/>
              </w:rPr>
            </w:pPr>
            <w:r w:rsidRPr="007A6532">
              <w:rPr>
                <w:sz w:val="20"/>
                <w:szCs w:val="20"/>
              </w:rPr>
              <w:t>Aprendizaje institucional</w:t>
            </w:r>
          </w:p>
        </w:tc>
        <w:tc>
          <w:tcPr>
            <w:tcW w:w="7630" w:type="dxa"/>
          </w:tcPr>
          <w:p w14:paraId="0BA186EC" w14:textId="77777777" w:rsidR="008F2EBF" w:rsidRPr="007A6532" w:rsidRDefault="008F2EBF" w:rsidP="00C263FE">
            <w:pPr>
              <w:pStyle w:val="Prrafodelista"/>
              <w:spacing w:line="360" w:lineRule="auto"/>
              <w:ind w:left="0"/>
              <w:jc w:val="both"/>
              <w:rPr>
                <w:sz w:val="20"/>
                <w:szCs w:val="20"/>
              </w:rPr>
            </w:pPr>
            <w:r w:rsidRPr="007A6532">
              <w:rPr>
                <w:sz w:val="20"/>
                <w:szCs w:val="20"/>
              </w:rPr>
              <w:t>El conocimiento y la retroalimentación mejora los hábitos de interacción y mejora continua de los actores que lo conforman.</w:t>
            </w:r>
          </w:p>
        </w:tc>
      </w:tr>
      <w:tr w:rsidR="008F2EBF" w:rsidRPr="007A6532" w14:paraId="050241B0" w14:textId="77777777" w:rsidTr="00187629">
        <w:trPr>
          <w:trHeight w:val="40"/>
        </w:trPr>
        <w:tc>
          <w:tcPr>
            <w:tcW w:w="1374" w:type="dxa"/>
          </w:tcPr>
          <w:p w14:paraId="7B413BBB" w14:textId="77777777" w:rsidR="008F2EBF" w:rsidRPr="007A6532" w:rsidRDefault="008F2EBF" w:rsidP="00C263FE">
            <w:pPr>
              <w:pStyle w:val="Prrafodelista"/>
              <w:spacing w:line="360" w:lineRule="auto"/>
              <w:ind w:left="0"/>
              <w:jc w:val="center"/>
              <w:rPr>
                <w:sz w:val="20"/>
                <w:szCs w:val="20"/>
              </w:rPr>
            </w:pPr>
            <w:r w:rsidRPr="007A6532">
              <w:rPr>
                <w:sz w:val="20"/>
                <w:szCs w:val="20"/>
              </w:rPr>
              <w:t>Cohesión</w:t>
            </w:r>
          </w:p>
        </w:tc>
        <w:tc>
          <w:tcPr>
            <w:tcW w:w="7630" w:type="dxa"/>
          </w:tcPr>
          <w:p w14:paraId="109D7E48" w14:textId="77777777" w:rsidR="008F2EBF" w:rsidRPr="007A6532" w:rsidRDefault="008F2EBF" w:rsidP="00C263FE">
            <w:pPr>
              <w:pStyle w:val="Prrafodelista"/>
              <w:spacing w:line="360" w:lineRule="auto"/>
              <w:ind w:left="0"/>
              <w:jc w:val="both"/>
              <w:rPr>
                <w:sz w:val="20"/>
                <w:szCs w:val="20"/>
              </w:rPr>
            </w:pPr>
            <w:r w:rsidRPr="007A6532">
              <w:rPr>
                <w:sz w:val="20"/>
                <w:szCs w:val="20"/>
              </w:rPr>
              <w:t>Ayudar a superar obstáculos se convierte en parte fundamental, pues el deseo de aprender y de mejorar contribuye a un desempeño optimo y a fortalecer la cohesión del clúster.</w:t>
            </w:r>
          </w:p>
        </w:tc>
      </w:tr>
      <w:tr w:rsidR="008F2EBF" w:rsidRPr="007A6532" w14:paraId="34D4F87E" w14:textId="77777777" w:rsidTr="00187629">
        <w:trPr>
          <w:trHeight w:val="153"/>
        </w:trPr>
        <w:tc>
          <w:tcPr>
            <w:tcW w:w="1374" w:type="dxa"/>
          </w:tcPr>
          <w:p w14:paraId="429EB2E3" w14:textId="77777777" w:rsidR="008F2EBF" w:rsidRPr="007A6532" w:rsidRDefault="008F2EBF" w:rsidP="00C263FE">
            <w:pPr>
              <w:pStyle w:val="Prrafodelista"/>
              <w:spacing w:line="360" w:lineRule="auto"/>
              <w:ind w:left="0"/>
              <w:jc w:val="center"/>
              <w:rPr>
                <w:sz w:val="20"/>
                <w:szCs w:val="20"/>
              </w:rPr>
            </w:pPr>
            <w:r w:rsidRPr="007A6532">
              <w:rPr>
                <w:sz w:val="20"/>
                <w:szCs w:val="20"/>
              </w:rPr>
              <w:t>Vínculo entre empresas</w:t>
            </w:r>
          </w:p>
        </w:tc>
        <w:tc>
          <w:tcPr>
            <w:tcW w:w="7630" w:type="dxa"/>
          </w:tcPr>
          <w:p w14:paraId="5D417FE9" w14:textId="77777777" w:rsidR="008F2EBF" w:rsidRPr="007A6532" w:rsidRDefault="008F2EBF" w:rsidP="00C263FE">
            <w:pPr>
              <w:pStyle w:val="Prrafodelista"/>
              <w:spacing w:line="360" w:lineRule="auto"/>
              <w:ind w:left="0"/>
              <w:jc w:val="both"/>
              <w:rPr>
                <w:sz w:val="20"/>
                <w:szCs w:val="20"/>
              </w:rPr>
            </w:pPr>
            <w:r w:rsidRPr="007A6532">
              <w:rPr>
                <w:sz w:val="20"/>
                <w:szCs w:val="20"/>
              </w:rPr>
              <w:t>La formación de nuevos negocios es sin duda de lo más importante de un clúster, ya sean nuevos proveedores, clientes o agentes que puedan formar parte de este.</w:t>
            </w:r>
          </w:p>
        </w:tc>
      </w:tr>
    </w:tbl>
    <w:p w14:paraId="694DD45C" w14:textId="3DB33824" w:rsidR="008F2EBF" w:rsidRPr="007A6532" w:rsidRDefault="008F2EBF" w:rsidP="007A6532">
      <w:pPr>
        <w:spacing w:line="360" w:lineRule="auto"/>
        <w:jc w:val="center"/>
        <w:rPr>
          <w:sz w:val="20"/>
          <w:szCs w:val="20"/>
        </w:rPr>
      </w:pPr>
      <w:r w:rsidRPr="007A6532">
        <w:rPr>
          <w:sz w:val="20"/>
          <w:szCs w:val="20"/>
        </w:rPr>
        <w:t xml:space="preserve">Fuente: Elaboración propia (2022), tomado de </w:t>
      </w:r>
      <w:proofErr w:type="spellStart"/>
      <w:r w:rsidRPr="007A6532">
        <w:rPr>
          <w:sz w:val="20"/>
          <w:szCs w:val="20"/>
        </w:rPr>
        <w:t>Isaksen</w:t>
      </w:r>
      <w:proofErr w:type="spellEnd"/>
      <w:r w:rsidRPr="007A6532">
        <w:rPr>
          <w:sz w:val="20"/>
          <w:szCs w:val="20"/>
        </w:rPr>
        <w:t xml:space="preserve"> &amp; </w:t>
      </w:r>
      <w:proofErr w:type="spellStart"/>
      <w:r w:rsidRPr="007A6532">
        <w:rPr>
          <w:sz w:val="20"/>
          <w:szCs w:val="20"/>
        </w:rPr>
        <w:t>Hauge</w:t>
      </w:r>
      <w:proofErr w:type="spellEnd"/>
      <w:r w:rsidRPr="007A6532">
        <w:rPr>
          <w:sz w:val="20"/>
          <w:szCs w:val="20"/>
        </w:rPr>
        <w:t xml:space="preserve"> </w:t>
      </w:r>
      <w:sdt>
        <w:sdtPr>
          <w:rPr>
            <w:sz w:val="20"/>
            <w:szCs w:val="20"/>
          </w:rPr>
          <w:id w:val="-1852019840"/>
          <w:citation/>
        </w:sdtPr>
        <w:sdtContent>
          <w:r w:rsidRPr="007A6532">
            <w:rPr>
              <w:sz w:val="20"/>
              <w:szCs w:val="20"/>
            </w:rPr>
            <w:fldChar w:fldCharType="begin"/>
          </w:r>
          <w:r w:rsidRPr="007A6532">
            <w:rPr>
              <w:sz w:val="20"/>
              <w:szCs w:val="20"/>
            </w:rPr>
            <w:instrText xml:space="preserve">CITATION Isa02 \n  \t  \l 2058 </w:instrText>
          </w:r>
          <w:r w:rsidRPr="007A6532">
            <w:rPr>
              <w:sz w:val="20"/>
              <w:szCs w:val="20"/>
            </w:rPr>
            <w:fldChar w:fldCharType="separate"/>
          </w:r>
          <w:r w:rsidR="009A6C2B" w:rsidRPr="007A6532">
            <w:rPr>
              <w:noProof/>
              <w:sz w:val="20"/>
              <w:szCs w:val="20"/>
            </w:rPr>
            <w:t>(2002)</w:t>
          </w:r>
          <w:r w:rsidRPr="007A6532">
            <w:rPr>
              <w:sz w:val="20"/>
              <w:szCs w:val="20"/>
            </w:rPr>
            <w:fldChar w:fldCharType="end"/>
          </w:r>
        </w:sdtContent>
      </w:sdt>
      <w:r w:rsidRPr="007A6532">
        <w:rPr>
          <w:sz w:val="20"/>
          <w:szCs w:val="20"/>
        </w:rPr>
        <w:t>.</w:t>
      </w:r>
    </w:p>
    <w:p w14:paraId="69D8BE69" w14:textId="77777777" w:rsidR="008F2EBF" w:rsidRDefault="008F2EBF" w:rsidP="00C263FE">
      <w:pPr>
        <w:spacing w:line="360" w:lineRule="auto"/>
        <w:rPr>
          <w:sz w:val="24"/>
          <w:szCs w:val="24"/>
        </w:rPr>
      </w:pPr>
    </w:p>
    <w:p w14:paraId="395D95A9" w14:textId="77777777" w:rsidR="00D266EE" w:rsidRPr="00C263FE" w:rsidRDefault="00D266EE" w:rsidP="00C263FE">
      <w:pPr>
        <w:spacing w:line="360" w:lineRule="auto"/>
        <w:rPr>
          <w:sz w:val="24"/>
          <w:szCs w:val="24"/>
        </w:rPr>
      </w:pPr>
    </w:p>
    <w:p w14:paraId="3B0DBF0D" w14:textId="58CED8A2" w:rsidR="008F2EBF" w:rsidRPr="00C263FE" w:rsidRDefault="00645347" w:rsidP="00C263FE">
      <w:pPr>
        <w:spacing w:line="360" w:lineRule="auto"/>
        <w:jc w:val="both"/>
        <w:rPr>
          <w:sz w:val="24"/>
          <w:szCs w:val="24"/>
        </w:rPr>
      </w:pPr>
      <w:r w:rsidRPr="00C263FE">
        <w:rPr>
          <w:sz w:val="24"/>
          <w:szCs w:val="24"/>
        </w:rPr>
        <w:lastRenderedPageBreak/>
        <w:t>Por otra parte, d</w:t>
      </w:r>
      <w:r w:rsidR="008F2EBF" w:rsidRPr="00C263FE">
        <w:rPr>
          <w:sz w:val="24"/>
          <w:szCs w:val="24"/>
        </w:rPr>
        <w:t xml:space="preserve">e acuerdo con los autores </w:t>
      </w:r>
      <w:proofErr w:type="spellStart"/>
      <w:r w:rsidR="008F2EBF" w:rsidRPr="00C263FE">
        <w:rPr>
          <w:sz w:val="24"/>
          <w:szCs w:val="24"/>
        </w:rPr>
        <w:t>Isaksen</w:t>
      </w:r>
      <w:proofErr w:type="spellEnd"/>
      <w:r w:rsidR="008F2EBF" w:rsidRPr="00C263FE">
        <w:rPr>
          <w:sz w:val="24"/>
          <w:szCs w:val="24"/>
        </w:rPr>
        <w:t xml:space="preserve"> &amp; </w:t>
      </w:r>
      <w:proofErr w:type="spellStart"/>
      <w:r w:rsidR="008F2EBF" w:rsidRPr="00C263FE">
        <w:rPr>
          <w:sz w:val="24"/>
          <w:szCs w:val="24"/>
        </w:rPr>
        <w:t>Hauge</w:t>
      </w:r>
      <w:proofErr w:type="spellEnd"/>
      <w:r w:rsidR="008F2EBF" w:rsidRPr="00C263FE">
        <w:rPr>
          <w:sz w:val="24"/>
          <w:szCs w:val="24"/>
        </w:rPr>
        <w:t xml:space="preserve">  </w:t>
      </w:r>
      <w:sdt>
        <w:sdtPr>
          <w:rPr>
            <w:sz w:val="24"/>
            <w:szCs w:val="24"/>
          </w:rPr>
          <w:id w:val="-1509442191"/>
          <w:citation/>
        </w:sdtPr>
        <w:sdtContent>
          <w:r w:rsidR="008F2EBF" w:rsidRPr="00C263FE">
            <w:rPr>
              <w:sz w:val="24"/>
              <w:szCs w:val="24"/>
            </w:rPr>
            <w:fldChar w:fldCharType="begin"/>
          </w:r>
          <w:r w:rsidR="008F2EBF" w:rsidRPr="00C263FE">
            <w:rPr>
              <w:sz w:val="24"/>
              <w:szCs w:val="24"/>
            </w:rPr>
            <w:instrText xml:space="preserve">CITATION Isa02 \n  \t  \l 2058 </w:instrText>
          </w:r>
          <w:r w:rsidR="008F2EBF" w:rsidRPr="00C263FE">
            <w:rPr>
              <w:sz w:val="24"/>
              <w:szCs w:val="24"/>
            </w:rPr>
            <w:fldChar w:fldCharType="separate"/>
          </w:r>
          <w:r w:rsidR="009A6C2B" w:rsidRPr="00C263FE">
            <w:rPr>
              <w:noProof/>
              <w:sz w:val="24"/>
              <w:szCs w:val="24"/>
            </w:rPr>
            <w:t>(2002)</w:t>
          </w:r>
          <w:r w:rsidR="008F2EBF" w:rsidRPr="00C263FE">
            <w:rPr>
              <w:sz w:val="24"/>
              <w:szCs w:val="24"/>
            </w:rPr>
            <w:fldChar w:fldCharType="end"/>
          </w:r>
        </w:sdtContent>
      </w:sdt>
      <w:r w:rsidR="002152E2" w:rsidRPr="00C263FE">
        <w:rPr>
          <w:sz w:val="24"/>
          <w:szCs w:val="24"/>
        </w:rPr>
        <w:t xml:space="preserve"> y </w:t>
      </w:r>
      <w:proofErr w:type="spellStart"/>
      <w:r w:rsidR="008F2EBF" w:rsidRPr="00C263FE">
        <w:rPr>
          <w:sz w:val="24"/>
          <w:szCs w:val="24"/>
        </w:rPr>
        <w:t>Casaburi</w:t>
      </w:r>
      <w:proofErr w:type="spellEnd"/>
      <w:r w:rsidR="008F2EBF" w:rsidRPr="00C263FE">
        <w:rPr>
          <w:sz w:val="24"/>
          <w:szCs w:val="24"/>
        </w:rPr>
        <w:t xml:space="preserve"> </w:t>
      </w:r>
      <w:sdt>
        <w:sdtPr>
          <w:rPr>
            <w:sz w:val="24"/>
            <w:szCs w:val="24"/>
          </w:rPr>
          <w:id w:val="392476480"/>
          <w:citation/>
        </w:sdtPr>
        <w:sdtContent>
          <w:r w:rsidR="008F2EBF" w:rsidRPr="00C263FE">
            <w:rPr>
              <w:sz w:val="24"/>
              <w:szCs w:val="24"/>
            </w:rPr>
            <w:fldChar w:fldCharType="begin"/>
          </w:r>
          <w:r w:rsidR="008F2EBF" w:rsidRPr="00C263FE">
            <w:rPr>
              <w:sz w:val="24"/>
              <w:szCs w:val="24"/>
            </w:rPr>
            <w:instrText xml:space="preserve">CITATION Cas99 \n  \t  \l 2058 </w:instrText>
          </w:r>
          <w:r w:rsidR="008F2EBF" w:rsidRPr="00C263FE">
            <w:rPr>
              <w:sz w:val="24"/>
              <w:szCs w:val="24"/>
            </w:rPr>
            <w:fldChar w:fldCharType="separate"/>
          </w:r>
          <w:r w:rsidR="009A6C2B" w:rsidRPr="00C263FE">
            <w:rPr>
              <w:noProof/>
              <w:sz w:val="24"/>
              <w:szCs w:val="24"/>
            </w:rPr>
            <w:t>(1999)</w:t>
          </w:r>
          <w:r w:rsidR="008F2EBF" w:rsidRPr="00C263FE">
            <w:rPr>
              <w:sz w:val="24"/>
              <w:szCs w:val="24"/>
            </w:rPr>
            <w:fldChar w:fldCharType="end"/>
          </w:r>
        </w:sdtContent>
      </w:sdt>
      <w:r w:rsidR="008F2EBF" w:rsidRPr="00C263FE">
        <w:rPr>
          <w:sz w:val="24"/>
          <w:szCs w:val="24"/>
        </w:rPr>
        <w:t xml:space="preserve"> </w:t>
      </w:r>
      <w:r w:rsidRPr="00C263FE">
        <w:rPr>
          <w:sz w:val="24"/>
          <w:szCs w:val="24"/>
        </w:rPr>
        <w:t xml:space="preserve">existen </w:t>
      </w:r>
      <w:r w:rsidR="008F2EBF" w:rsidRPr="00C263FE">
        <w:rPr>
          <w:sz w:val="24"/>
          <w:szCs w:val="24"/>
        </w:rPr>
        <w:t xml:space="preserve">otros componentes de un clúster, </w:t>
      </w:r>
      <w:r w:rsidRPr="00C263FE">
        <w:rPr>
          <w:sz w:val="24"/>
          <w:szCs w:val="24"/>
        </w:rPr>
        <w:t xml:space="preserve">los cuales </w:t>
      </w:r>
      <w:r w:rsidR="008F2EBF" w:rsidRPr="00C263FE">
        <w:rPr>
          <w:sz w:val="24"/>
          <w:szCs w:val="24"/>
        </w:rPr>
        <w:t>se detalla</w:t>
      </w:r>
      <w:r w:rsidRPr="00C263FE">
        <w:rPr>
          <w:sz w:val="24"/>
          <w:szCs w:val="24"/>
        </w:rPr>
        <w:t>n</w:t>
      </w:r>
      <w:r w:rsidR="008F2EBF" w:rsidRPr="00C263FE">
        <w:rPr>
          <w:sz w:val="24"/>
          <w:szCs w:val="24"/>
        </w:rPr>
        <w:t xml:space="preserve"> a continuación:</w:t>
      </w:r>
    </w:p>
    <w:p w14:paraId="196727B2" w14:textId="77777777" w:rsidR="008F2EBF" w:rsidRPr="00C263FE" w:rsidRDefault="008F2EBF" w:rsidP="00C263FE">
      <w:pPr>
        <w:pStyle w:val="Prrafodelista"/>
        <w:widowControl/>
        <w:numPr>
          <w:ilvl w:val="0"/>
          <w:numId w:val="8"/>
        </w:numPr>
        <w:autoSpaceDE/>
        <w:autoSpaceDN/>
        <w:spacing w:line="360" w:lineRule="auto"/>
        <w:jc w:val="both"/>
        <w:rPr>
          <w:sz w:val="24"/>
          <w:szCs w:val="24"/>
        </w:rPr>
      </w:pPr>
      <w:r w:rsidRPr="00C263FE">
        <w:rPr>
          <w:sz w:val="24"/>
          <w:szCs w:val="24"/>
        </w:rPr>
        <w:t xml:space="preserve">Visión conjunta entre </w:t>
      </w:r>
      <w:proofErr w:type="spellStart"/>
      <w:r w:rsidRPr="00C263FE">
        <w:rPr>
          <w:sz w:val="24"/>
          <w:szCs w:val="24"/>
        </w:rPr>
        <w:t>Stakeholders</w:t>
      </w:r>
      <w:proofErr w:type="spellEnd"/>
      <w:r w:rsidRPr="00C263FE">
        <w:rPr>
          <w:sz w:val="24"/>
          <w:szCs w:val="24"/>
        </w:rPr>
        <w:t>, estrategias, riesgos objetivos y misión.</w:t>
      </w:r>
    </w:p>
    <w:p w14:paraId="256AA691" w14:textId="77777777" w:rsidR="008F2EBF" w:rsidRPr="00C263FE" w:rsidRDefault="008F2EBF" w:rsidP="00C263FE">
      <w:pPr>
        <w:pStyle w:val="Prrafodelista"/>
        <w:widowControl/>
        <w:numPr>
          <w:ilvl w:val="0"/>
          <w:numId w:val="8"/>
        </w:numPr>
        <w:autoSpaceDE/>
        <w:autoSpaceDN/>
        <w:spacing w:line="360" w:lineRule="auto"/>
        <w:jc w:val="both"/>
        <w:rPr>
          <w:sz w:val="24"/>
          <w:szCs w:val="24"/>
        </w:rPr>
      </w:pPr>
      <w:r w:rsidRPr="00C263FE">
        <w:rPr>
          <w:sz w:val="24"/>
          <w:szCs w:val="24"/>
        </w:rPr>
        <w:t>Recursos materiales y humanos compartidos que permitan un óptimo desarrollo del clúster</w:t>
      </w:r>
    </w:p>
    <w:p w14:paraId="0784C66C" w14:textId="77777777" w:rsidR="008F2EBF" w:rsidRPr="00C263FE" w:rsidRDefault="008F2EBF" w:rsidP="00C263FE">
      <w:pPr>
        <w:pStyle w:val="Prrafodelista"/>
        <w:widowControl/>
        <w:numPr>
          <w:ilvl w:val="0"/>
          <w:numId w:val="8"/>
        </w:numPr>
        <w:autoSpaceDE/>
        <w:autoSpaceDN/>
        <w:spacing w:line="360" w:lineRule="auto"/>
        <w:jc w:val="both"/>
        <w:rPr>
          <w:sz w:val="24"/>
          <w:szCs w:val="24"/>
        </w:rPr>
      </w:pPr>
      <w:r w:rsidRPr="00C263FE">
        <w:rPr>
          <w:sz w:val="24"/>
          <w:szCs w:val="24"/>
        </w:rPr>
        <w:t>Complemento de competencias y conocimiento de un cierto sector o mercado que permita conocer todo el panorama</w:t>
      </w:r>
    </w:p>
    <w:p w14:paraId="0BBCC420" w14:textId="77777777" w:rsidR="008F2EBF" w:rsidRPr="00C263FE" w:rsidRDefault="008F2EBF" w:rsidP="00C263FE">
      <w:pPr>
        <w:pStyle w:val="Prrafodelista"/>
        <w:widowControl/>
        <w:numPr>
          <w:ilvl w:val="0"/>
          <w:numId w:val="8"/>
        </w:numPr>
        <w:autoSpaceDE/>
        <w:autoSpaceDN/>
        <w:spacing w:line="360" w:lineRule="auto"/>
        <w:jc w:val="both"/>
        <w:rPr>
          <w:sz w:val="24"/>
          <w:szCs w:val="24"/>
        </w:rPr>
      </w:pPr>
      <w:r w:rsidRPr="00C263FE">
        <w:rPr>
          <w:sz w:val="24"/>
          <w:szCs w:val="24"/>
        </w:rPr>
        <w:t>Identificación de niveles de valor para establecer prioridades y se cumpla con el objetivo central</w:t>
      </w:r>
    </w:p>
    <w:p w14:paraId="63BCBD84" w14:textId="77777777" w:rsidR="008F2EBF" w:rsidRPr="00C263FE" w:rsidRDefault="008F2EBF" w:rsidP="00C263FE">
      <w:pPr>
        <w:pStyle w:val="Prrafodelista"/>
        <w:widowControl/>
        <w:numPr>
          <w:ilvl w:val="0"/>
          <w:numId w:val="8"/>
        </w:numPr>
        <w:autoSpaceDE/>
        <w:autoSpaceDN/>
        <w:spacing w:line="360" w:lineRule="auto"/>
        <w:jc w:val="both"/>
        <w:rPr>
          <w:sz w:val="24"/>
          <w:szCs w:val="24"/>
        </w:rPr>
      </w:pPr>
      <w:r w:rsidRPr="00C263FE">
        <w:rPr>
          <w:sz w:val="24"/>
          <w:szCs w:val="24"/>
        </w:rPr>
        <w:t>Creación de métodos de innovación colaborativa, es decir, crear esa capacidad de innovar en cada uno de los integrantes</w:t>
      </w:r>
    </w:p>
    <w:p w14:paraId="77D8DD16" w14:textId="5EB8353D" w:rsidR="008F2EBF" w:rsidRPr="00C263FE" w:rsidRDefault="008F2EBF" w:rsidP="00C263FE">
      <w:pPr>
        <w:spacing w:line="360" w:lineRule="auto"/>
        <w:jc w:val="both"/>
        <w:rPr>
          <w:i/>
          <w:sz w:val="24"/>
          <w:szCs w:val="24"/>
        </w:rPr>
      </w:pPr>
      <w:r w:rsidRPr="00C263FE">
        <w:rPr>
          <w:sz w:val="24"/>
          <w:szCs w:val="24"/>
        </w:rPr>
        <w:t xml:space="preserve">Partiendo de otro punto de vista, los autores </w:t>
      </w:r>
      <w:r w:rsidRPr="00C263FE">
        <w:rPr>
          <w:noProof/>
          <w:sz w:val="24"/>
          <w:szCs w:val="24"/>
        </w:rPr>
        <w:t>Osorio, Herendia, &amp; Castillo</w:t>
      </w:r>
      <w:sdt>
        <w:sdtPr>
          <w:rPr>
            <w:sz w:val="24"/>
            <w:szCs w:val="24"/>
          </w:rPr>
          <w:id w:val="-716281361"/>
          <w:citation/>
        </w:sdtPr>
        <w:sdtContent>
          <w:r w:rsidRPr="00C263FE">
            <w:rPr>
              <w:sz w:val="24"/>
              <w:szCs w:val="24"/>
            </w:rPr>
            <w:fldChar w:fldCharType="begin"/>
          </w:r>
          <w:r w:rsidRPr="00C263FE">
            <w:rPr>
              <w:sz w:val="24"/>
              <w:szCs w:val="24"/>
            </w:rPr>
            <w:instrText xml:space="preserve">CITATION Oso06 \n  \t  \l 2058 </w:instrText>
          </w:r>
          <w:r w:rsidRPr="00C263FE">
            <w:rPr>
              <w:sz w:val="24"/>
              <w:szCs w:val="24"/>
            </w:rPr>
            <w:fldChar w:fldCharType="separate"/>
          </w:r>
          <w:r w:rsidR="009A6C2B" w:rsidRPr="00C263FE">
            <w:rPr>
              <w:noProof/>
              <w:sz w:val="24"/>
              <w:szCs w:val="24"/>
            </w:rPr>
            <w:t xml:space="preserve"> (2006)</w:t>
          </w:r>
          <w:r w:rsidRPr="00C263FE">
            <w:rPr>
              <w:sz w:val="24"/>
              <w:szCs w:val="24"/>
            </w:rPr>
            <w:fldChar w:fldCharType="end"/>
          </w:r>
        </w:sdtContent>
      </w:sdt>
      <w:r w:rsidRPr="00C263FE">
        <w:rPr>
          <w:sz w:val="24"/>
          <w:szCs w:val="24"/>
        </w:rPr>
        <w:t>, establecen que existen siete componentes esenciales para la identificación de un clúster</w:t>
      </w:r>
      <w:r w:rsidR="006839DB" w:rsidRPr="00C263FE">
        <w:rPr>
          <w:sz w:val="24"/>
          <w:szCs w:val="24"/>
        </w:rPr>
        <w:t xml:space="preserve"> según se </w:t>
      </w:r>
      <w:r w:rsidRPr="00C263FE">
        <w:rPr>
          <w:sz w:val="24"/>
          <w:szCs w:val="24"/>
        </w:rPr>
        <w:t xml:space="preserve">muestra </w:t>
      </w:r>
      <w:r w:rsidR="006839DB" w:rsidRPr="00C263FE">
        <w:rPr>
          <w:sz w:val="24"/>
          <w:szCs w:val="24"/>
        </w:rPr>
        <w:t xml:space="preserve">en la </w:t>
      </w:r>
      <w:r w:rsidR="006839DB" w:rsidRPr="00C263FE">
        <w:rPr>
          <w:i/>
          <w:sz w:val="24"/>
          <w:szCs w:val="24"/>
        </w:rPr>
        <w:t>Tabla 3.</w:t>
      </w:r>
    </w:p>
    <w:p w14:paraId="3EB5DF3A" w14:textId="77777777" w:rsidR="006839DB" w:rsidRDefault="006839DB" w:rsidP="00C263FE">
      <w:pPr>
        <w:spacing w:line="360" w:lineRule="auto"/>
        <w:jc w:val="both"/>
        <w:rPr>
          <w:iCs/>
          <w:sz w:val="24"/>
          <w:szCs w:val="24"/>
        </w:rPr>
      </w:pPr>
    </w:p>
    <w:p w14:paraId="6E510EA6" w14:textId="77777777" w:rsidR="00D266EE" w:rsidRDefault="00D266EE" w:rsidP="00C263FE">
      <w:pPr>
        <w:spacing w:line="360" w:lineRule="auto"/>
        <w:jc w:val="both"/>
        <w:rPr>
          <w:iCs/>
          <w:sz w:val="24"/>
          <w:szCs w:val="24"/>
        </w:rPr>
      </w:pPr>
    </w:p>
    <w:p w14:paraId="7BE66486" w14:textId="77777777" w:rsidR="00D266EE" w:rsidRDefault="00D266EE" w:rsidP="00C263FE">
      <w:pPr>
        <w:spacing w:line="360" w:lineRule="auto"/>
        <w:jc w:val="both"/>
        <w:rPr>
          <w:iCs/>
          <w:sz w:val="24"/>
          <w:szCs w:val="24"/>
        </w:rPr>
      </w:pPr>
    </w:p>
    <w:p w14:paraId="44DF02BB" w14:textId="77777777" w:rsidR="00D266EE" w:rsidRDefault="00D266EE" w:rsidP="00C263FE">
      <w:pPr>
        <w:spacing w:line="360" w:lineRule="auto"/>
        <w:jc w:val="both"/>
        <w:rPr>
          <w:iCs/>
          <w:sz w:val="24"/>
          <w:szCs w:val="24"/>
        </w:rPr>
      </w:pPr>
    </w:p>
    <w:p w14:paraId="253CA43F" w14:textId="77777777" w:rsidR="00D266EE" w:rsidRDefault="00D266EE" w:rsidP="00C263FE">
      <w:pPr>
        <w:spacing w:line="360" w:lineRule="auto"/>
        <w:jc w:val="both"/>
        <w:rPr>
          <w:iCs/>
          <w:sz w:val="24"/>
          <w:szCs w:val="24"/>
        </w:rPr>
      </w:pPr>
    </w:p>
    <w:p w14:paraId="52B10825" w14:textId="77777777" w:rsidR="00D266EE" w:rsidRDefault="00D266EE" w:rsidP="00C263FE">
      <w:pPr>
        <w:spacing w:line="360" w:lineRule="auto"/>
        <w:jc w:val="both"/>
        <w:rPr>
          <w:iCs/>
          <w:sz w:val="24"/>
          <w:szCs w:val="24"/>
        </w:rPr>
      </w:pPr>
    </w:p>
    <w:p w14:paraId="7C51F5E0" w14:textId="77777777" w:rsidR="00D266EE" w:rsidRDefault="00D266EE" w:rsidP="00C263FE">
      <w:pPr>
        <w:spacing w:line="360" w:lineRule="auto"/>
        <w:jc w:val="both"/>
        <w:rPr>
          <w:iCs/>
          <w:sz w:val="24"/>
          <w:szCs w:val="24"/>
        </w:rPr>
      </w:pPr>
    </w:p>
    <w:p w14:paraId="51ADA92E" w14:textId="77777777" w:rsidR="00D266EE" w:rsidRDefault="00D266EE" w:rsidP="00C263FE">
      <w:pPr>
        <w:spacing w:line="360" w:lineRule="auto"/>
        <w:jc w:val="both"/>
        <w:rPr>
          <w:iCs/>
          <w:sz w:val="24"/>
          <w:szCs w:val="24"/>
        </w:rPr>
      </w:pPr>
    </w:p>
    <w:p w14:paraId="7E2D7504" w14:textId="77777777" w:rsidR="00D266EE" w:rsidRDefault="00D266EE" w:rsidP="00C263FE">
      <w:pPr>
        <w:spacing w:line="360" w:lineRule="auto"/>
        <w:jc w:val="both"/>
        <w:rPr>
          <w:iCs/>
          <w:sz w:val="24"/>
          <w:szCs w:val="24"/>
        </w:rPr>
      </w:pPr>
    </w:p>
    <w:p w14:paraId="3B5E3E9D" w14:textId="77777777" w:rsidR="00D266EE" w:rsidRDefault="00D266EE" w:rsidP="00C263FE">
      <w:pPr>
        <w:spacing w:line="360" w:lineRule="auto"/>
        <w:jc w:val="both"/>
        <w:rPr>
          <w:iCs/>
          <w:sz w:val="24"/>
          <w:szCs w:val="24"/>
        </w:rPr>
      </w:pPr>
    </w:p>
    <w:p w14:paraId="6939F6CC" w14:textId="77777777" w:rsidR="00D266EE" w:rsidRDefault="00D266EE" w:rsidP="00C263FE">
      <w:pPr>
        <w:spacing w:line="360" w:lineRule="auto"/>
        <w:jc w:val="both"/>
        <w:rPr>
          <w:iCs/>
          <w:sz w:val="24"/>
          <w:szCs w:val="24"/>
        </w:rPr>
      </w:pPr>
    </w:p>
    <w:p w14:paraId="5197FCFD" w14:textId="77777777" w:rsidR="00D266EE" w:rsidRDefault="00D266EE" w:rsidP="00C263FE">
      <w:pPr>
        <w:spacing w:line="360" w:lineRule="auto"/>
        <w:jc w:val="both"/>
        <w:rPr>
          <w:iCs/>
          <w:sz w:val="24"/>
          <w:szCs w:val="24"/>
        </w:rPr>
      </w:pPr>
    </w:p>
    <w:p w14:paraId="03DFCC2B" w14:textId="77777777" w:rsidR="00D266EE" w:rsidRDefault="00D266EE" w:rsidP="00C263FE">
      <w:pPr>
        <w:spacing w:line="360" w:lineRule="auto"/>
        <w:jc w:val="both"/>
        <w:rPr>
          <w:iCs/>
          <w:sz w:val="24"/>
          <w:szCs w:val="24"/>
        </w:rPr>
      </w:pPr>
    </w:p>
    <w:p w14:paraId="32745DBA" w14:textId="77777777" w:rsidR="00D266EE" w:rsidRDefault="00D266EE" w:rsidP="00C263FE">
      <w:pPr>
        <w:spacing w:line="360" w:lineRule="auto"/>
        <w:jc w:val="both"/>
        <w:rPr>
          <w:iCs/>
          <w:sz w:val="24"/>
          <w:szCs w:val="24"/>
        </w:rPr>
      </w:pPr>
    </w:p>
    <w:p w14:paraId="67087F57" w14:textId="77777777" w:rsidR="00D266EE" w:rsidRDefault="00D266EE" w:rsidP="00C263FE">
      <w:pPr>
        <w:spacing w:line="360" w:lineRule="auto"/>
        <w:jc w:val="both"/>
        <w:rPr>
          <w:iCs/>
          <w:sz w:val="24"/>
          <w:szCs w:val="24"/>
        </w:rPr>
      </w:pPr>
    </w:p>
    <w:p w14:paraId="7C729E5C" w14:textId="77777777" w:rsidR="00D266EE" w:rsidRDefault="00D266EE" w:rsidP="00C263FE">
      <w:pPr>
        <w:spacing w:line="360" w:lineRule="auto"/>
        <w:jc w:val="both"/>
        <w:rPr>
          <w:iCs/>
          <w:sz w:val="24"/>
          <w:szCs w:val="24"/>
        </w:rPr>
      </w:pPr>
    </w:p>
    <w:p w14:paraId="0ED596F5" w14:textId="77777777" w:rsidR="00D266EE" w:rsidRPr="00C263FE" w:rsidRDefault="00D266EE" w:rsidP="00C263FE">
      <w:pPr>
        <w:spacing w:line="360" w:lineRule="auto"/>
        <w:jc w:val="both"/>
        <w:rPr>
          <w:iCs/>
          <w:sz w:val="24"/>
          <w:szCs w:val="24"/>
        </w:rPr>
      </w:pPr>
    </w:p>
    <w:p w14:paraId="55A6974B" w14:textId="3361F7FB" w:rsidR="008F2EBF" w:rsidRPr="007A6532" w:rsidRDefault="008F2EBF" w:rsidP="007A6532">
      <w:pPr>
        <w:pStyle w:val="Descripcin"/>
        <w:spacing w:after="0" w:line="360" w:lineRule="auto"/>
        <w:jc w:val="center"/>
        <w:rPr>
          <w:b/>
          <w:bCs/>
          <w:i w:val="0"/>
          <w:color w:val="auto"/>
          <w:sz w:val="20"/>
          <w:szCs w:val="20"/>
        </w:rPr>
      </w:pPr>
      <w:bookmarkStart w:id="3" w:name="_Toc115641119"/>
      <w:r w:rsidRPr="007A6532">
        <w:rPr>
          <w:b/>
          <w:bCs/>
          <w:i w:val="0"/>
          <w:color w:val="auto"/>
          <w:sz w:val="20"/>
          <w:szCs w:val="20"/>
        </w:rPr>
        <w:lastRenderedPageBreak/>
        <w:t xml:space="preserve">Tabla </w:t>
      </w:r>
      <w:r w:rsidRPr="007A6532">
        <w:rPr>
          <w:b/>
          <w:bCs/>
          <w:i w:val="0"/>
          <w:color w:val="auto"/>
          <w:sz w:val="20"/>
          <w:szCs w:val="20"/>
        </w:rPr>
        <w:fldChar w:fldCharType="begin"/>
      </w:r>
      <w:r w:rsidRPr="007A6532">
        <w:rPr>
          <w:b/>
          <w:bCs/>
          <w:i w:val="0"/>
          <w:color w:val="auto"/>
          <w:sz w:val="20"/>
          <w:szCs w:val="20"/>
        </w:rPr>
        <w:instrText xml:space="preserve"> SEQ Tabla \* ARABIC </w:instrText>
      </w:r>
      <w:r w:rsidRPr="007A6532">
        <w:rPr>
          <w:b/>
          <w:bCs/>
          <w:i w:val="0"/>
          <w:color w:val="auto"/>
          <w:sz w:val="20"/>
          <w:szCs w:val="20"/>
        </w:rPr>
        <w:fldChar w:fldCharType="separate"/>
      </w:r>
      <w:r w:rsidR="003250AC">
        <w:rPr>
          <w:b/>
          <w:bCs/>
          <w:i w:val="0"/>
          <w:noProof/>
          <w:color w:val="auto"/>
          <w:sz w:val="20"/>
          <w:szCs w:val="20"/>
        </w:rPr>
        <w:t>3</w:t>
      </w:r>
      <w:r w:rsidRPr="007A6532">
        <w:rPr>
          <w:b/>
          <w:bCs/>
          <w:i w:val="0"/>
          <w:color w:val="auto"/>
          <w:sz w:val="20"/>
          <w:szCs w:val="20"/>
        </w:rPr>
        <w:fldChar w:fldCharType="end"/>
      </w:r>
      <w:r w:rsidRPr="007A6532">
        <w:rPr>
          <w:b/>
          <w:bCs/>
          <w:i w:val="0"/>
          <w:color w:val="auto"/>
          <w:sz w:val="20"/>
          <w:szCs w:val="20"/>
        </w:rPr>
        <w:t>. Componentes y elementos de un clúster</w:t>
      </w:r>
      <w:bookmarkEnd w:id="3"/>
    </w:p>
    <w:tbl>
      <w:tblPr>
        <w:tblStyle w:val="Tablaconcuadrcula"/>
        <w:tblW w:w="8779" w:type="dxa"/>
        <w:tblInd w:w="-5" w:type="dxa"/>
        <w:tblLook w:val="04A0" w:firstRow="1" w:lastRow="0" w:firstColumn="1" w:lastColumn="0" w:noHBand="0" w:noVBand="1"/>
      </w:tblPr>
      <w:tblGrid>
        <w:gridCol w:w="2369"/>
        <w:gridCol w:w="6410"/>
      </w:tblGrid>
      <w:tr w:rsidR="008F2EBF" w:rsidRPr="007A6532" w14:paraId="41D2654B" w14:textId="77777777" w:rsidTr="005B4612">
        <w:trPr>
          <w:trHeight w:val="150"/>
        </w:trPr>
        <w:tc>
          <w:tcPr>
            <w:tcW w:w="2369" w:type="dxa"/>
            <w:vAlign w:val="center"/>
          </w:tcPr>
          <w:p w14:paraId="7306ED49" w14:textId="77777777" w:rsidR="008F2EBF" w:rsidRPr="007A6532" w:rsidRDefault="008F2EBF" w:rsidP="00C263FE">
            <w:pPr>
              <w:spacing w:line="360" w:lineRule="auto"/>
              <w:jc w:val="center"/>
              <w:rPr>
                <w:sz w:val="20"/>
                <w:szCs w:val="20"/>
              </w:rPr>
            </w:pPr>
            <w:r w:rsidRPr="007A6532">
              <w:rPr>
                <w:sz w:val="20"/>
                <w:szCs w:val="20"/>
              </w:rPr>
              <w:t>Componentes</w:t>
            </w:r>
          </w:p>
        </w:tc>
        <w:tc>
          <w:tcPr>
            <w:tcW w:w="6410" w:type="dxa"/>
            <w:vAlign w:val="center"/>
          </w:tcPr>
          <w:p w14:paraId="6BCA0FF0" w14:textId="77777777" w:rsidR="008F2EBF" w:rsidRPr="007A6532" w:rsidRDefault="008F2EBF" w:rsidP="00C263FE">
            <w:pPr>
              <w:spacing w:line="360" w:lineRule="auto"/>
              <w:jc w:val="center"/>
              <w:rPr>
                <w:sz w:val="20"/>
                <w:szCs w:val="20"/>
              </w:rPr>
            </w:pPr>
            <w:r w:rsidRPr="007A6532">
              <w:rPr>
                <w:sz w:val="20"/>
                <w:szCs w:val="20"/>
              </w:rPr>
              <w:t>Descripción</w:t>
            </w:r>
          </w:p>
        </w:tc>
      </w:tr>
      <w:tr w:rsidR="008F2EBF" w:rsidRPr="007A6532" w14:paraId="70D48BA7" w14:textId="77777777" w:rsidTr="00203E4D">
        <w:trPr>
          <w:trHeight w:val="841"/>
        </w:trPr>
        <w:tc>
          <w:tcPr>
            <w:tcW w:w="2369" w:type="dxa"/>
            <w:vAlign w:val="center"/>
          </w:tcPr>
          <w:p w14:paraId="3F84D8DF" w14:textId="77777777" w:rsidR="008F2EBF" w:rsidRPr="007A6532" w:rsidRDefault="008F2EBF" w:rsidP="00C263FE">
            <w:pPr>
              <w:spacing w:line="360" w:lineRule="auto"/>
              <w:jc w:val="center"/>
              <w:rPr>
                <w:sz w:val="20"/>
                <w:szCs w:val="20"/>
              </w:rPr>
            </w:pPr>
            <w:r w:rsidRPr="007A6532">
              <w:rPr>
                <w:sz w:val="20"/>
                <w:szCs w:val="20"/>
              </w:rPr>
              <w:t>Concentración geográfica</w:t>
            </w:r>
          </w:p>
        </w:tc>
        <w:tc>
          <w:tcPr>
            <w:tcW w:w="6410" w:type="dxa"/>
            <w:vAlign w:val="center"/>
          </w:tcPr>
          <w:p w14:paraId="6680A8B1" w14:textId="77777777" w:rsidR="008F2EBF" w:rsidRPr="007A6532" w:rsidRDefault="008F2EBF" w:rsidP="00C263FE">
            <w:pPr>
              <w:spacing w:line="360" w:lineRule="auto"/>
              <w:rPr>
                <w:sz w:val="20"/>
                <w:szCs w:val="20"/>
              </w:rPr>
            </w:pPr>
            <w:r w:rsidRPr="007A6532">
              <w:rPr>
                <w:sz w:val="20"/>
                <w:szCs w:val="20"/>
              </w:rPr>
              <w:t>Este componente se considera importante en un clúster por los beneficios que conllevan como economías a escala, especialización de factores, disminución de costos de transacción, medios para tener acceso a recursos y compartir información entre todos los integrantes</w:t>
            </w:r>
          </w:p>
        </w:tc>
      </w:tr>
      <w:tr w:rsidR="008F2EBF" w:rsidRPr="007A6532" w14:paraId="1CA7E46B" w14:textId="77777777" w:rsidTr="00203E4D">
        <w:trPr>
          <w:trHeight w:val="262"/>
        </w:trPr>
        <w:tc>
          <w:tcPr>
            <w:tcW w:w="2369" w:type="dxa"/>
            <w:vAlign w:val="center"/>
          </w:tcPr>
          <w:p w14:paraId="24FE8174" w14:textId="77777777" w:rsidR="008F2EBF" w:rsidRPr="007A6532" w:rsidRDefault="008F2EBF" w:rsidP="00C263FE">
            <w:pPr>
              <w:spacing w:line="360" w:lineRule="auto"/>
              <w:jc w:val="center"/>
              <w:rPr>
                <w:sz w:val="20"/>
                <w:szCs w:val="20"/>
              </w:rPr>
            </w:pPr>
            <w:r w:rsidRPr="007A6532">
              <w:rPr>
                <w:sz w:val="20"/>
                <w:szCs w:val="20"/>
              </w:rPr>
              <w:t>Especialización o denominación</w:t>
            </w:r>
          </w:p>
        </w:tc>
        <w:tc>
          <w:tcPr>
            <w:tcW w:w="6410" w:type="dxa"/>
            <w:vAlign w:val="center"/>
          </w:tcPr>
          <w:p w14:paraId="52B8F550" w14:textId="77777777" w:rsidR="008F2EBF" w:rsidRPr="007A6532" w:rsidRDefault="008F2EBF" w:rsidP="00C263FE">
            <w:pPr>
              <w:spacing w:line="360" w:lineRule="auto"/>
              <w:rPr>
                <w:sz w:val="20"/>
                <w:szCs w:val="20"/>
              </w:rPr>
            </w:pPr>
            <w:r w:rsidRPr="007A6532">
              <w:rPr>
                <w:sz w:val="20"/>
                <w:szCs w:val="20"/>
              </w:rPr>
              <w:t>Es una relación entre las relaciones al interior del clúster o de un sector específico a lo largo de una cadena individual de valor agregado</w:t>
            </w:r>
          </w:p>
        </w:tc>
      </w:tr>
      <w:tr w:rsidR="008F2EBF" w:rsidRPr="007A6532" w14:paraId="744E3CF9" w14:textId="77777777" w:rsidTr="00203E4D">
        <w:trPr>
          <w:trHeight w:val="732"/>
        </w:trPr>
        <w:tc>
          <w:tcPr>
            <w:tcW w:w="2369" w:type="dxa"/>
            <w:vAlign w:val="center"/>
          </w:tcPr>
          <w:p w14:paraId="6FF294FD" w14:textId="77777777" w:rsidR="008F2EBF" w:rsidRPr="007A6532" w:rsidRDefault="008F2EBF" w:rsidP="00C263FE">
            <w:pPr>
              <w:spacing w:line="360" w:lineRule="auto"/>
              <w:jc w:val="center"/>
              <w:rPr>
                <w:sz w:val="20"/>
                <w:szCs w:val="20"/>
              </w:rPr>
            </w:pPr>
            <w:r w:rsidRPr="007A6532">
              <w:rPr>
                <w:sz w:val="20"/>
                <w:szCs w:val="20"/>
              </w:rPr>
              <w:t>Actores</w:t>
            </w:r>
          </w:p>
        </w:tc>
        <w:tc>
          <w:tcPr>
            <w:tcW w:w="6410" w:type="dxa"/>
            <w:vAlign w:val="center"/>
          </w:tcPr>
          <w:p w14:paraId="484AAFFC" w14:textId="77777777" w:rsidR="008F2EBF" w:rsidRPr="007A6532" w:rsidRDefault="008F2EBF" w:rsidP="00C263FE">
            <w:pPr>
              <w:spacing w:line="360" w:lineRule="auto"/>
              <w:rPr>
                <w:sz w:val="20"/>
                <w:szCs w:val="20"/>
              </w:rPr>
            </w:pPr>
            <w:r w:rsidRPr="007A6532">
              <w:rPr>
                <w:sz w:val="20"/>
                <w:szCs w:val="20"/>
              </w:rPr>
              <w:t>Es a agrupación entre cuatro categorías que ayudan al desarrollo del clúster que son: empresas, comunidad científica (centros de investigación, universidades) gobierno e instituciones financieras, principalmente. Aunque pueden integrarse otros actores como cámaras de comercio, asociaciones, entre otros.</w:t>
            </w:r>
          </w:p>
        </w:tc>
      </w:tr>
      <w:tr w:rsidR="008F2EBF" w:rsidRPr="007A6532" w14:paraId="6134E76A" w14:textId="77777777" w:rsidTr="00203E4D">
        <w:trPr>
          <w:trHeight w:val="181"/>
        </w:trPr>
        <w:tc>
          <w:tcPr>
            <w:tcW w:w="2369" w:type="dxa"/>
            <w:vAlign w:val="center"/>
          </w:tcPr>
          <w:p w14:paraId="788601E8" w14:textId="77777777" w:rsidR="008F2EBF" w:rsidRPr="007A6532" w:rsidRDefault="008F2EBF" w:rsidP="00C263FE">
            <w:pPr>
              <w:spacing w:line="360" w:lineRule="auto"/>
              <w:jc w:val="center"/>
              <w:rPr>
                <w:sz w:val="20"/>
                <w:szCs w:val="20"/>
              </w:rPr>
            </w:pPr>
            <w:r w:rsidRPr="007A6532">
              <w:rPr>
                <w:sz w:val="20"/>
                <w:szCs w:val="20"/>
              </w:rPr>
              <w:t>Dinámica y encadenamientos</w:t>
            </w:r>
          </w:p>
        </w:tc>
        <w:tc>
          <w:tcPr>
            <w:tcW w:w="6410" w:type="dxa"/>
            <w:vAlign w:val="center"/>
          </w:tcPr>
          <w:p w14:paraId="48041F63" w14:textId="77777777" w:rsidR="008F2EBF" w:rsidRPr="007A6532" w:rsidRDefault="008F2EBF" w:rsidP="00C263FE">
            <w:pPr>
              <w:spacing w:line="360" w:lineRule="auto"/>
              <w:rPr>
                <w:sz w:val="20"/>
                <w:szCs w:val="20"/>
              </w:rPr>
            </w:pPr>
            <w:r w:rsidRPr="007A6532">
              <w:rPr>
                <w:sz w:val="20"/>
                <w:szCs w:val="20"/>
              </w:rPr>
              <w:t>Es básicamente la interacción entre los integrantes del clúster que se caracteriza por la colaboración que se genera y la competencia</w:t>
            </w:r>
          </w:p>
        </w:tc>
      </w:tr>
      <w:tr w:rsidR="008F2EBF" w:rsidRPr="007A6532" w14:paraId="6C614ACD" w14:textId="77777777" w:rsidTr="00203E4D">
        <w:trPr>
          <w:trHeight w:val="181"/>
        </w:trPr>
        <w:tc>
          <w:tcPr>
            <w:tcW w:w="2369" w:type="dxa"/>
            <w:vAlign w:val="center"/>
          </w:tcPr>
          <w:p w14:paraId="459EAE2A" w14:textId="77777777" w:rsidR="008F2EBF" w:rsidRPr="007A6532" w:rsidRDefault="008F2EBF" w:rsidP="00C263FE">
            <w:pPr>
              <w:spacing w:line="360" w:lineRule="auto"/>
              <w:jc w:val="center"/>
              <w:rPr>
                <w:sz w:val="20"/>
                <w:szCs w:val="20"/>
              </w:rPr>
            </w:pPr>
            <w:r w:rsidRPr="007A6532">
              <w:rPr>
                <w:sz w:val="20"/>
                <w:szCs w:val="20"/>
              </w:rPr>
              <w:t>Masa crítica</w:t>
            </w:r>
          </w:p>
        </w:tc>
        <w:tc>
          <w:tcPr>
            <w:tcW w:w="6410" w:type="dxa"/>
            <w:vAlign w:val="center"/>
          </w:tcPr>
          <w:p w14:paraId="738C673B" w14:textId="77777777" w:rsidR="008F2EBF" w:rsidRPr="007A6532" w:rsidRDefault="008F2EBF" w:rsidP="00C263FE">
            <w:pPr>
              <w:spacing w:line="360" w:lineRule="auto"/>
              <w:rPr>
                <w:sz w:val="20"/>
                <w:szCs w:val="20"/>
              </w:rPr>
            </w:pPr>
            <w:r w:rsidRPr="007A6532">
              <w:rPr>
                <w:sz w:val="20"/>
                <w:szCs w:val="20"/>
              </w:rPr>
              <w:t>Este componente es necesario para aprovechar las economías, con la finalidad de que el clúster resista situaciones específicas económicamente hablando, lo cual dependerá del tipo de especialización de este.</w:t>
            </w:r>
          </w:p>
        </w:tc>
      </w:tr>
      <w:tr w:rsidR="008F2EBF" w:rsidRPr="007A6532" w14:paraId="67FCE6D4" w14:textId="77777777" w:rsidTr="00203E4D">
        <w:trPr>
          <w:trHeight w:val="181"/>
        </w:trPr>
        <w:tc>
          <w:tcPr>
            <w:tcW w:w="2369" w:type="dxa"/>
            <w:vAlign w:val="center"/>
          </w:tcPr>
          <w:p w14:paraId="6B7F8ACA" w14:textId="77777777" w:rsidR="008F2EBF" w:rsidRPr="007A6532" w:rsidRDefault="008F2EBF" w:rsidP="00C263FE">
            <w:pPr>
              <w:spacing w:line="360" w:lineRule="auto"/>
              <w:jc w:val="center"/>
              <w:rPr>
                <w:sz w:val="20"/>
                <w:szCs w:val="20"/>
              </w:rPr>
            </w:pPr>
            <w:r w:rsidRPr="007A6532">
              <w:rPr>
                <w:sz w:val="20"/>
                <w:szCs w:val="20"/>
              </w:rPr>
              <w:t>Ciclo de vida</w:t>
            </w:r>
          </w:p>
        </w:tc>
        <w:tc>
          <w:tcPr>
            <w:tcW w:w="6410" w:type="dxa"/>
            <w:vAlign w:val="center"/>
          </w:tcPr>
          <w:p w14:paraId="16FC4C04" w14:textId="77777777" w:rsidR="008F2EBF" w:rsidRPr="007A6532" w:rsidRDefault="008F2EBF" w:rsidP="00C263FE">
            <w:pPr>
              <w:spacing w:line="360" w:lineRule="auto"/>
              <w:rPr>
                <w:sz w:val="20"/>
                <w:szCs w:val="20"/>
              </w:rPr>
            </w:pPr>
            <w:r w:rsidRPr="007A6532">
              <w:rPr>
                <w:sz w:val="20"/>
                <w:szCs w:val="20"/>
              </w:rPr>
              <w:t>Está directamente relacionado con la transformación del clúster y la madurez de su organización pues este debe de pasar por ciertas etapas que con el paso del tiempo y con nuevos agentes integrándolo, este se convierte en un clúster maduro.</w:t>
            </w:r>
          </w:p>
        </w:tc>
      </w:tr>
      <w:tr w:rsidR="008F2EBF" w:rsidRPr="007A6532" w14:paraId="3BE8F2A6" w14:textId="77777777" w:rsidTr="00203E4D">
        <w:trPr>
          <w:trHeight w:val="181"/>
        </w:trPr>
        <w:tc>
          <w:tcPr>
            <w:tcW w:w="2369" w:type="dxa"/>
            <w:vAlign w:val="center"/>
          </w:tcPr>
          <w:p w14:paraId="6C3047C0" w14:textId="77777777" w:rsidR="008F2EBF" w:rsidRPr="007A6532" w:rsidRDefault="008F2EBF" w:rsidP="00C263FE">
            <w:pPr>
              <w:spacing w:line="360" w:lineRule="auto"/>
              <w:jc w:val="center"/>
              <w:rPr>
                <w:sz w:val="20"/>
                <w:szCs w:val="20"/>
              </w:rPr>
            </w:pPr>
            <w:r w:rsidRPr="007A6532">
              <w:rPr>
                <w:sz w:val="20"/>
                <w:szCs w:val="20"/>
              </w:rPr>
              <w:t>Innovación</w:t>
            </w:r>
          </w:p>
        </w:tc>
        <w:tc>
          <w:tcPr>
            <w:tcW w:w="6410" w:type="dxa"/>
            <w:vAlign w:val="center"/>
          </w:tcPr>
          <w:p w14:paraId="133D90CE" w14:textId="77777777" w:rsidR="008F2EBF" w:rsidRPr="007A6532" w:rsidRDefault="008F2EBF" w:rsidP="00C263FE">
            <w:pPr>
              <w:spacing w:line="360" w:lineRule="auto"/>
              <w:rPr>
                <w:sz w:val="20"/>
                <w:szCs w:val="20"/>
              </w:rPr>
            </w:pPr>
            <w:r w:rsidRPr="007A6532">
              <w:rPr>
                <w:sz w:val="20"/>
                <w:szCs w:val="20"/>
              </w:rPr>
              <w:t>Refleja la integración social que se está generando, pues es el proceso mediante el cual la empresa domina y pone en práctica diseños de nuestros productos, servicios o procesos que contribuyan a satisfacer una necesidad especifica.</w:t>
            </w:r>
          </w:p>
        </w:tc>
      </w:tr>
    </w:tbl>
    <w:p w14:paraId="72B18C8A" w14:textId="0E2C9170" w:rsidR="008F2EBF" w:rsidRPr="007A6532" w:rsidRDefault="008F2EBF" w:rsidP="007A6532">
      <w:pPr>
        <w:spacing w:line="360" w:lineRule="auto"/>
        <w:jc w:val="center"/>
        <w:rPr>
          <w:sz w:val="20"/>
          <w:szCs w:val="20"/>
        </w:rPr>
      </w:pPr>
      <w:r w:rsidRPr="007A6532">
        <w:rPr>
          <w:sz w:val="20"/>
          <w:szCs w:val="20"/>
        </w:rPr>
        <w:t xml:space="preserve">Fuente: Elaboración propia (2022), tomando como referencia Osorio, </w:t>
      </w:r>
      <w:proofErr w:type="spellStart"/>
      <w:r w:rsidRPr="007A6532">
        <w:rPr>
          <w:sz w:val="20"/>
          <w:szCs w:val="20"/>
        </w:rPr>
        <w:t>Herendia</w:t>
      </w:r>
      <w:proofErr w:type="spellEnd"/>
      <w:r w:rsidRPr="007A6532">
        <w:rPr>
          <w:sz w:val="20"/>
          <w:szCs w:val="20"/>
        </w:rPr>
        <w:t xml:space="preserve"> &amp; Castillo </w:t>
      </w:r>
      <w:sdt>
        <w:sdtPr>
          <w:rPr>
            <w:sz w:val="20"/>
            <w:szCs w:val="20"/>
          </w:rPr>
          <w:id w:val="497235807"/>
          <w:citation/>
        </w:sdtPr>
        <w:sdtContent>
          <w:r w:rsidRPr="007A6532">
            <w:rPr>
              <w:sz w:val="20"/>
              <w:szCs w:val="20"/>
            </w:rPr>
            <w:fldChar w:fldCharType="begin"/>
          </w:r>
          <w:r w:rsidRPr="007A6532">
            <w:rPr>
              <w:sz w:val="20"/>
              <w:szCs w:val="20"/>
            </w:rPr>
            <w:instrText xml:space="preserve">CITATION Oso06 \n  \t  \l 2058 </w:instrText>
          </w:r>
          <w:r w:rsidRPr="007A6532">
            <w:rPr>
              <w:sz w:val="20"/>
              <w:szCs w:val="20"/>
            </w:rPr>
            <w:fldChar w:fldCharType="separate"/>
          </w:r>
          <w:r w:rsidR="009A6C2B" w:rsidRPr="007A6532">
            <w:rPr>
              <w:noProof/>
              <w:sz w:val="20"/>
              <w:szCs w:val="20"/>
            </w:rPr>
            <w:t>(2006)</w:t>
          </w:r>
          <w:r w:rsidRPr="007A6532">
            <w:rPr>
              <w:sz w:val="20"/>
              <w:szCs w:val="20"/>
            </w:rPr>
            <w:fldChar w:fldCharType="end"/>
          </w:r>
        </w:sdtContent>
      </w:sdt>
      <w:r w:rsidRPr="007A6532">
        <w:rPr>
          <w:sz w:val="20"/>
          <w:szCs w:val="20"/>
        </w:rPr>
        <w:t>.</w:t>
      </w:r>
    </w:p>
    <w:p w14:paraId="206979DA" w14:textId="613F8529" w:rsidR="008F2EBF" w:rsidRDefault="008F2EBF" w:rsidP="00C263FE">
      <w:pPr>
        <w:spacing w:line="360" w:lineRule="auto"/>
        <w:jc w:val="both"/>
        <w:rPr>
          <w:sz w:val="24"/>
          <w:szCs w:val="24"/>
        </w:rPr>
      </w:pPr>
      <w:r w:rsidRPr="00C263FE">
        <w:rPr>
          <w:sz w:val="24"/>
          <w:szCs w:val="24"/>
        </w:rPr>
        <w:t xml:space="preserve">Una vez analizados los componentes en diferentes perspectivas </w:t>
      </w:r>
      <w:r w:rsidR="006D6B67" w:rsidRPr="00C263FE">
        <w:rPr>
          <w:sz w:val="24"/>
          <w:szCs w:val="24"/>
        </w:rPr>
        <w:t xml:space="preserve">de acuerdo con la </w:t>
      </w:r>
      <w:r w:rsidRPr="00C263FE">
        <w:rPr>
          <w:i/>
          <w:sz w:val="24"/>
          <w:szCs w:val="24"/>
        </w:rPr>
        <w:t xml:space="preserve">Tabla </w:t>
      </w:r>
      <w:r w:rsidR="007151F3" w:rsidRPr="00C263FE">
        <w:rPr>
          <w:i/>
          <w:sz w:val="24"/>
          <w:szCs w:val="24"/>
        </w:rPr>
        <w:t>3</w:t>
      </w:r>
      <w:r w:rsidRPr="00C263FE">
        <w:rPr>
          <w:sz w:val="24"/>
          <w:szCs w:val="24"/>
        </w:rPr>
        <w:t>, puesto que esta sintetiza de una mejor forma los componentes de un clúster, logrando con mayor certeza el conocimiento de cada uno de ellos. Para esta investigación se tomará en cuenta esta perspectiva y se utilizará como referencia para llevar a cabo o perfeccionar cada componente en la formación de un clúster en el Estado de México.</w:t>
      </w:r>
    </w:p>
    <w:p w14:paraId="668E74C5" w14:textId="77777777" w:rsidR="007A6532" w:rsidRDefault="007A6532" w:rsidP="00C263FE">
      <w:pPr>
        <w:spacing w:line="360" w:lineRule="auto"/>
        <w:jc w:val="both"/>
        <w:rPr>
          <w:sz w:val="24"/>
          <w:szCs w:val="24"/>
        </w:rPr>
      </w:pPr>
    </w:p>
    <w:p w14:paraId="5FEA0E44" w14:textId="77777777" w:rsidR="00D266EE" w:rsidRDefault="00D266EE" w:rsidP="00C263FE">
      <w:pPr>
        <w:spacing w:line="360" w:lineRule="auto"/>
        <w:jc w:val="both"/>
        <w:rPr>
          <w:sz w:val="24"/>
          <w:szCs w:val="24"/>
        </w:rPr>
      </w:pPr>
    </w:p>
    <w:p w14:paraId="6C47F875" w14:textId="77777777" w:rsidR="00D266EE" w:rsidRDefault="00D266EE" w:rsidP="00C263FE">
      <w:pPr>
        <w:spacing w:line="360" w:lineRule="auto"/>
        <w:jc w:val="both"/>
        <w:rPr>
          <w:sz w:val="24"/>
          <w:szCs w:val="24"/>
        </w:rPr>
      </w:pPr>
    </w:p>
    <w:p w14:paraId="29BEABE3" w14:textId="77777777" w:rsidR="00D266EE" w:rsidRPr="00C263FE" w:rsidRDefault="00D266EE" w:rsidP="00C263FE">
      <w:pPr>
        <w:spacing w:line="360" w:lineRule="auto"/>
        <w:jc w:val="both"/>
        <w:rPr>
          <w:sz w:val="24"/>
          <w:szCs w:val="24"/>
        </w:rPr>
      </w:pPr>
    </w:p>
    <w:p w14:paraId="1DD24F49" w14:textId="32325339" w:rsidR="00CC6118" w:rsidRPr="00C263FE" w:rsidRDefault="00CC6118" w:rsidP="007A6532">
      <w:pPr>
        <w:pStyle w:val="Prrafodelista"/>
        <w:numPr>
          <w:ilvl w:val="0"/>
          <w:numId w:val="2"/>
        </w:numPr>
        <w:tabs>
          <w:tab w:val="left" w:pos="284"/>
        </w:tabs>
        <w:spacing w:line="360" w:lineRule="auto"/>
        <w:jc w:val="center"/>
        <w:outlineLvl w:val="0"/>
        <w:rPr>
          <w:b/>
          <w:iCs/>
          <w:sz w:val="24"/>
          <w:szCs w:val="24"/>
          <w:lang w:val="es-MX"/>
        </w:rPr>
      </w:pPr>
      <w:r w:rsidRPr="00C263FE">
        <w:rPr>
          <w:b/>
          <w:iCs/>
          <w:color w:val="202020"/>
          <w:sz w:val="24"/>
          <w:szCs w:val="24"/>
          <w:lang w:val="es-MX"/>
        </w:rPr>
        <w:lastRenderedPageBreak/>
        <w:t>Estado del Arte</w:t>
      </w:r>
    </w:p>
    <w:p w14:paraId="3670F977" w14:textId="11726DA3" w:rsidR="003F69D7" w:rsidRDefault="003F69D7" w:rsidP="00C263FE">
      <w:pPr>
        <w:spacing w:line="360" w:lineRule="auto"/>
        <w:jc w:val="both"/>
        <w:rPr>
          <w:bCs/>
          <w:sz w:val="24"/>
          <w:szCs w:val="24"/>
        </w:rPr>
      </w:pPr>
      <w:r w:rsidRPr="00C263FE">
        <w:rPr>
          <w:bCs/>
          <w:sz w:val="24"/>
          <w:szCs w:val="24"/>
        </w:rPr>
        <w:t xml:space="preserve">En la </w:t>
      </w:r>
      <w:r w:rsidRPr="00C263FE">
        <w:rPr>
          <w:bCs/>
          <w:i/>
          <w:sz w:val="24"/>
          <w:szCs w:val="24"/>
        </w:rPr>
        <w:t>Tabla 4</w:t>
      </w:r>
      <w:r w:rsidRPr="00C263FE">
        <w:rPr>
          <w:bCs/>
          <w:sz w:val="24"/>
          <w:szCs w:val="24"/>
        </w:rPr>
        <w:t xml:space="preserve"> se retoma el estado del arte presentado un total de 20 investigaciones de 40 analizadas, que </w:t>
      </w:r>
      <w:r w:rsidR="00F26E99" w:rsidRPr="00C263FE">
        <w:rPr>
          <w:bCs/>
          <w:sz w:val="24"/>
          <w:szCs w:val="24"/>
        </w:rPr>
        <w:t xml:space="preserve">enriquecieron </w:t>
      </w:r>
      <w:r w:rsidRPr="00C263FE">
        <w:rPr>
          <w:bCs/>
          <w:sz w:val="24"/>
          <w:szCs w:val="24"/>
        </w:rPr>
        <w:t>el contenido y sirven como punto de comparación nacional e internacional del tema estudiado en donde se analizó el objetivo de cada propuesta, el tipo de investigación que se usó y los resultados obtenidos.</w:t>
      </w:r>
    </w:p>
    <w:p w14:paraId="0AC247AA" w14:textId="77777777" w:rsidR="00D266EE" w:rsidRPr="00C263FE" w:rsidRDefault="00D266EE" w:rsidP="00C263FE">
      <w:pPr>
        <w:spacing w:line="360" w:lineRule="auto"/>
        <w:jc w:val="both"/>
        <w:rPr>
          <w:bCs/>
          <w:sz w:val="24"/>
          <w:szCs w:val="24"/>
        </w:rPr>
      </w:pPr>
    </w:p>
    <w:p w14:paraId="271F189B" w14:textId="530A02B0" w:rsidR="003F69D7" w:rsidRPr="007A6532" w:rsidRDefault="003F69D7" w:rsidP="007A6532">
      <w:pPr>
        <w:pStyle w:val="Descripcin"/>
        <w:spacing w:after="0" w:line="360" w:lineRule="auto"/>
        <w:jc w:val="center"/>
        <w:rPr>
          <w:b/>
          <w:bCs/>
          <w:i w:val="0"/>
          <w:color w:val="000000" w:themeColor="text1"/>
          <w:sz w:val="20"/>
          <w:szCs w:val="20"/>
        </w:rPr>
      </w:pPr>
      <w:bookmarkStart w:id="4" w:name="_Toc115641133"/>
      <w:r w:rsidRPr="007A6532">
        <w:rPr>
          <w:b/>
          <w:bCs/>
          <w:i w:val="0"/>
          <w:color w:val="000000" w:themeColor="text1"/>
          <w:sz w:val="20"/>
          <w:szCs w:val="20"/>
        </w:rPr>
        <w:t xml:space="preserve">Tabla </w:t>
      </w:r>
      <w:r w:rsidRPr="007A6532">
        <w:rPr>
          <w:b/>
          <w:bCs/>
          <w:i w:val="0"/>
          <w:color w:val="000000" w:themeColor="text1"/>
          <w:sz w:val="20"/>
          <w:szCs w:val="20"/>
        </w:rPr>
        <w:fldChar w:fldCharType="begin"/>
      </w:r>
      <w:r w:rsidRPr="007A6532">
        <w:rPr>
          <w:b/>
          <w:bCs/>
          <w:i w:val="0"/>
          <w:color w:val="000000" w:themeColor="text1"/>
          <w:sz w:val="20"/>
          <w:szCs w:val="20"/>
        </w:rPr>
        <w:instrText xml:space="preserve"> SEQ Tabla \* ARABIC </w:instrText>
      </w:r>
      <w:r w:rsidRPr="007A6532">
        <w:rPr>
          <w:b/>
          <w:bCs/>
          <w:i w:val="0"/>
          <w:color w:val="000000" w:themeColor="text1"/>
          <w:sz w:val="20"/>
          <w:szCs w:val="20"/>
        </w:rPr>
        <w:fldChar w:fldCharType="separate"/>
      </w:r>
      <w:r w:rsidR="003250AC">
        <w:rPr>
          <w:b/>
          <w:bCs/>
          <w:i w:val="0"/>
          <w:noProof/>
          <w:color w:val="000000" w:themeColor="text1"/>
          <w:sz w:val="20"/>
          <w:szCs w:val="20"/>
        </w:rPr>
        <w:t>4</w:t>
      </w:r>
      <w:r w:rsidRPr="007A6532">
        <w:rPr>
          <w:b/>
          <w:bCs/>
          <w:i w:val="0"/>
          <w:color w:val="000000" w:themeColor="text1"/>
          <w:sz w:val="20"/>
          <w:szCs w:val="20"/>
        </w:rPr>
        <w:fldChar w:fldCharType="end"/>
      </w:r>
      <w:r w:rsidRPr="007A6532">
        <w:rPr>
          <w:b/>
          <w:bCs/>
          <w:i w:val="0"/>
          <w:color w:val="000000" w:themeColor="text1"/>
          <w:sz w:val="20"/>
          <w:szCs w:val="20"/>
        </w:rPr>
        <w:t>. Estado del arte</w:t>
      </w:r>
      <w:bookmarkEnd w:id="4"/>
    </w:p>
    <w:tbl>
      <w:tblPr>
        <w:tblStyle w:val="Tablaconcuadrcula"/>
        <w:tblW w:w="9493" w:type="dxa"/>
        <w:tblLook w:val="04A0" w:firstRow="1" w:lastRow="0" w:firstColumn="1" w:lastColumn="0" w:noHBand="0" w:noVBand="1"/>
      </w:tblPr>
      <w:tblGrid>
        <w:gridCol w:w="2207"/>
        <w:gridCol w:w="2608"/>
        <w:gridCol w:w="1393"/>
        <w:gridCol w:w="3285"/>
      </w:tblGrid>
      <w:tr w:rsidR="003F69D7" w:rsidRPr="007A6532" w14:paraId="44CB94FC" w14:textId="77777777" w:rsidTr="007A6532">
        <w:tc>
          <w:tcPr>
            <w:tcW w:w="2207" w:type="dxa"/>
          </w:tcPr>
          <w:p w14:paraId="6EFFCBFF" w14:textId="77777777" w:rsidR="003F69D7" w:rsidRPr="007A6532" w:rsidRDefault="003F69D7" w:rsidP="00C263FE">
            <w:pPr>
              <w:spacing w:line="360" w:lineRule="auto"/>
              <w:jc w:val="both"/>
              <w:rPr>
                <w:bCs/>
                <w:sz w:val="20"/>
                <w:szCs w:val="20"/>
              </w:rPr>
            </w:pPr>
            <w:r w:rsidRPr="007A6532">
              <w:rPr>
                <w:bCs/>
                <w:sz w:val="20"/>
                <w:szCs w:val="20"/>
              </w:rPr>
              <w:t>Título de la investigación</w:t>
            </w:r>
          </w:p>
        </w:tc>
        <w:tc>
          <w:tcPr>
            <w:tcW w:w="2608" w:type="dxa"/>
          </w:tcPr>
          <w:p w14:paraId="6641DFBC" w14:textId="77777777" w:rsidR="003F69D7" w:rsidRPr="007A6532" w:rsidRDefault="003F69D7" w:rsidP="00C263FE">
            <w:pPr>
              <w:spacing w:line="360" w:lineRule="auto"/>
              <w:jc w:val="both"/>
              <w:rPr>
                <w:bCs/>
                <w:sz w:val="20"/>
                <w:szCs w:val="20"/>
              </w:rPr>
            </w:pPr>
            <w:r w:rsidRPr="007A6532">
              <w:rPr>
                <w:bCs/>
                <w:sz w:val="20"/>
                <w:szCs w:val="20"/>
              </w:rPr>
              <w:t>Objetivo</w:t>
            </w:r>
          </w:p>
        </w:tc>
        <w:tc>
          <w:tcPr>
            <w:tcW w:w="1393" w:type="dxa"/>
          </w:tcPr>
          <w:p w14:paraId="083110EF" w14:textId="77777777" w:rsidR="003F69D7" w:rsidRPr="007A6532" w:rsidRDefault="003F69D7" w:rsidP="00C263FE">
            <w:pPr>
              <w:spacing w:line="360" w:lineRule="auto"/>
              <w:jc w:val="both"/>
              <w:rPr>
                <w:bCs/>
                <w:sz w:val="20"/>
                <w:szCs w:val="20"/>
              </w:rPr>
            </w:pPr>
            <w:r w:rsidRPr="007A6532">
              <w:rPr>
                <w:bCs/>
                <w:sz w:val="20"/>
                <w:szCs w:val="20"/>
              </w:rPr>
              <w:t xml:space="preserve">Tipo de Investigación </w:t>
            </w:r>
          </w:p>
        </w:tc>
        <w:tc>
          <w:tcPr>
            <w:tcW w:w="3285" w:type="dxa"/>
          </w:tcPr>
          <w:p w14:paraId="5D6347EF" w14:textId="77777777" w:rsidR="003F69D7" w:rsidRPr="007A6532" w:rsidRDefault="003F69D7" w:rsidP="00C263FE">
            <w:pPr>
              <w:spacing w:line="360" w:lineRule="auto"/>
              <w:jc w:val="both"/>
              <w:rPr>
                <w:bCs/>
                <w:sz w:val="20"/>
                <w:szCs w:val="20"/>
              </w:rPr>
            </w:pPr>
            <w:r w:rsidRPr="007A6532">
              <w:rPr>
                <w:bCs/>
                <w:sz w:val="20"/>
                <w:szCs w:val="20"/>
              </w:rPr>
              <w:t>Resultados</w:t>
            </w:r>
          </w:p>
        </w:tc>
      </w:tr>
      <w:tr w:rsidR="003F69D7" w:rsidRPr="007A6532" w14:paraId="52A5FA5B" w14:textId="77777777" w:rsidTr="007A6532">
        <w:tc>
          <w:tcPr>
            <w:tcW w:w="2207" w:type="dxa"/>
          </w:tcPr>
          <w:p w14:paraId="511F565F" w14:textId="755418F6" w:rsidR="003F69D7" w:rsidRPr="007A6532" w:rsidRDefault="003F69D7" w:rsidP="00C263FE">
            <w:pPr>
              <w:pStyle w:val="Prrafodelista"/>
              <w:widowControl/>
              <w:numPr>
                <w:ilvl w:val="0"/>
                <w:numId w:val="14"/>
              </w:numPr>
              <w:autoSpaceDE/>
              <w:autoSpaceDN/>
              <w:spacing w:line="360" w:lineRule="auto"/>
              <w:ind w:left="314" w:hanging="284"/>
              <w:jc w:val="both"/>
              <w:rPr>
                <w:bCs/>
                <w:sz w:val="20"/>
                <w:szCs w:val="20"/>
              </w:rPr>
            </w:pPr>
            <w:r w:rsidRPr="007A6532">
              <w:rPr>
                <w:bCs/>
                <w:sz w:val="20"/>
                <w:szCs w:val="20"/>
              </w:rPr>
              <w:t>Estrategias para la formación de clúster agrícolas en zonas rurales: El caso de la Región San Quintín y su Valle.</w:t>
            </w:r>
            <w:sdt>
              <w:sdtPr>
                <w:rPr>
                  <w:bCs/>
                  <w:sz w:val="20"/>
                  <w:szCs w:val="20"/>
                </w:rPr>
                <w:id w:val="-2030402834"/>
                <w:citation/>
              </w:sdtPr>
              <w:sdtContent>
                <w:r w:rsidRPr="007A6532">
                  <w:rPr>
                    <w:bCs/>
                    <w:sz w:val="20"/>
                    <w:szCs w:val="20"/>
                  </w:rPr>
                  <w:fldChar w:fldCharType="begin"/>
                </w:r>
                <w:r w:rsidRPr="007A6532">
                  <w:rPr>
                    <w:bCs/>
                    <w:sz w:val="20"/>
                    <w:szCs w:val="20"/>
                  </w:rPr>
                  <w:instrText xml:space="preserve"> CITATION Mor15 \l 2058 </w:instrText>
                </w:r>
                <w:r w:rsidRPr="007A6532">
                  <w:rPr>
                    <w:bCs/>
                    <w:sz w:val="20"/>
                    <w:szCs w:val="20"/>
                  </w:rPr>
                  <w:fldChar w:fldCharType="separate"/>
                </w:r>
                <w:r w:rsidR="009A6C2B" w:rsidRPr="007A6532">
                  <w:rPr>
                    <w:bCs/>
                    <w:noProof/>
                    <w:sz w:val="20"/>
                    <w:szCs w:val="20"/>
                  </w:rPr>
                  <w:t xml:space="preserve"> (Morales, Velazco, &amp; Perez, 2015)</w:t>
                </w:r>
                <w:r w:rsidRPr="007A6532">
                  <w:rPr>
                    <w:bCs/>
                    <w:sz w:val="20"/>
                    <w:szCs w:val="20"/>
                  </w:rPr>
                  <w:fldChar w:fldCharType="end"/>
                </w:r>
              </w:sdtContent>
            </w:sdt>
          </w:p>
        </w:tc>
        <w:tc>
          <w:tcPr>
            <w:tcW w:w="2608" w:type="dxa"/>
          </w:tcPr>
          <w:p w14:paraId="3A4157A6" w14:textId="77777777" w:rsidR="003F69D7" w:rsidRPr="007A6532" w:rsidRDefault="003F69D7" w:rsidP="00C263FE">
            <w:pPr>
              <w:spacing w:line="360" w:lineRule="auto"/>
              <w:jc w:val="both"/>
              <w:rPr>
                <w:bCs/>
                <w:sz w:val="20"/>
                <w:szCs w:val="20"/>
              </w:rPr>
            </w:pPr>
            <w:r w:rsidRPr="007A6532">
              <w:rPr>
                <w:bCs/>
                <w:sz w:val="20"/>
                <w:szCs w:val="20"/>
              </w:rPr>
              <w:t>Abordar estrategias que contribuyan a la formación de convenios entre empresas para el desarrollo óptimo de economías ascendentes en zonas rurales.</w:t>
            </w:r>
          </w:p>
        </w:tc>
        <w:tc>
          <w:tcPr>
            <w:tcW w:w="1393" w:type="dxa"/>
          </w:tcPr>
          <w:p w14:paraId="77CC4CAC" w14:textId="77777777" w:rsidR="003F69D7" w:rsidRPr="007A6532" w:rsidRDefault="003F69D7" w:rsidP="00C263FE">
            <w:pPr>
              <w:spacing w:line="360" w:lineRule="auto"/>
              <w:jc w:val="both"/>
              <w:rPr>
                <w:bCs/>
                <w:sz w:val="20"/>
                <w:szCs w:val="20"/>
              </w:rPr>
            </w:pPr>
            <w:r w:rsidRPr="007A6532">
              <w:rPr>
                <w:bCs/>
                <w:sz w:val="20"/>
                <w:szCs w:val="20"/>
              </w:rPr>
              <w:t>Documental</w:t>
            </w:r>
          </w:p>
        </w:tc>
        <w:tc>
          <w:tcPr>
            <w:tcW w:w="3285" w:type="dxa"/>
          </w:tcPr>
          <w:p w14:paraId="73A66CB9" w14:textId="77777777" w:rsidR="003F69D7" w:rsidRPr="007A6532" w:rsidRDefault="003F69D7" w:rsidP="00C263FE">
            <w:pPr>
              <w:spacing w:line="360" w:lineRule="auto"/>
              <w:jc w:val="both"/>
              <w:rPr>
                <w:bCs/>
                <w:sz w:val="20"/>
                <w:szCs w:val="20"/>
              </w:rPr>
            </w:pPr>
            <w:r w:rsidRPr="007A6532">
              <w:rPr>
                <w:bCs/>
                <w:sz w:val="20"/>
                <w:szCs w:val="20"/>
              </w:rPr>
              <w:t>Los resultados obtenidos se basan en que fue posible la formación de estrategias apegadas a la formación de un clúster en zonas rurales en donde se integran diversos recursos esenciales para dicha formación.</w:t>
            </w:r>
          </w:p>
        </w:tc>
      </w:tr>
      <w:tr w:rsidR="003F69D7" w:rsidRPr="007A6532" w14:paraId="32E80B19" w14:textId="77777777" w:rsidTr="007A6532">
        <w:tc>
          <w:tcPr>
            <w:tcW w:w="2207" w:type="dxa"/>
          </w:tcPr>
          <w:p w14:paraId="4482465B" w14:textId="7A5331C3" w:rsidR="003F69D7" w:rsidRPr="007A6532" w:rsidRDefault="003F69D7" w:rsidP="00C263FE">
            <w:pPr>
              <w:pStyle w:val="Prrafodelista"/>
              <w:widowControl/>
              <w:numPr>
                <w:ilvl w:val="0"/>
                <w:numId w:val="14"/>
              </w:numPr>
              <w:autoSpaceDE/>
              <w:autoSpaceDN/>
              <w:spacing w:line="360" w:lineRule="auto"/>
              <w:ind w:left="314" w:hanging="284"/>
              <w:jc w:val="both"/>
              <w:rPr>
                <w:bCs/>
                <w:sz w:val="20"/>
                <w:szCs w:val="20"/>
              </w:rPr>
            </w:pPr>
            <w:r w:rsidRPr="007A6532">
              <w:rPr>
                <w:bCs/>
                <w:sz w:val="20"/>
                <w:szCs w:val="20"/>
              </w:rPr>
              <w:t xml:space="preserve">Clúster agrícola como factor de desarrollo en las empresas del municipio de angostura Sinaloa </w:t>
            </w:r>
            <w:sdt>
              <w:sdtPr>
                <w:rPr>
                  <w:bCs/>
                  <w:sz w:val="20"/>
                  <w:szCs w:val="20"/>
                </w:rPr>
                <w:id w:val="807054498"/>
                <w:citation/>
              </w:sdtPr>
              <w:sdtContent>
                <w:r w:rsidRPr="007A6532">
                  <w:rPr>
                    <w:bCs/>
                    <w:sz w:val="20"/>
                    <w:szCs w:val="20"/>
                  </w:rPr>
                  <w:fldChar w:fldCharType="begin"/>
                </w:r>
                <w:r w:rsidRPr="007A6532">
                  <w:rPr>
                    <w:bCs/>
                    <w:sz w:val="20"/>
                    <w:szCs w:val="20"/>
                  </w:rPr>
                  <w:instrText xml:space="preserve"> CITATION Bar17 \l 2058 </w:instrText>
                </w:r>
                <w:r w:rsidRPr="007A6532">
                  <w:rPr>
                    <w:bCs/>
                    <w:sz w:val="20"/>
                    <w:szCs w:val="20"/>
                  </w:rPr>
                  <w:fldChar w:fldCharType="separate"/>
                </w:r>
                <w:r w:rsidR="009A6C2B" w:rsidRPr="007A6532">
                  <w:rPr>
                    <w:bCs/>
                    <w:noProof/>
                    <w:sz w:val="20"/>
                    <w:szCs w:val="20"/>
                  </w:rPr>
                  <w:t>(Barrera &amp; Heiras, 2017)</w:t>
                </w:r>
                <w:r w:rsidRPr="007A6532">
                  <w:rPr>
                    <w:bCs/>
                    <w:sz w:val="20"/>
                    <w:szCs w:val="20"/>
                  </w:rPr>
                  <w:fldChar w:fldCharType="end"/>
                </w:r>
              </w:sdtContent>
            </w:sdt>
          </w:p>
        </w:tc>
        <w:tc>
          <w:tcPr>
            <w:tcW w:w="2608" w:type="dxa"/>
          </w:tcPr>
          <w:p w14:paraId="54D1EDF8" w14:textId="77777777" w:rsidR="003F69D7" w:rsidRPr="007A6532" w:rsidRDefault="003F69D7" w:rsidP="00C263FE">
            <w:pPr>
              <w:spacing w:line="360" w:lineRule="auto"/>
              <w:jc w:val="both"/>
              <w:rPr>
                <w:bCs/>
                <w:sz w:val="20"/>
                <w:szCs w:val="20"/>
              </w:rPr>
            </w:pPr>
            <w:r w:rsidRPr="007A6532">
              <w:rPr>
                <w:bCs/>
                <w:sz w:val="20"/>
                <w:szCs w:val="20"/>
              </w:rPr>
              <w:t xml:space="preserve">Generar propuestas de mejora en el sector agrícola del municipio de Angostura, Sinaloa; así como la formación de clúster en donde se obtengan nuevas posibilidades de desarrollo y mercado, logrando reducir costos en la cadena de valor, y a su vez, esto permita construir una ventaja competitiva. </w:t>
            </w:r>
          </w:p>
        </w:tc>
        <w:tc>
          <w:tcPr>
            <w:tcW w:w="1393" w:type="dxa"/>
          </w:tcPr>
          <w:p w14:paraId="14A325ED" w14:textId="77777777" w:rsidR="003F69D7" w:rsidRPr="007A6532" w:rsidRDefault="003F69D7" w:rsidP="00C263FE">
            <w:pPr>
              <w:spacing w:line="360" w:lineRule="auto"/>
              <w:jc w:val="both"/>
              <w:rPr>
                <w:bCs/>
                <w:sz w:val="20"/>
                <w:szCs w:val="20"/>
              </w:rPr>
            </w:pPr>
            <w:r w:rsidRPr="007A6532">
              <w:rPr>
                <w:bCs/>
                <w:sz w:val="20"/>
                <w:szCs w:val="20"/>
              </w:rPr>
              <w:t xml:space="preserve"> Exploratoria</w:t>
            </w:r>
          </w:p>
          <w:p w14:paraId="51F2BEFA" w14:textId="77777777" w:rsidR="003F69D7" w:rsidRPr="007A6532" w:rsidRDefault="003F69D7" w:rsidP="00C263FE">
            <w:pPr>
              <w:spacing w:line="360" w:lineRule="auto"/>
              <w:jc w:val="both"/>
              <w:rPr>
                <w:bCs/>
                <w:sz w:val="20"/>
                <w:szCs w:val="20"/>
              </w:rPr>
            </w:pPr>
          </w:p>
          <w:p w14:paraId="68955A67" w14:textId="77777777" w:rsidR="003F69D7" w:rsidRPr="007A6532" w:rsidRDefault="003F69D7" w:rsidP="00C263FE">
            <w:pPr>
              <w:spacing w:line="360" w:lineRule="auto"/>
              <w:jc w:val="both"/>
              <w:rPr>
                <w:bCs/>
                <w:sz w:val="20"/>
                <w:szCs w:val="20"/>
              </w:rPr>
            </w:pPr>
          </w:p>
        </w:tc>
        <w:tc>
          <w:tcPr>
            <w:tcW w:w="3285" w:type="dxa"/>
          </w:tcPr>
          <w:p w14:paraId="44BA1C9A" w14:textId="77777777" w:rsidR="003F69D7" w:rsidRPr="007A6532" w:rsidRDefault="003F69D7" w:rsidP="00C263FE">
            <w:pPr>
              <w:spacing w:line="360" w:lineRule="auto"/>
              <w:jc w:val="both"/>
              <w:rPr>
                <w:bCs/>
                <w:sz w:val="20"/>
                <w:szCs w:val="20"/>
              </w:rPr>
            </w:pPr>
            <w:r w:rsidRPr="007A6532">
              <w:rPr>
                <w:bCs/>
                <w:sz w:val="20"/>
                <w:szCs w:val="20"/>
              </w:rPr>
              <w:t>Se llegó a la conclusión de que la formación de clúster agrícola en el municipio de Angostura, Sinaloa; es factible, debido a que los empresarios manifestaron que, si es del interés trabajar con esta modalidad de organización, porque les permitirá en un momento dado un mejor crecimiento y desarrollo de las empresas, así como serán más competitivas en el mercado.</w:t>
            </w:r>
          </w:p>
        </w:tc>
      </w:tr>
      <w:tr w:rsidR="003F69D7" w:rsidRPr="007A6532" w14:paraId="0EFABEC1" w14:textId="77777777" w:rsidTr="007A6532">
        <w:tc>
          <w:tcPr>
            <w:tcW w:w="2207" w:type="dxa"/>
          </w:tcPr>
          <w:p w14:paraId="0AFE9F0B" w14:textId="37713A82" w:rsidR="003F69D7" w:rsidRPr="007A6532" w:rsidRDefault="003F69D7" w:rsidP="00C263FE">
            <w:pPr>
              <w:pStyle w:val="Prrafodelista"/>
              <w:widowControl/>
              <w:numPr>
                <w:ilvl w:val="0"/>
                <w:numId w:val="14"/>
              </w:numPr>
              <w:autoSpaceDE/>
              <w:autoSpaceDN/>
              <w:spacing w:line="360" w:lineRule="auto"/>
              <w:ind w:left="314" w:hanging="284"/>
              <w:jc w:val="both"/>
              <w:rPr>
                <w:bCs/>
                <w:sz w:val="20"/>
                <w:szCs w:val="20"/>
              </w:rPr>
            </w:pPr>
            <w:r w:rsidRPr="007A6532">
              <w:rPr>
                <w:bCs/>
                <w:sz w:val="20"/>
                <w:szCs w:val="20"/>
              </w:rPr>
              <w:t xml:space="preserve">Diseño de una estrategia para la implementación de un clúster de cafés de alta calidad, en el corregimiento la venta de </w:t>
            </w:r>
            <w:proofErr w:type="spellStart"/>
            <w:r w:rsidRPr="007A6532">
              <w:rPr>
                <w:bCs/>
                <w:sz w:val="20"/>
                <w:szCs w:val="20"/>
              </w:rPr>
              <w:t>Cajabio</w:t>
            </w:r>
            <w:proofErr w:type="spellEnd"/>
            <w:r w:rsidRPr="007A6532">
              <w:rPr>
                <w:bCs/>
                <w:sz w:val="20"/>
                <w:szCs w:val="20"/>
              </w:rPr>
              <w:t xml:space="preserve">, </w:t>
            </w:r>
            <w:r w:rsidRPr="007A6532">
              <w:rPr>
                <w:bCs/>
                <w:sz w:val="20"/>
                <w:szCs w:val="20"/>
              </w:rPr>
              <w:lastRenderedPageBreak/>
              <w:t xml:space="preserve">Cauca- Colombia  </w:t>
            </w:r>
            <w:sdt>
              <w:sdtPr>
                <w:rPr>
                  <w:bCs/>
                  <w:sz w:val="20"/>
                  <w:szCs w:val="20"/>
                </w:rPr>
                <w:id w:val="588979044"/>
                <w:citation/>
              </w:sdtPr>
              <w:sdtContent>
                <w:r w:rsidRPr="007A6532">
                  <w:rPr>
                    <w:bCs/>
                    <w:sz w:val="20"/>
                    <w:szCs w:val="20"/>
                  </w:rPr>
                  <w:fldChar w:fldCharType="begin"/>
                </w:r>
                <w:r w:rsidRPr="007A6532">
                  <w:rPr>
                    <w:bCs/>
                    <w:sz w:val="20"/>
                    <w:szCs w:val="20"/>
                  </w:rPr>
                  <w:instrText xml:space="preserve">CITATION Placeholder1 \l 2058 </w:instrText>
                </w:r>
                <w:r w:rsidRPr="007A6532">
                  <w:rPr>
                    <w:bCs/>
                    <w:sz w:val="20"/>
                    <w:szCs w:val="20"/>
                  </w:rPr>
                  <w:fldChar w:fldCharType="separate"/>
                </w:r>
                <w:r w:rsidR="009A6C2B" w:rsidRPr="007A6532">
                  <w:rPr>
                    <w:bCs/>
                    <w:noProof/>
                    <w:sz w:val="20"/>
                    <w:szCs w:val="20"/>
                  </w:rPr>
                  <w:t>(Hoyos, 2018)</w:t>
                </w:r>
                <w:r w:rsidRPr="007A6532">
                  <w:rPr>
                    <w:bCs/>
                    <w:sz w:val="20"/>
                    <w:szCs w:val="20"/>
                  </w:rPr>
                  <w:fldChar w:fldCharType="end"/>
                </w:r>
              </w:sdtContent>
            </w:sdt>
          </w:p>
        </w:tc>
        <w:tc>
          <w:tcPr>
            <w:tcW w:w="2608" w:type="dxa"/>
          </w:tcPr>
          <w:p w14:paraId="65281E1E" w14:textId="3B28C954" w:rsidR="003F69D7" w:rsidRPr="007A6532" w:rsidRDefault="003F69D7" w:rsidP="00C263FE">
            <w:pPr>
              <w:spacing w:line="360" w:lineRule="auto"/>
              <w:jc w:val="both"/>
              <w:rPr>
                <w:bCs/>
                <w:sz w:val="20"/>
                <w:szCs w:val="20"/>
              </w:rPr>
            </w:pPr>
            <w:r w:rsidRPr="007A6532">
              <w:rPr>
                <w:bCs/>
                <w:sz w:val="20"/>
                <w:szCs w:val="20"/>
              </w:rPr>
              <w:lastRenderedPageBreak/>
              <w:t xml:space="preserve">Analizar el entorno del café de alta calidad en </w:t>
            </w:r>
            <w:proofErr w:type="spellStart"/>
            <w:r w:rsidRPr="007A6532">
              <w:rPr>
                <w:bCs/>
                <w:sz w:val="20"/>
                <w:szCs w:val="20"/>
              </w:rPr>
              <w:t>Cajabio</w:t>
            </w:r>
            <w:proofErr w:type="spellEnd"/>
            <w:r w:rsidRPr="007A6532">
              <w:rPr>
                <w:bCs/>
                <w:sz w:val="20"/>
                <w:szCs w:val="20"/>
              </w:rPr>
              <w:t xml:space="preserve"> Cauca-Colombia, con la finalidad de diseñar estrategias orientadas </w:t>
            </w:r>
            <w:r w:rsidR="00A045B6" w:rsidRPr="007A6532">
              <w:rPr>
                <w:bCs/>
                <w:sz w:val="20"/>
                <w:szCs w:val="20"/>
              </w:rPr>
              <w:t>a implementar</w:t>
            </w:r>
            <w:r w:rsidRPr="007A6532">
              <w:rPr>
                <w:bCs/>
                <w:sz w:val="20"/>
                <w:szCs w:val="20"/>
              </w:rPr>
              <w:t xml:space="preserve"> un clúster en dicha región.</w:t>
            </w:r>
          </w:p>
        </w:tc>
        <w:tc>
          <w:tcPr>
            <w:tcW w:w="1393" w:type="dxa"/>
          </w:tcPr>
          <w:p w14:paraId="4F185CC8" w14:textId="77777777" w:rsidR="003F69D7" w:rsidRPr="007A6532" w:rsidRDefault="003F69D7" w:rsidP="00C263FE">
            <w:pPr>
              <w:spacing w:line="360" w:lineRule="auto"/>
              <w:jc w:val="both"/>
              <w:rPr>
                <w:bCs/>
                <w:sz w:val="20"/>
                <w:szCs w:val="20"/>
              </w:rPr>
            </w:pPr>
            <w:r w:rsidRPr="007A6532">
              <w:rPr>
                <w:bCs/>
                <w:sz w:val="20"/>
                <w:szCs w:val="20"/>
              </w:rPr>
              <w:t xml:space="preserve">Documental </w:t>
            </w:r>
          </w:p>
          <w:p w14:paraId="74AC5678" w14:textId="77777777" w:rsidR="003F69D7" w:rsidRPr="007A6532" w:rsidRDefault="003F69D7" w:rsidP="00C263FE">
            <w:pPr>
              <w:spacing w:line="360" w:lineRule="auto"/>
              <w:jc w:val="both"/>
              <w:rPr>
                <w:bCs/>
                <w:sz w:val="20"/>
                <w:szCs w:val="20"/>
              </w:rPr>
            </w:pPr>
          </w:p>
        </w:tc>
        <w:tc>
          <w:tcPr>
            <w:tcW w:w="3285" w:type="dxa"/>
          </w:tcPr>
          <w:p w14:paraId="127E366D" w14:textId="77777777" w:rsidR="003F69D7" w:rsidRPr="007A6532" w:rsidRDefault="003F69D7" w:rsidP="00C263FE">
            <w:pPr>
              <w:spacing w:line="360" w:lineRule="auto"/>
              <w:jc w:val="both"/>
              <w:rPr>
                <w:bCs/>
                <w:sz w:val="20"/>
                <w:szCs w:val="20"/>
              </w:rPr>
            </w:pPr>
            <w:r w:rsidRPr="007A6532">
              <w:rPr>
                <w:bCs/>
                <w:sz w:val="20"/>
                <w:szCs w:val="20"/>
              </w:rPr>
              <w:t xml:space="preserve">Se concluyó que la comunidad caficultora en Cauca, cuenta con gran potencial de crecimiento y desarrollo económico, siempre y cuando se formen mecanismos de mejora, especialmente en sus procesos agrícolas, como mecanismo de </w:t>
            </w:r>
            <w:r w:rsidRPr="007A6532">
              <w:rPr>
                <w:bCs/>
                <w:sz w:val="20"/>
                <w:szCs w:val="20"/>
              </w:rPr>
              <w:lastRenderedPageBreak/>
              <w:t xml:space="preserve">articulación social y familiar en donde se generen beneficios en conjunto de todos los actores involucrados. </w:t>
            </w:r>
          </w:p>
        </w:tc>
      </w:tr>
      <w:tr w:rsidR="003F69D7" w:rsidRPr="007A6532" w14:paraId="2888F9E9" w14:textId="77777777" w:rsidTr="007A6532">
        <w:tc>
          <w:tcPr>
            <w:tcW w:w="2207" w:type="dxa"/>
          </w:tcPr>
          <w:p w14:paraId="4474ACB5" w14:textId="097A263E" w:rsidR="003F69D7" w:rsidRPr="007A6532" w:rsidRDefault="003F69D7" w:rsidP="00C263FE">
            <w:pPr>
              <w:pStyle w:val="Prrafodelista"/>
              <w:widowControl/>
              <w:numPr>
                <w:ilvl w:val="0"/>
                <w:numId w:val="14"/>
              </w:numPr>
              <w:autoSpaceDE/>
              <w:autoSpaceDN/>
              <w:spacing w:line="360" w:lineRule="auto"/>
              <w:ind w:left="314" w:hanging="284"/>
              <w:jc w:val="both"/>
              <w:rPr>
                <w:bCs/>
                <w:sz w:val="20"/>
                <w:szCs w:val="20"/>
              </w:rPr>
            </w:pPr>
            <w:r w:rsidRPr="007A6532">
              <w:rPr>
                <w:bCs/>
                <w:sz w:val="20"/>
                <w:szCs w:val="20"/>
              </w:rPr>
              <w:lastRenderedPageBreak/>
              <w:t xml:space="preserve">Diseño de un programa para la promoción de cafés especiales de la sierra nevada de santa marta </w:t>
            </w:r>
            <w:sdt>
              <w:sdtPr>
                <w:rPr>
                  <w:bCs/>
                  <w:sz w:val="20"/>
                  <w:szCs w:val="20"/>
                </w:rPr>
                <w:id w:val="319390402"/>
                <w:citation/>
              </w:sdtPr>
              <w:sdtContent>
                <w:r w:rsidRPr="007A6532">
                  <w:rPr>
                    <w:bCs/>
                    <w:sz w:val="20"/>
                    <w:szCs w:val="20"/>
                  </w:rPr>
                  <w:fldChar w:fldCharType="begin"/>
                </w:r>
                <w:r w:rsidRPr="007A6532">
                  <w:rPr>
                    <w:bCs/>
                    <w:sz w:val="20"/>
                    <w:szCs w:val="20"/>
                  </w:rPr>
                  <w:instrText xml:space="preserve"> CITATION Ram20 \l 2058 </w:instrText>
                </w:r>
                <w:r w:rsidRPr="007A6532">
                  <w:rPr>
                    <w:bCs/>
                    <w:sz w:val="20"/>
                    <w:szCs w:val="20"/>
                  </w:rPr>
                  <w:fldChar w:fldCharType="separate"/>
                </w:r>
                <w:r w:rsidR="009A6C2B" w:rsidRPr="007A6532">
                  <w:rPr>
                    <w:bCs/>
                    <w:noProof/>
                    <w:sz w:val="20"/>
                    <w:szCs w:val="20"/>
                  </w:rPr>
                  <w:t>(Vives, 2020)</w:t>
                </w:r>
                <w:r w:rsidRPr="007A6532">
                  <w:rPr>
                    <w:bCs/>
                    <w:sz w:val="20"/>
                    <w:szCs w:val="20"/>
                  </w:rPr>
                  <w:fldChar w:fldCharType="end"/>
                </w:r>
              </w:sdtContent>
            </w:sdt>
          </w:p>
        </w:tc>
        <w:tc>
          <w:tcPr>
            <w:tcW w:w="2608" w:type="dxa"/>
          </w:tcPr>
          <w:p w14:paraId="4B12773E" w14:textId="7861F1D7" w:rsidR="003F69D7" w:rsidRPr="007A6532" w:rsidRDefault="003F69D7" w:rsidP="00C263FE">
            <w:pPr>
              <w:spacing w:line="360" w:lineRule="auto"/>
              <w:jc w:val="both"/>
              <w:rPr>
                <w:bCs/>
                <w:sz w:val="20"/>
                <w:szCs w:val="20"/>
              </w:rPr>
            </w:pPr>
            <w:r w:rsidRPr="007A6532">
              <w:rPr>
                <w:bCs/>
                <w:sz w:val="20"/>
                <w:szCs w:val="20"/>
              </w:rPr>
              <w:t xml:space="preserve">Principalmente se basa en analizar y crear un </w:t>
            </w:r>
            <w:r w:rsidR="00187629" w:rsidRPr="007A6532">
              <w:rPr>
                <w:bCs/>
                <w:sz w:val="20"/>
                <w:szCs w:val="20"/>
              </w:rPr>
              <w:t>diseño para</w:t>
            </w:r>
            <w:r w:rsidRPr="007A6532">
              <w:rPr>
                <w:bCs/>
                <w:sz w:val="20"/>
                <w:szCs w:val="20"/>
              </w:rPr>
              <w:t xml:space="preserve"> la promoción de los cafés especiales en Santa Marta donde se pueda contribuir a fortalecer la competitividad de los caficultores de la Sierra Nevada, así como la apertura de espacios que permitan dar a conocer los cafés de alta calidad.</w:t>
            </w:r>
          </w:p>
        </w:tc>
        <w:tc>
          <w:tcPr>
            <w:tcW w:w="1393" w:type="dxa"/>
          </w:tcPr>
          <w:p w14:paraId="1E75570C" w14:textId="77777777" w:rsidR="003F69D7" w:rsidRPr="007A6532" w:rsidRDefault="003F69D7" w:rsidP="00C263FE">
            <w:pPr>
              <w:spacing w:line="360" w:lineRule="auto"/>
              <w:jc w:val="both"/>
              <w:rPr>
                <w:bCs/>
                <w:sz w:val="20"/>
                <w:szCs w:val="20"/>
              </w:rPr>
            </w:pPr>
            <w:r w:rsidRPr="007A6532">
              <w:rPr>
                <w:bCs/>
                <w:sz w:val="20"/>
                <w:szCs w:val="20"/>
              </w:rPr>
              <w:t>Documental- De campo</w:t>
            </w:r>
          </w:p>
          <w:p w14:paraId="169932D1" w14:textId="77777777" w:rsidR="003F69D7" w:rsidRPr="007A6532" w:rsidRDefault="003F69D7" w:rsidP="00C263FE">
            <w:pPr>
              <w:spacing w:line="360" w:lineRule="auto"/>
              <w:jc w:val="both"/>
              <w:rPr>
                <w:bCs/>
                <w:sz w:val="20"/>
                <w:szCs w:val="20"/>
              </w:rPr>
            </w:pPr>
          </w:p>
        </w:tc>
        <w:tc>
          <w:tcPr>
            <w:tcW w:w="3285" w:type="dxa"/>
          </w:tcPr>
          <w:p w14:paraId="0E3F2C08" w14:textId="77777777" w:rsidR="003F69D7" w:rsidRPr="007A6532" w:rsidRDefault="003F69D7" w:rsidP="00C263FE">
            <w:pPr>
              <w:spacing w:line="360" w:lineRule="auto"/>
              <w:jc w:val="both"/>
              <w:rPr>
                <w:bCs/>
                <w:sz w:val="20"/>
                <w:szCs w:val="20"/>
              </w:rPr>
            </w:pPr>
            <w:r w:rsidRPr="007A6532">
              <w:rPr>
                <w:bCs/>
                <w:sz w:val="20"/>
                <w:szCs w:val="20"/>
              </w:rPr>
              <w:t xml:space="preserve">Se evidenció gracias a la propuesta de un programa de mejora, el impacto e importancia de los caficultores de dicho departamento, en donde su principal fortaleza fue su organización, colaboración, trabajo en equipo y a su vez esto generaba un café de alta calidad </w:t>
            </w:r>
          </w:p>
        </w:tc>
      </w:tr>
      <w:tr w:rsidR="003F69D7" w:rsidRPr="007A6532" w14:paraId="785F925A" w14:textId="77777777" w:rsidTr="007A6532">
        <w:tc>
          <w:tcPr>
            <w:tcW w:w="2207" w:type="dxa"/>
          </w:tcPr>
          <w:p w14:paraId="29E832AB" w14:textId="58B593AB" w:rsidR="003F69D7" w:rsidRPr="007A6532" w:rsidRDefault="003F69D7" w:rsidP="00C263FE">
            <w:pPr>
              <w:pStyle w:val="Prrafodelista"/>
              <w:widowControl/>
              <w:numPr>
                <w:ilvl w:val="0"/>
                <w:numId w:val="14"/>
              </w:numPr>
              <w:autoSpaceDE/>
              <w:autoSpaceDN/>
              <w:spacing w:line="360" w:lineRule="auto"/>
              <w:ind w:left="314" w:hanging="284"/>
              <w:jc w:val="both"/>
              <w:rPr>
                <w:bCs/>
                <w:sz w:val="20"/>
                <w:szCs w:val="20"/>
              </w:rPr>
            </w:pPr>
            <w:r w:rsidRPr="007A6532">
              <w:rPr>
                <w:bCs/>
                <w:sz w:val="20"/>
                <w:szCs w:val="20"/>
              </w:rPr>
              <w:t xml:space="preserve">Análisis estratégico para impulsar el desarrollo de los Clúster en el sector agrícola </w:t>
            </w:r>
            <w:sdt>
              <w:sdtPr>
                <w:rPr>
                  <w:bCs/>
                  <w:sz w:val="20"/>
                  <w:szCs w:val="20"/>
                </w:rPr>
                <w:id w:val="-1391496615"/>
                <w:citation/>
              </w:sdtPr>
              <w:sdtContent>
                <w:r w:rsidRPr="007A6532">
                  <w:rPr>
                    <w:bCs/>
                    <w:sz w:val="20"/>
                    <w:szCs w:val="20"/>
                  </w:rPr>
                  <w:fldChar w:fldCharType="begin"/>
                </w:r>
                <w:r w:rsidRPr="007A6532">
                  <w:rPr>
                    <w:bCs/>
                    <w:sz w:val="20"/>
                    <w:szCs w:val="20"/>
                  </w:rPr>
                  <w:instrText xml:space="preserve"> CITATION Sot18 \l 2058 </w:instrText>
                </w:r>
                <w:r w:rsidRPr="007A6532">
                  <w:rPr>
                    <w:bCs/>
                    <w:sz w:val="20"/>
                    <w:szCs w:val="20"/>
                  </w:rPr>
                  <w:fldChar w:fldCharType="separate"/>
                </w:r>
                <w:r w:rsidR="009A6C2B" w:rsidRPr="007A6532">
                  <w:rPr>
                    <w:bCs/>
                    <w:noProof/>
                    <w:sz w:val="20"/>
                    <w:szCs w:val="20"/>
                  </w:rPr>
                  <w:t>(Sotelo, 2018)</w:t>
                </w:r>
                <w:r w:rsidRPr="007A6532">
                  <w:rPr>
                    <w:bCs/>
                    <w:sz w:val="20"/>
                    <w:szCs w:val="20"/>
                  </w:rPr>
                  <w:fldChar w:fldCharType="end"/>
                </w:r>
              </w:sdtContent>
            </w:sdt>
          </w:p>
        </w:tc>
        <w:tc>
          <w:tcPr>
            <w:tcW w:w="2608" w:type="dxa"/>
          </w:tcPr>
          <w:p w14:paraId="4BEC877D" w14:textId="77777777" w:rsidR="003F69D7" w:rsidRPr="007A6532" w:rsidRDefault="003F69D7" w:rsidP="00C263FE">
            <w:pPr>
              <w:spacing w:line="360" w:lineRule="auto"/>
              <w:jc w:val="both"/>
              <w:rPr>
                <w:bCs/>
                <w:sz w:val="20"/>
                <w:szCs w:val="20"/>
              </w:rPr>
            </w:pPr>
            <w:r w:rsidRPr="007A6532">
              <w:rPr>
                <w:bCs/>
                <w:sz w:val="20"/>
                <w:szCs w:val="20"/>
              </w:rPr>
              <w:t>Identificar las estrategias orientadas al desarrollo de un clúster en el crecimiento del sector agrícola del país</w:t>
            </w:r>
          </w:p>
        </w:tc>
        <w:tc>
          <w:tcPr>
            <w:tcW w:w="1393" w:type="dxa"/>
          </w:tcPr>
          <w:p w14:paraId="4C16972F" w14:textId="77777777" w:rsidR="003F69D7" w:rsidRPr="007A6532" w:rsidRDefault="003F69D7" w:rsidP="00C263FE">
            <w:pPr>
              <w:spacing w:line="360" w:lineRule="auto"/>
              <w:jc w:val="both"/>
              <w:rPr>
                <w:bCs/>
                <w:sz w:val="20"/>
                <w:szCs w:val="20"/>
              </w:rPr>
            </w:pPr>
            <w:r w:rsidRPr="007A6532">
              <w:rPr>
                <w:bCs/>
                <w:sz w:val="20"/>
                <w:szCs w:val="20"/>
              </w:rPr>
              <w:t xml:space="preserve">Descriptiva </w:t>
            </w:r>
          </w:p>
        </w:tc>
        <w:tc>
          <w:tcPr>
            <w:tcW w:w="3285" w:type="dxa"/>
          </w:tcPr>
          <w:p w14:paraId="19B2B893" w14:textId="51C08F6E" w:rsidR="003F69D7" w:rsidRPr="007A6532" w:rsidRDefault="003F69D7" w:rsidP="00C263FE">
            <w:pPr>
              <w:spacing w:line="360" w:lineRule="auto"/>
              <w:jc w:val="both"/>
              <w:rPr>
                <w:bCs/>
                <w:sz w:val="20"/>
                <w:szCs w:val="20"/>
              </w:rPr>
            </w:pPr>
            <w:r w:rsidRPr="007A6532">
              <w:rPr>
                <w:bCs/>
                <w:sz w:val="20"/>
                <w:szCs w:val="20"/>
              </w:rPr>
              <w:t xml:space="preserve">Se observó </w:t>
            </w:r>
            <w:r w:rsidR="00A045B6" w:rsidRPr="007A6532">
              <w:rPr>
                <w:bCs/>
                <w:sz w:val="20"/>
                <w:szCs w:val="20"/>
              </w:rPr>
              <w:t>que,</w:t>
            </w:r>
            <w:r w:rsidRPr="007A6532">
              <w:rPr>
                <w:bCs/>
                <w:sz w:val="20"/>
                <w:szCs w:val="20"/>
              </w:rPr>
              <w:t xml:space="preserve"> en Colombia, </w:t>
            </w:r>
            <w:r w:rsidR="00187629" w:rsidRPr="007A6532">
              <w:rPr>
                <w:bCs/>
                <w:sz w:val="20"/>
                <w:szCs w:val="20"/>
              </w:rPr>
              <w:t>la implementación de estas estrategias resulta</w:t>
            </w:r>
            <w:r w:rsidRPr="007A6532">
              <w:rPr>
                <w:bCs/>
                <w:sz w:val="20"/>
                <w:szCs w:val="20"/>
              </w:rPr>
              <w:t xml:space="preserve"> de gran importancia y generan un impacto favorable en cuanto al crecimiento económico agrícola ya que este contribuye directamente el crecimiento del PIB del país.</w:t>
            </w:r>
          </w:p>
        </w:tc>
      </w:tr>
      <w:tr w:rsidR="003F69D7" w:rsidRPr="007A6532" w14:paraId="7C22A729" w14:textId="77777777" w:rsidTr="007A6532">
        <w:tc>
          <w:tcPr>
            <w:tcW w:w="2207" w:type="dxa"/>
          </w:tcPr>
          <w:p w14:paraId="057E7452" w14:textId="7CB39126" w:rsidR="003F69D7" w:rsidRPr="007A6532" w:rsidRDefault="003F69D7" w:rsidP="00C263FE">
            <w:pPr>
              <w:pStyle w:val="Prrafodelista"/>
              <w:widowControl/>
              <w:numPr>
                <w:ilvl w:val="0"/>
                <w:numId w:val="14"/>
              </w:numPr>
              <w:autoSpaceDE/>
              <w:autoSpaceDN/>
              <w:spacing w:line="360" w:lineRule="auto"/>
              <w:ind w:left="314" w:hanging="284"/>
              <w:jc w:val="both"/>
              <w:rPr>
                <w:bCs/>
                <w:sz w:val="20"/>
                <w:szCs w:val="20"/>
              </w:rPr>
            </w:pPr>
            <w:r w:rsidRPr="007A6532">
              <w:rPr>
                <w:bCs/>
                <w:sz w:val="20"/>
                <w:szCs w:val="20"/>
              </w:rPr>
              <w:t xml:space="preserve">Estudio del clúster como un instrumento de Gobernanza territorial en chile: el caso de la Palta en la región de Valparaíso. </w:t>
            </w:r>
            <w:sdt>
              <w:sdtPr>
                <w:rPr>
                  <w:bCs/>
                  <w:sz w:val="20"/>
                  <w:szCs w:val="20"/>
                </w:rPr>
                <w:id w:val="750788256"/>
                <w:citation/>
              </w:sdtPr>
              <w:sdtContent>
                <w:r w:rsidRPr="007A6532">
                  <w:rPr>
                    <w:bCs/>
                    <w:sz w:val="20"/>
                    <w:szCs w:val="20"/>
                  </w:rPr>
                  <w:fldChar w:fldCharType="begin"/>
                </w:r>
                <w:r w:rsidRPr="007A6532">
                  <w:rPr>
                    <w:bCs/>
                    <w:sz w:val="20"/>
                    <w:szCs w:val="20"/>
                  </w:rPr>
                  <w:instrText xml:space="preserve"> CITATION Fig16 \l 2058 </w:instrText>
                </w:r>
                <w:r w:rsidRPr="007A6532">
                  <w:rPr>
                    <w:bCs/>
                    <w:sz w:val="20"/>
                    <w:szCs w:val="20"/>
                  </w:rPr>
                  <w:fldChar w:fldCharType="separate"/>
                </w:r>
                <w:r w:rsidR="009A6C2B" w:rsidRPr="007A6532">
                  <w:rPr>
                    <w:bCs/>
                    <w:noProof/>
                    <w:sz w:val="20"/>
                    <w:szCs w:val="20"/>
                  </w:rPr>
                  <w:t>(Figueroa, Chia, &amp; Huerta, 2016)</w:t>
                </w:r>
                <w:r w:rsidRPr="007A6532">
                  <w:rPr>
                    <w:bCs/>
                    <w:sz w:val="20"/>
                    <w:szCs w:val="20"/>
                  </w:rPr>
                  <w:fldChar w:fldCharType="end"/>
                </w:r>
              </w:sdtContent>
            </w:sdt>
          </w:p>
        </w:tc>
        <w:tc>
          <w:tcPr>
            <w:tcW w:w="2608" w:type="dxa"/>
          </w:tcPr>
          <w:p w14:paraId="5F41175F" w14:textId="0D5E0C6B" w:rsidR="003F69D7" w:rsidRPr="007A6532" w:rsidRDefault="003F69D7" w:rsidP="00C263FE">
            <w:pPr>
              <w:spacing w:line="360" w:lineRule="auto"/>
              <w:jc w:val="both"/>
              <w:rPr>
                <w:bCs/>
                <w:sz w:val="20"/>
                <w:szCs w:val="20"/>
              </w:rPr>
            </w:pPr>
            <w:r w:rsidRPr="007A6532">
              <w:rPr>
                <w:bCs/>
                <w:sz w:val="20"/>
                <w:szCs w:val="20"/>
              </w:rPr>
              <w:t xml:space="preserve">Analizar y explicar la relación e importancia de la política pública del clúster en Chile por medio de un análisis   del funcionamiento </w:t>
            </w:r>
            <w:r w:rsidR="00187629" w:rsidRPr="007A6532">
              <w:rPr>
                <w:bCs/>
                <w:sz w:val="20"/>
                <w:szCs w:val="20"/>
              </w:rPr>
              <w:t>de este</w:t>
            </w:r>
            <w:r w:rsidRPr="007A6532">
              <w:rPr>
                <w:bCs/>
                <w:sz w:val="20"/>
                <w:szCs w:val="20"/>
              </w:rPr>
              <w:t xml:space="preserve"> y que factores intervienen.</w:t>
            </w:r>
          </w:p>
        </w:tc>
        <w:tc>
          <w:tcPr>
            <w:tcW w:w="1393" w:type="dxa"/>
          </w:tcPr>
          <w:p w14:paraId="5F2A9072" w14:textId="77777777" w:rsidR="003F69D7" w:rsidRPr="007A6532" w:rsidRDefault="003F69D7" w:rsidP="00C263FE">
            <w:pPr>
              <w:spacing w:line="360" w:lineRule="auto"/>
              <w:jc w:val="both"/>
              <w:rPr>
                <w:bCs/>
                <w:sz w:val="20"/>
                <w:szCs w:val="20"/>
              </w:rPr>
            </w:pPr>
            <w:r w:rsidRPr="007A6532">
              <w:rPr>
                <w:bCs/>
                <w:sz w:val="20"/>
                <w:szCs w:val="20"/>
              </w:rPr>
              <w:t xml:space="preserve">Descriptiva </w:t>
            </w:r>
          </w:p>
        </w:tc>
        <w:tc>
          <w:tcPr>
            <w:tcW w:w="3285" w:type="dxa"/>
          </w:tcPr>
          <w:p w14:paraId="7EF445B2" w14:textId="5CAFF590" w:rsidR="003F69D7" w:rsidRPr="007A6532" w:rsidRDefault="003F69D7" w:rsidP="00C263FE">
            <w:pPr>
              <w:spacing w:line="360" w:lineRule="auto"/>
              <w:jc w:val="both"/>
              <w:rPr>
                <w:bCs/>
                <w:sz w:val="20"/>
                <w:szCs w:val="20"/>
              </w:rPr>
            </w:pPr>
            <w:r w:rsidRPr="007A6532">
              <w:rPr>
                <w:bCs/>
                <w:sz w:val="20"/>
                <w:szCs w:val="20"/>
              </w:rPr>
              <w:t xml:space="preserve">El clúster y su buen funcionamiento se basa en acciones colaborativas, pero especialmente de tiempo, ya que se requieren pruebas, errores y al final éxito </w:t>
            </w:r>
            <w:r w:rsidR="00187629" w:rsidRPr="007A6532">
              <w:rPr>
                <w:bCs/>
                <w:sz w:val="20"/>
                <w:szCs w:val="20"/>
              </w:rPr>
              <w:t>de este</w:t>
            </w:r>
            <w:r w:rsidRPr="007A6532">
              <w:rPr>
                <w:bCs/>
                <w:sz w:val="20"/>
                <w:szCs w:val="20"/>
              </w:rPr>
              <w:t xml:space="preserve"> en donde se generen mejores estrategias, alianzas y conflictos que sirvan para optimizar cada proceso y la coordinación no mercantil.</w:t>
            </w:r>
          </w:p>
        </w:tc>
      </w:tr>
      <w:tr w:rsidR="003F69D7" w:rsidRPr="007A6532" w14:paraId="0A21A2D3" w14:textId="77777777" w:rsidTr="007A6532">
        <w:tc>
          <w:tcPr>
            <w:tcW w:w="2207" w:type="dxa"/>
          </w:tcPr>
          <w:p w14:paraId="5873C681" w14:textId="4B3C0A51" w:rsidR="003F69D7" w:rsidRPr="007A6532" w:rsidRDefault="003F69D7" w:rsidP="00C263FE">
            <w:pPr>
              <w:pStyle w:val="Prrafodelista"/>
              <w:widowControl/>
              <w:numPr>
                <w:ilvl w:val="0"/>
                <w:numId w:val="14"/>
              </w:numPr>
              <w:autoSpaceDE/>
              <w:autoSpaceDN/>
              <w:spacing w:line="360" w:lineRule="auto"/>
              <w:ind w:left="314" w:hanging="284"/>
              <w:jc w:val="both"/>
              <w:rPr>
                <w:bCs/>
                <w:sz w:val="20"/>
                <w:szCs w:val="20"/>
              </w:rPr>
            </w:pPr>
            <w:r w:rsidRPr="007A6532">
              <w:rPr>
                <w:bCs/>
                <w:sz w:val="20"/>
                <w:szCs w:val="20"/>
              </w:rPr>
              <w:t xml:space="preserve">El Clúster del Aguacate en México. Un crecimiento sostenido a partir de la producción y desarrollo del </w:t>
            </w:r>
            <w:r w:rsidRPr="007A6532">
              <w:rPr>
                <w:bCs/>
                <w:sz w:val="20"/>
                <w:szCs w:val="20"/>
              </w:rPr>
              <w:lastRenderedPageBreak/>
              <w:t xml:space="preserve">mercado </w:t>
            </w:r>
            <w:sdt>
              <w:sdtPr>
                <w:rPr>
                  <w:bCs/>
                  <w:sz w:val="20"/>
                  <w:szCs w:val="20"/>
                </w:rPr>
                <w:id w:val="1026989255"/>
                <w:citation/>
              </w:sdtPr>
              <w:sdtContent>
                <w:r w:rsidRPr="007A6532">
                  <w:rPr>
                    <w:bCs/>
                    <w:sz w:val="20"/>
                    <w:szCs w:val="20"/>
                  </w:rPr>
                  <w:fldChar w:fldCharType="begin"/>
                </w:r>
                <w:r w:rsidRPr="007A6532">
                  <w:rPr>
                    <w:bCs/>
                    <w:sz w:val="20"/>
                    <w:szCs w:val="20"/>
                  </w:rPr>
                  <w:instrText xml:space="preserve">CITATION MarcadorDePosición1 \l 2058 </w:instrText>
                </w:r>
                <w:r w:rsidRPr="007A6532">
                  <w:rPr>
                    <w:bCs/>
                    <w:sz w:val="20"/>
                    <w:szCs w:val="20"/>
                  </w:rPr>
                  <w:fldChar w:fldCharType="separate"/>
                </w:r>
                <w:r w:rsidR="009A6C2B" w:rsidRPr="007A6532">
                  <w:rPr>
                    <w:bCs/>
                    <w:noProof/>
                    <w:sz w:val="20"/>
                    <w:szCs w:val="20"/>
                  </w:rPr>
                  <w:t>(Sánchez &amp; Sánchez, 2021)</w:t>
                </w:r>
                <w:r w:rsidRPr="007A6532">
                  <w:rPr>
                    <w:bCs/>
                    <w:sz w:val="20"/>
                    <w:szCs w:val="20"/>
                  </w:rPr>
                  <w:fldChar w:fldCharType="end"/>
                </w:r>
              </w:sdtContent>
            </w:sdt>
          </w:p>
        </w:tc>
        <w:tc>
          <w:tcPr>
            <w:tcW w:w="2608" w:type="dxa"/>
          </w:tcPr>
          <w:p w14:paraId="6C933161" w14:textId="77777777" w:rsidR="003F69D7" w:rsidRPr="007A6532" w:rsidRDefault="003F69D7" w:rsidP="00C263FE">
            <w:pPr>
              <w:spacing w:line="360" w:lineRule="auto"/>
              <w:jc w:val="both"/>
              <w:rPr>
                <w:bCs/>
                <w:sz w:val="20"/>
                <w:szCs w:val="20"/>
              </w:rPr>
            </w:pPr>
            <w:r w:rsidRPr="007A6532">
              <w:rPr>
                <w:bCs/>
                <w:sz w:val="20"/>
                <w:szCs w:val="20"/>
              </w:rPr>
              <w:lastRenderedPageBreak/>
              <w:t>Examinar y evaluar el desarrollo e impacto económico del clúster del aguacate en México.</w:t>
            </w:r>
          </w:p>
        </w:tc>
        <w:tc>
          <w:tcPr>
            <w:tcW w:w="1393" w:type="dxa"/>
          </w:tcPr>
          <w:p w14:paraId="65DA535E" w14:textId="77777777" w:rsidR="003F69D7" w:rsidRPr="007A6532" w:rsidRDefault="003F69D7" w:rsidP="00C263FE">
            <w:pPr>
              <w:spacing w:line="360" w:lineRule="auto"/>
              <w:jc w:val="both"/>
              <w:rPr>
                <w:bCs/>
                <w:sz w:val="20"/>
                <w:szCs w:val="20"/>
              </w:rPr>
            </w:pPr>
            <w:r w:rsidRPr="007A6532">
              <w:rPr>
                <w:bCs/>
                <w:sz w:val="20"/>
                <w:szCs w:val="20"/>
              </w:rPr>
              <w:t xml:space="preserve">Documental </w:t>
            </w:r>
          </w:p>
        </w:tc>
        <w:tc>
          <w:tcPr>
            <w:tcW w:w="3285" w:type="dxa"/>
          </w:tcPr>
          <w:p w14:paraId="03BD242E" w14:textId="13537525" w:rsidR="003F69D7" w:rsidRPr="007A6532" w:rsidRDefault="003F69D7" w:rsidP="00C263FE">
            <w:pPr>
              <w:spacing w:line="360" w:lineRule="auto"/>
              <w:jc w:val="both"/>
              <w:rPr>
                <w:bCs/>
                <w:sz w:val="20"/>
                <w:szCs w:val="20"/>
              </w:rPr>
            </w:pPr>
            <w:r w:rsidRPr="007A6532">
              <w:rPr>
                <w:bCs/>
                <w:sz w:val="20"/>
                <w:szCs w:val="20"/>
              </w:rPr>
              <w:t xml:space="preserve">Se evidenció una idea innovadora en donde se busca un mejor alcance en el mercado y posteriormente un posicionamiento en exportaciones de aguacate, beneficiando a todos y cada uno de los actores involucrados en la cadena de valor, resaltando que la </w:t>
            </w:r>
            <w:r w:rsidRPr="007A6532">
              <w:rPr>
                <w:bCs/>
                <w:sz w:val="20"/>
                <w:szCs w:val="20"/>
              </w:rPr>
              <w:lastRenderedPageBreak/>
              <w:t xml:space="preserve">mayoría son pequeños productores quienes lograron un convenio favorable con socios comerciales para potenciar y fortalecer sus procesos, generando así </w:t>
            </w:r>
            <w:r w:rsidR="00A045B6" w:rsidRPr="007A6532">
              <w:rPr>
                <w:bCs/>
                <w:sz w:val="20"/>
                <w:szCs w:val="20"/>
              </w:rPr>
              <w:t>un desarrollo</w:t>
            </w:r>
            <w:r w:rsidRPr="007A6532">
              <w:rPr>
                <w:bCs/>
                <w:sz w:val="20"/>
                <w:szCs w:val="20"/>
              </w:rPr>
              <w:t xml:space="preserve"> de mercado, todo bajo una misma marca.</w:t>
            </w:r>
          </w:p>
        </w:tc>
      </w:tr>
      <w:tr w:rsidR="003F69D7" w:rsidRPr="007A6532" w14:paraId="57ACF223" w14:textId="77777777" w:rsidTr="007A6532">
        <w:tc>
          <w:tcPr>
            <w:tcW w:w="2207" w:type="dxa"/>
          </w:tcPr>
          <w:p w14:paraId="47702F46" w14:textId="3918BF98" w:rsidR="003F69D7" w:rsidRPr="007A6532" w:rsidRDefault="003F69D7" w:rsidP="00C263FE">
            <w:pPr>
              <w:pStyle w:val="Prrafodelista"/>
              <w:widowControl/>
              <w:numPr>
                <w:ilvl w:val="0"/>
                <w:numId w:val="14"/>
              </w:numPr>
              <w:autoSpaceDE/>
              <w:autoSpaceDN/>
              <w:spacing w:line="360" w:lineRule="auto"/>
              <w:ind w:left="314" w:hanging="284"/>
              <w:jc w:val="both"/>
              <w:rPr>
                <w:bCs/>
                <w:sz w:val="20"/>
                <w:szCs w:val="20"/>
              </w:rPr>
            </w:pPr>
            <w:r w:rsidRPr="007A6532">
              <w:rPr>
                <w:bCs/>
                <w:sz w:val="20"/>
                <w:szCs w:val="20"/>
              </w:rPr>
              <w:lastRenderedPageBreak/>
              <w:t xml:space="preserve">Factores asociados a la evolución de clúster en México: validación de un instrumento para su caracterización </w:t>
            </w:r>
            <w:sdt>
              <w:sdtPr>
                <w:rPr>
                  <w:bCs/>
                  <w:sz w:val="20"/>
                  <w:szCs w:val="20"/>
                </w:rPr>
                <w:id w:val="-573354677"/>
                <w:citation/>
              </w:sdtPr>
              <w:sdtContent>
                <w:r w:rsidRPr="007A6532">
                  <w:rPr>
                    <w:bCs/>
                    <w:sz w:val="20"/>
                    <w:szCs w:val="20"/>
                  </w:rPr>
                  <w:fldChar w:fldCharType="begin"/>
                </w:r>
                <w:r w:rsidRPr="007A6532">
                  <w:rPr>
                    <w:bCs/>
                    <w:sz w:val="20"/>
                    <w:szCs w:val="20"/>
                  </w:rPr>
                  <w:instrText xml:space="preserve"> CITATION Bus18 \l 2058 </w:instrText>
                </w:r>
                <w:r w:rsidRPr="007A6532">
                  <w:rPr>
                    <w:bCs/>
                    <w:sz w:val="20"/>
                    <w:szCs w:val="20"/>
                  </w:rPr>
                  <w:fldChar w:fldCharType="separate"/>
                </w:r>
                <w:r w:rsidR="009A6C2B" w:rsidRPr="007A6532">
                  <w:rPr>
                    <w:bCs/>
                    <w:noProof/>
                    <w:sz w:val="20"/>
                    <w:szCs w:val="20"/>
                  </w:rPr>
                  <w:t>(Bustamante &amp; Balderrama, 2018)</w:t>
                </w:r>
                <w:r w:rsidRPr="007A6532">
                  <w:rPr>
                    <w:bCs/>
                    <w:sz w:val="20"/>
                    <w:szCs w:val="20"/>
                  </w:rPr>
                  <w:fldChar w:fldCharType="end"/>
                </w:r>
              </w:sdtContent>
            </w:sdt>
            <w:r w:rsidRPr="007A6532">
              <w:rPr>
                <w:bCs/>
                <w:sz w:val="20"/>
                <w:szCs w:val="20"/>
              </w:rPr>
              <w:t>.</w:t>
            </w:r>
          </w:p>
        </w:tc>
        <w:tc>
          <w:tcPr>
            <w:tcW w:w="2608" w:type="dxa"/>
          </w:tcPr>
          <w:p w14:paraId="35D27A3B" w14:textId="77777777" w:rsidR="003F69D7" w:rsidRPr="007A6532" w:rsidRDefault="003F69D7" w:rsidP="00C263FE">
            <w:pPr>
              <w:spacing w:line="360" w:lineRule="auto"/>
              <w:jc w:val="both"/>
              <w:rPr>
                <w:bCs/>
                <w:sz w:val="20"/>
                <w:szCs w:val="20"/>
              </w:rPr>
            </w:pPr>
            <w:r w:rsidRPr="007A6532">
              <w:rPr>
                <w:bCs/>
                <w:sz w:val="20"/>
                <w:szCs w:val="20"/>
              </w:rPr>
              <w:t xml:space="preserve">Analizar y diseñar un instrumento que permita identificar subconjuntos y mecanismos necesarios para implementación y desarrollo del clúster aeroespacial sonorense. </w:t>
            </w:r>
          </w:p>
        </w:tc>
        <w:tc>
          <w:tcPr>
            <w:tcW w:w="1393" w:type="dxa"/>
          </w:tcPr>
          <w:p w14:paraId="66A7EF31" w14:textId="77777777" w:rsidR="003F69D7" w:rsidRPr="007A6532" w:rsidRDefault="003F69D7" w:rsidP="00C263FE">
            <w:pPr>
              <w:spacing w:line="360" w:lineRule="auto"/>
              <w:jc w:val="both"/>
              <w:rPr>
                <w:bCs/>
                <w:sz w:val="20"/>
                <w:szCs w:val="20"/>
              </w:rPr>
            </w:pPr>
            <w:r w:rsidRPr="007A6532">
              <w:rPr>
                <w:bCs/>
                <w:sz w:val="20"/>
                <w:szCs w:val="20"/>
              </w:rPr>
              <w:t>Exploratoria- De campo.</w:t>
            </w:r>
          </w:p>
        </w:tc>
        <w:tc>
          <w:tcPr>
            <w:tcW w:w="3285" w:type="dxa"/>
          </w:tcPr>
          <w:p w14:paraId="539008C3" w14:textId="77777777" w:rsidR="003F69D7" w:rsidRPr="007A6532" w:rsidRDefault="003F69D7" w:rsidP="00C263FE">
            <w:pPr>
              <w:spacing w:line="360" w:lineRule="auto"/>
              <w:jc w:val="both"/>
              <w:rPr>
                <w:bCs/>
                <w:sz w:val="20"/>
                <w:szCs w:val="20"/>
              </w:rPr>
            </w:pPr>
            <w:r w:rsidRPr="007A6532">
              <w:rPr>
                <w:bCs/>
                <w:sz w:val="20"/>
                <w:szCs w:val="20"/>
              </w:rPr>
              <w:t>Se reconoce la debilidad y el límite que supone el poco grado de colaboración y vinculación entre empresas e instituciones.</w:t>
            </w:r>
          </w:p>
        </w:tc>
      </w:tr>
      <w:tr w:rsidR="003F69D7" w:rsidRPr="007A6532" w14:paraId="5C903180" w14:textId="77777777" w:rsidTr="007A6532">
        <w:tc>
          <w:tcPr>
            <w:tcW w:w="2207" w:type="dxa"/>
          </w:tcPr>
          <w:p w14:paraId="20D205A1" w14:textId="235A1CA3" w:rsidR="003F69D7" w:rsidRPr="007A6532" w:rsidRDefault="003F69D7" w:rsidP="00C263FE">
            <w:pPr>
              <w:pStyle w:val="Prrafodelista"/>
              <w:widowControl/>
              <w:numPr>
                <w:ilvl w:val="0"/>
                <w:numId w:val="14"/>
              </w:numPr>
              <w:autoSpaceDE/>
              <w:autoSpaceDN/>
              <w:spacing w:line="360" w:lineRule="auto"/>
              <w:ind w:left="314" w:hanging="284"/>
              <w:jc w:val="both"/>
              <w:rPr>
                <w:bCs/>
                <w:sz w:val="20"/>
                <w:szCs w:val="20"/>
              </w:rPr>
            </w:pPr>
            <w:r w:rsidRPr="007A6532">
              <w:rPr>
                <w:bCs/>
                <w:sz w:val="20"/>
                <w:szCs w:val="20"/>
              </w:rPr>
              <w:t xml:space="preserve">Clústeres de Industrias Relacionadas en las economías Regionales </w:t>
            </w:r>
            <w:sdt>
              <w:sdtPr>
                <w:rPr>
                  <w:bCs/>
                  <w:sz w:val="20"/>
                  <w:szCs w:val="20"/>
                </w:rPr>
                <w:id w:val="-2039261427"/>
                <w:citation/>
              </w:sdtPr>
              <w:sdtContent>
                <w:r w:rsidRPr="007A6532">
                  <w:rPr>
                    <w:bCs/>
                    <w:sz w:val="20"/>
                    <w:szCs w:val="20"/>
                  </w:rPr>
                  <w:fldChar w:fldCharType="begin"/>
                </w:r>
                <w:r w:rsidRPr="007A6532">
                  <w:rPr>
                    <w:bCs/>
                    <w:sz w:val="20"/>
                    <w:szCs w:val="20"/>
                  </w:rPr>
                  <w:instrText xml:space="preserve"> CITATION Ban19 \l 2058 </w:instrText>
                </w:r>
                <w:r w:rsidRPr="007A6532">
                  <w:rPr>
                    <w:bCs/>
                    <w:sz w:val="20"/>
                    <w:szCs w:val="20"/>
                  </w:rPr>
                  <w:fldChar w:fldCharType="separate"/>
                </w:r>
                <w:r w:rsidR="009A6C2B" w:rsidRPr="007A6532">
                  <w:rPr>
                    <w:bCs/>
                    <w:noProof/>
                    <w:sz w:val="20"/>
                    <w:szCs w:val="20"/>
                  </w:rPr>
                  <w:t>(Banco de México, 2019)</w:t>
                </w:r>
                <w:r w:rsidRPr="007A6532">
                  <w:rPr>
                    <w:bCs/>
                    <w:sz w:val="20"/>
                    <w:szCs w:val="20"/>
                  </w:rPr>
                  <w:fldChar w:fldCharType="end"/>
                </w:r>
              </w:sdtContent>
            </w:sdt>
            <w:r w:rsidRPr="007A6532">
              <w:rPr>
                <w:bCs/>
                <w:sz w:val="20"/>
                <w:szCs w:val="20"/>
              </w:rPr>
              <w:t>.</w:t>
            </w:r>
          </w:p>
        </w:tc>
        <w:tc>
          <w:tcPr>
            <w:tcW w:w="2608" w:type="dxa"/>
          </w:tcPr>
          <w:p w14:paraId="342EADF5" w14:textId="77777777" w:rsidR="003F69D7" w:rsidRPr="007A6532" w:rsidRDefault="003F69D7" w:rsidP="00C263FE">
            <w:pPr>
              <w:spacing w:line="360" w:lineRule="auto"/>
              <w:jc w:val="both"/>
              <w:rPr>
                <w:bCs/>
                <w:sz w:val="20"/>
                <w:szCs w:val="20"/>
              </w:rPr>
            </w:pPr>
            <w:r w:rsidRPr="007A6532">
              <w:rPr>
                <w:bCs/>
                <w:sz w:val="20"/>
                <w:szCs w:val="20"/>
              </w:rPr>
              <w:t xml:space="preserve">Evidenciar la correlación entre la diversidad económica de las entidades, de acuerdo con el número de clúster en los que se especializan. </w:t>
            </w:r>
          </w:p>
        </w:tc>
        <w:tc>
          <w:tcPr>
            <w:tcW w:w="1393" w:type="dxa"/>
          </w:tcPr>
          <w:p w14:paraId="7DD459E1" w14:textId="77777777" w:rsidR="003F69D7" w:rsidRPr="007A6532" w:rsidRDefault="003F69D7" w:rsidP="00C263FE">
            <w:pPr>
              <w:spacing w:line="360" w:lineRule="auto"/>
              <w:jc w:val="both"/>
              <w:rPr>
                <w:bCs/>
                <w:sz w:val="20"/>
                <w:szCs w:val="20"/>
              </w:rPr>
            </w:pPr>
            <w:r w:rsidRPr="007A6532">
              <w:rPr>
                <w:bCs/>
                <w:sz w:val="20"/>
                <w:szCs w:val="20"/>
              </w:rPr>
              <w:t>Hipotético – deductivo.</w:t>
            </w:r>
          </w:p>
          <w:p w14:paraId="568910B0" w14:textId="77777777" w:rsidR="003F69D7" w:rsidRPr="007A6532" w:rsidRDefault="003F69D7" w:rsidP="00C263FE">
            <w:pPr>
              <w:spacing w:line="360" w:lineRule="auto"/>
              <w:jc w:val="both"/>
              <w:rPr>
                <w:bCs/>
                <w:sz w:val="20"/>
                <w:szCs w:val="20"/>
              </w:rPr>
            </w:pPr>
          </w:p>
        </w:tc>
        <w:tc>
          <w:tcPr>
            <w:tcW w:w="3285" w:type="dxa"/>
          </w:tcPr>
          <w:p w14:paraId="635204D4" w14:textId="77777777" w:rsidR="003F69D7" w:rsidRPr="007A6532" w:rsidRDefault="003F69D7" w:rsidP="00C263FE">
            <w:pPr>
              <w:spacing w:line="360" w:lineRule="auto"/>
              <w:jc w:val="both"/>
              <w:rPr>
                <w:bCs/>
                <w:sz w:val="20"/>
                <w:szCs w:val="20"/>
              </w:rPr>
            </w:pPr>
            <w:r w:rsidRPr="007A6532">
              <w:rPr>
                <w:bCs/>
                <w:sz w:val="20"/>
                <w:szCs w:val="20"/>
              </w:rPr>
              <w:t xml:space="preserve">Se concluye que el proceso de los clústeres ha diferido entre diferentes regiones del país. En efecto, en general, las entidades federativas del norte, el centro norte, y algunas entidades del centro como la Ciudad de México, Querétaro y Guanajuato, se especializan en un número mayor de clústeres. </w:t>
            </w:r>
          </w:p>
        </w:tc>
      </w:tr>
      <w:tr w:rsidR="003F69D7" w:rsidRPr="007A6532" w14:paraId="3924CECE" w14:textId="77777777" w:rsidTr="007A6532">
        <w:tc>
          <w:tcPr>
            <w:tcW w:w="2207" w:type="dxa"/>
          </w:tcPr>
          <w:p w14:paraId="22C7D857" w14:textId="1A1592CD" w:rsidR="003F69D7" w:rsidRPr="007A6532" w:rsidRDefault="003F69D7" w:rsidP="00C263FE">
            <w:pPr>
              <w:pStyle w:val="Prrafodelista"/>
              <w:widowControl/>
              <w:numPr>
                <w:ilvl w:val="0"/>
                <w:numId w:val="14"/>
              </w:numPr>
              <w:autoSpaceDE/>
              <w:autoSpaceDN/>
              <w:spacing w:line="360" w:lineRule="auto"/>
              <w:ind w:left="314" w:hanging="284"/>
              <w:jc w:val="both"/>
              <w:rPr>
                <w:bCs/>
                <w:sz w:val="20"/>
                <w:szCs w:val="20"/>
              </w:rPr>
            </w:pPr>
            <w:r w:rsidRPr="007A6532">
              <w:rPr>
                <w:bCs/>
                <w:sz w:val="20"/>
                <w:szCs w:val="20"/>
              </w:rPr>
              <w:t xml:space="preserve">El impacto de un clúster de frutos secos en los actores y en el territorio de la </w:t>
            </w:r>
            <w:proofErr w:type="spellStart"/>
            <w:r w:rsidRPr="007A6532">
              <w:rPr>
                <w:bCs/>
                <w:sz w:val="20"/>
                <w:szCs w:val="20"/>
              </w:rPr>
              <w:t>Norpatagonia</w:t>
            </w:r>
            <w:proofErr w:type="spellEnd"/>
            <w:r w:rsidRPr="007A6532">
              <w:rPr>
                <w:bCs/>
                <w:sz w:val="20"/>
                <w:szCs w:val="20"/>
              </w:rPr>
              <w:t xml:space="preserve"> argentina. Primera aproximación</w:t>
            </w:r>
            <w:sdt>
              <w:sdtPr>
                <w:rPr>
                  <w:bCs/>
                  <w:sz w:val="20"/>
                  <w:szCs w:val="20"/>
                </w:rPr>
                <w:id w:val="-595943308"/>
                <w:citation/>
              </w:sdtPr>
              <w:sdtContent>
                <w:r w:rsidRPr="007A6532">
                  <w:rPr>
                    <w:bCs/>
                    <w:sz w:val="20"/>
                    <w:szCs w:val="20"/>
                  </w:rPr>
                  <w:fldChar w:fldCharType="begin"/>
                </w:r>
                <w:r w:rsidRPr="007A6532">
                  <w:rPr>
                    <w:bCs/>
                    <w:sz w:val="20"/>
                    <w:szCs w:val="20"/>
                  </w:rPr>
                  <w:instrText xml:space="preserve"> CITATION Had20 \l 2058 </w:instrText>
                </w:r>
                <w:r w:rsidRPr="007A6532">
                  <w:rPr>
                    <w:bCs/>
                    <w:sz w:val="20"/>
                    <w:szCs w:val="20"/>
                  </w:rPr>
                  <w:fldChar w:fldCharType="separate"/>
                </w:r>
                <w:r w:rsidR="009A6C2B" w:rsidRPr="007A6532">
                  <w:rPr>
                    <w:bCs/>
                    <w:noProof/>
                    <w:sz w:val="20"/>
                    <w:szCs w:val="20"/>
                  </w:rPr>
                  <w:t xml:space="preserve"> (Hadad, Gonzalez, &amp; Ferro, 2020)</w:t>
                </w:r>
                <w:r w:rsidRPr="007A6532">
                  <w:rPr>
                    <w:bCs/>
                    <w:sz w:val="20"/>
                    <w:szCs w:val="20"/>
                  </w:rPr>
                  <w:fldChar w:fldCharType="end"/>
                </w:r>
              </w:sdtContent>
            </w:sdt>
          </w:p>
        </w:tc>
        <w:tc>
          <w:tcPr>
            <w:tcW w:w="2608" w:type="dxa"/>
          </w:tcPr>
          <w:p w14:paraId="67C3371A" w14:textId="56D9FD77" w:rsidR="003F69D7" w:rsidRPr="007A6532" w:rsidRDefault="003F69D7" w:rsidP="00C263FE">
            <w:pPr>
              <w:spacing w:line="360" w:lineRule="auto"/>
              <w:jc w:val="both"/>
              <w:rPr>
                <w:bCs/>
                <w:sz w:val="20"/>
                <w:szCs w:val="20"/>
              </w:rPr>
            </w:pPr>
            <w:r w:rsidRPr="007A6532">
              <w:rPr>
                <w:bCs/>
                <w:sz w:val="20"/>
                <w:szCs w:val="20"/>
              </w:rPr>
              <w:t xml:space="preserve">Exponer y explicar el impacto   </w:t>
            </w:r>
            <w:r w:rsidR="006D6B67" w:rsidRPr="007A6532">
              <w:rPr>
                <w:bCs/>
                <w:sz w:val="20"/>
                <w:szCs w:val="20"/>
              </w:rPr>
              <w:t>de un</w:t>
            </w:r>
            <w:r w:rsidRPr="007A6532">
              <w:rPr>
                <w:bCs/>
                <w:sz w:val="20"/>
                <w:szCs w:val="20"/>
              </w:rPr>
              <w:t xml:space="preserve"> </w:t>
            </w:r>
            <w:r w:rsidR="006D6B67" w:rsidRPr="007A6532">
              <w:rPr>
                <w:bCs/>
                <w:sz w:val="20"/>
                <w:szCs w:val="20"/>
              </w:rPr>
              <w:t>clúster de</w:t>
            </w:r>
            <w:r w:rsidRPr="007A6532">
              <w:rPr>
                <w:bCs/>
                <w:sz w:val="20"/>
                <w:szCs w:val="20"/>
              </w:rPr>
              <w:t xml:space="preserve"> frutos </w:t>
            </w:r>
            <w:r w:rsidR="006D6B67" w:rsidRPr="007A6532">
              <w:rPr>
                <w:bCs/>
                <w:sz w:val="20"/>
                <w:szCs w:val="20"/>
              </w:rPr>
              <w:t>secos en</w:t>
            </w:r>
            <w:r w:rsidRPr="007A6532">
              <w:rPr>
                <w:bCs/>
                <w:sz w:val="20"/>
                <w:szCs w:val="20"/>
              </w:rPr>
              <w:t xml:space="preserve"> una región que</w:t>
            </w:r>
            <w:r w:rsidR="006D6B67" w:rsidRPr="007A6532">
              <w:rPr>
                <w:bCs/>
                <w:sz w:val="20"/>
                <w:szCs w:val="20"/>
              </w:rPr>
              <w:t xml:space="preserve"> </w:t>
            </w:r>
            <w:r w:rsidRPr="007A6532">
              <w:rPr>
                <w:bCs/>
                <w:sz w:val="20"/>
                <w:szCs w:val="20"/>
              </w:rPr>
              <w:t xml:space="preserve">se encuentra con escasos recursos y en crisis económica  </w:t>
            </w:r>
          </w:p>
        </w:tc>
        <w:tc>
          <w:tcPr>
            <w:tcW w:w="1393" w:type="dxa"/>
          </w:tcPr>
          <w:p w14:paraId="4725D4CF" w14:textId="77777777" w:rsidR="003F69D7" w:rsidRPr="007A6532" w:rsidRDefault="003F69D7" w:rsidP="00C263FE">
            <w:pPr>
              <w:spacing w:line="360" w:lineRule="auto"/>
              <w:jc w:val="both"/>
              <w:rPr>
                <w:bCs/>
                <w:sz w:val="20"/>
                <w:szCs w:val="20"/>
              </w:rPr>
            </w:pPr>
            <w:r w:rsidRPr="007A6532">
              <w:rPr>
                <w:bCs/>
                <w:sz w:val="20"/>
                <w:szCs w:val="20"/>
              </w:rPr>
              <w:t>Documental.</w:t>
            </w:r>
          </w:p>
          <w:p w14:paraId="1161E66A" w14:textId="77777777" w:rsidR="003F69D7" w:rsidRPr="007A6532" w:rsidRDefault="003F69D7" w:rsidP="00C263FE">
            <w:pPr>
              <w:spacing w:line="360" w:lineRule="auto"/>
              <w:jc w:val="both"/>
              <w:rPr>
                <w:bCs/>
                <w:sz w:val="20"/>
                <w:szCs w:val="20"/>
              </w:rPr>
            </w:pPr>
          </w:p>
        </w:tc>
        <w:tc>
          <w:tcPr>
            <w:tcW w:w="3285" w:type="dxa"/>
          </w:tcPr>
          <w:p w14:paraId="73D1227B" w14:textId="77777777" w:rsidR="003F69D7" w:rsidRPr="007A6532" w:rsidRDefault="003F69D7" w:rsidP="00C263FE">
            <w:pPr>
              <w:spacing w:line="360" w:lineRule="auto"/>
              <w:jc w:val="both"/>
              <w:rPr>
                <w:bCs/>
                <w:sz w:val="20"/>
                <w:szCs w:val="20"/>
              </w:rPr>
            </w:pPr>
            <w:r w:rsidRPr="007A6532">
              <w:rPr>
                <w:bCs/>
                <w:sz w:val="20"/>
                <w:szCs w:val="20"/>
              </w:rPr>
              <w:t>Se percibe una respuesta positiva al desarrollo del clúster, tomando en cuenta el poco tiempo en el que fue evaluado, de igual forma se denota que la primera dificultad del clúster es los escases de financiamiento.</w:t>
            </w:r>
          </w:p>
        </w:tc>
      </w:tr>
      <w:tr w:rsidR="003F69D7" w:rsidRPr="007A6532" w14:paraId="5A0AF781" w14:textId="77777777" w:rsidTr="007A6532">
        <w:tc>
          <w:tcPr>
            <w:tcW w:w="2207" w:type="dxa"/>
          </w:tcPr>
          <w:p w14:paraId="541E9412" w14:textId="4D307B77" w:rsidR="003F69D7" w:rsidRPr="007A6532" w:rsidRDefault="003F69D7" w:rsidP="00C263FE">
            <w:pPr>
              <w:pStyle w:val="Prrafodelista"/>
              <w:widowControl/>
              <w:numPr>
                <w:ilvl w:val="0"/>
                <w:numId w:val="14"/>
              </w:numPr>
              <w:autoSpaceDE/>
              <w:autoSpaceDN/>
              <w:spacing w:line="360" w:lineRule="auto"/>
              <w:ind w:left="314" w:hanging="284"/>
              <w:jc w:val="both"/>
              <w:rPr>
                <w:bCs/>
                <w:sz w:val="20"/>
                <w:szCs w:val="20"/>
              </w:rPr>
            </w:pPr>
            <w:r w:rsidRPr="007A6532">
              <w:rPr>
                <w:bCs/>
                <w:sz w:val="20"/>
                <w:szCs w:val="20"/>
              </w:rPr>
              <w:t xml:space="preserve">Diseño de un clúster para generación de emprendimientos en la cadena agro-productiva de la </w:t>
            </w:r>
            <w:r w:rsidRPr="007A6532">
              <w:rPr>
                <w:bCs/>
                <w:sz w:val="20"/>
                <w:szCs w:val="20"/>
              </w:rPr>
              <w:lastRenderedPageBreak/>
              <w:t>quinua en la provincia de Chimborazo – Ecuador.</w:t>
            </w:r>
            <w:sdt>
              <w:sdtPr>
                <w:rPr>
                  <w:bCs/>
                  <w:sz w:val="20"/>
                  <w:szCs w:val="20"/>
                </w:rPr>
                <w:id w:val="-213966357"/>
                <w:citation/>
              </w:sdtPr>
              <w:sdtContent>
                <w:r w:rsidRPr="007A6532">
                  <w:rPr>
                    <w:bCs/>
                    <w:sz w:val="20"/>
                    <w:szCs w:val="20"/>
                  </w:rPr>
                  <w:fldChar w:fldCharType="begin"/>
                </w:r>
                <w:r w:rsidRPr="007A6532">
                  <w:rPr>
                    <w:bCs/>
                    <w:sz w:val="20"/>
                    <w:szCs w:val="20"/>
                  </w:rPr>
                  <w:instrText xml:space="preserve"> CITATION Dav17 \l 2058 </w:instrText>
                </w:r>
                <w:r w:rsidRPr="007A6532">
                  <w:rPr>
                    <w:bCs/>
                    <w:sz w:val="20"/>
                    <w:szCs w:val="20"/>
                  </w:rPr>
                  <w:fldChar w:fldCharType="separate"/>
                </w:r>
                <w:r w:rsidR="009A6C2B" w:rsidRPr="007A6532">
                  <w:rPr>
                    <w:bCs/>
                    <w:noProof/>
                    <w:sz w:val="20"/>
                    <w:szCs w:val="20"/>
                  </w:rPr>
                  <w:t xml:space="preserve"> (Davalos, 2017)</w:t>
                </w:r>
                <w:r w:rsidRPr="007A6532">
                  <w:rPr>
                    <w:bCs/>
                    <w:sz w:val="20"/>
                    <w:szCs w:val="20"/>
                  </w:rPr>
                  <w:fldChar w:fldCharType="end"/>
                </w:r>
              </w:sdtContent>
            </w:sdt>
          </w:p>
        </w:tc>
        <w:tc>
          <w:tcPr>
            <w:tcW w:w="2608" w:type="dxa"/>
          </w:tcPr>
          <w:p w14:paraId="34234B36" w14:textId="77777777" w:rsidR="003F69D7" w:rsidRPr="007A6532" w:rsidRDefault="003F69D7" w:rsidP="00C263FE">
            <w:pPr>
              <w:spacing w:line="360" w:lineRule="auto"/>
              <w:jc w:val="both"/>
              <w:rPr>
                <w:bCs/>
                <w:sz w:val="20"/>
                <w:szCs w:val="20"/>
              </w:rPr>
            </w:pPr>
            <w:r w:rsidRPr="007A6532">
              <w:rPr>
                <w:bCs/>
                <w:sz w:val="20"/>
                <w:szCs w:val="20"/>
              </w:rPr>
              <w:lastRenderedPageBreak/>
              <w:t xml:space="preserve">Proponer un clúster que contribuya a generar un emprendimiento en la cadena agro-productiva de la quinua en la provincia de </w:t>
            </w:r>
            <w:r w:rsidRPr="007A6532">
              <w:rPr>
                <w:bCs/>
                <w:sz w:val="20"/>
                <w:szCs w:val="20"/>
              </w:rPr>
              <w:lastRenderedPageBreak/>
              <w:t>Chimborazo – Ecuador.</w:t>
            </w:r>
          </w:p>
        </w:tc>
        <w:tc>
          <w:tcPr>
            <w:tcW w:w="1393" w:type="dxa"/>
          </w:tcPr>
          <w:p w14:paraId="490913D5" w14:textId="77777777" w:rsidR="003F69D7" w:rsidRPr="007A6532" w:rsidRDefault="003F69D7" w:rsidP="00C263FE">
            <w:pPr>
              <w:spacing w:line="360" w:lineRule="auto"/>
              <w:jc w:val="both"/>
              <w:rPr>
                <w:bCs/>
                <w:sz w:val="20"/>
                <w:szCs w:val="20"/>
              </w:rPr>
            </w:pPr>
            <w:r w:rsidRPr="007A6532">
              <w:rPr>
                <w:bCs/>
                <w:sz w:val="20"/>
                <w:szCs w:val="20"/>
              </w:rPr>
              <w:lastRenderedPageBreak/>
              <w:t>Exploratoria-De campo</w:t>
            </w:r>
          </w:p>
        </w:tc>
        <w:tc>
          <w:tcPr>
            <w:tcW w:w="3285" w:type="dxa"/>
          </w:tcPr>
          <w:p w14:paraId="7C4ABB93" w14:textId="77777777" w:rsidR="003F69D7" w:rsidRPr="007A6532" w:rsidRDefault="003F69D7" w:rsidP="00C263FE">
            <w:pPr>
              <w:spacing w:line="360" w:lineRule="auto"/>
              <w:jc w:val="both"/>
              <w:rPr>
                <w:bCs/>
                <w:sz w:val="20"/>
                <w:szCs w:val="20"/>
              </w:rPr>
            </w:pPr>
            <w:r w:rsidRPr="007A6532">
              <w:rPr>
                <w:bCs/>
                <w:sz w:val="20"/>
                <w:szCs w:val="20"/>
              </w:rPr>
              <w:t>Se evidenció que factores y fenómenos interactúan sobre urbanización, dispersión o acumulación de clústeres.</w:t>
            </w:r>
          </w:p>
        </w:tc>
      </w:tr>
      <w:tr w:rsidR="003F69D7" w:rsidRPr="007A6532" w14:paraId="15C1F28D" w14:textId="77777777" w:rsidTr="007A6532">
        <w:tc>
          <w:tcPr>
            <w:tcW w:w="2207" w:type="dxa"/>
          </w:tcPr>
          <w:p w14:paraId="71C5E880" w14:textId="5BB264CF" w:rsidR="003F69D7" w:rsidRPr="007A6532" w:rsidRDefault="003F69D7" w:rsidP="00C263FE">
            <w:pPr>
              <w:pStyle w:val="Prrafodelista"/>
              <w:widowControl/>
              <w:numPr>
                <w:ilvl w:val="0"/>
                <w:numId w:val="14"/>
              </w:numPr>
              <w:autoSpaceDE/>
              <w:autoSpaceDN/>
              <w:spacing w:line="360" w:lineRule="auto"/>
              <w:ind w:left="314" w:hanging="284"/>
              <w:jc w:val="both"/>
              <w:rPr>
                <w:bCs/>
                <w:sz w:val="20"/>
                <w:szCs w:val="20"/>
              </w:rPr>
            </w:pPr>
            <w:r w:rsidRPr="007A6532">
              <w:rPr>
                <w:bCs/>
                <w:sz w:val="20"/>
                <w:szCs w:val="20"/>
              </w:rPr>
              <w:t>Retos y Oportunidades en la Conformación del Clúster de Fruticultores de Manzana del Municipio de Canatlán, Durango.</w:t>
            </w:r>
            <w:sdt>
              <w:sdtPr>
                <w:rPr>
                  <w:bCs/>
                  <w:sz w:val="20"/>
                  <w:szCs w:val="20"/>
                </w:rPr>
                <w:id w:val="-2038805387"/>
                <w:citation/>
              </w:sdtPr>
              <w:sdtContent>
                <w:r w:rsidRPr="007A6532">
                  <w:rPr>
                    <w:bCs/>
                    <w:sz w:val="20"/>
                    <w:szCs w:val="20"/>
                  </w:rPr>
                  <w:fldChar w:fldCharType="begin"/>
                </w:r>
                <w:r w:rsidRPr="007A6532">
                  <w:rPr>
                    <w:bCs/>
                    <w:sz w:val="20"/>
                    <w:szCs w:val="20"/>
                  </w:rPr>
                  <w:instrText xml:space="preserve"> CITATION Vil19 \l 2058 </w:instrText>
                </w:r>
                <w:r w:rsidRPr="007A6532">
                  <w:rPr>
                    <w:bCs/>
                    <w:sz w:val="20"/>
                    <w:szCs w:val="20"/>
                  </w:rPr>
                  <w:fldChar w:fldCharType="separate"/>
                </w:r>
                <w:r w:rsidR="009A6C2B" w:rsidRPr="007A6532">
                  <w:rPr>
                    <w:bCs/>
                    <w:noProof/>
                    <w:sz w:val="20"/>
                    <w:szCs w:val="20"/>
                  </w:rPr>
                  <w:t xml:space="preserve"> (Villarreal, Rodriguez, &amp; Muñoz, 2019)</w:t>
                </w:r>
                <w:r w:rsidRPr="007A6532">
                  <w:rPr>
                    <w:bCs/>
                    <w:sz w:val="20"/>
                    <w:szCs w:val="20"/>
                  </w:rPr>
                  <w:fldChar w:fldCharType="end"/>
                </w:r>
              </w:sdtContent>
            </w:sdt>
            <w:r w:rsidRPr="007A6532">
              <w:rPr>
                <w:bCs/>
                <w:sz w:val="20"/>
                <w:szCs w:val="20"/>
              </w:rPr>
              <w:t>.</w:t>
            </w:r>
          </w:p>
        </w:tc>
        <w:tc>
          <w:tcPr>
            <w:tcW w:w="2608" w:type="dxa"/>
          </w:tcPr>
          <w:p w14:paraId="50757222" w14:textId="77777777" w:rsidR="003F69D7" w:rsidRPr="007A6532" w:rsidRDefault="003F69D7" w:rsidP="00C263FE">
            <w:pPr>
              <w:spacing w:line="360" w:lineRule="auto"/>
              <w:jc w:val="both"/>
              <w:rPr>
                <w:bCs/>
                <w:sz w:val="20"/>
                <w:szCs w:val="20"/>
              </w:rPr>
            </w:pPr>
            <w:r w:rsidRPr="007A6532">
              <w:rPr>
                <w:bCs/>
                <w:color w:val="000000"/>
                <w:sz w:val="20"/>
                <w:szCs w:val="20"/>
              </w:rPr>
              <w:t xml:space="preserve">Realizar un diagnóstico institucional, un análisis FODA y determinar las condiciones de los factores propuestos por el Diamante de Porter en la IRPM, determinando la fase del Ciclo de Vida del Clúster para establecer los retos y oportunidades. </w:t>
            </w:r>
          </w:p>
        </w:tc>
        <w:tc>
          <w:tcPr>
            <w:tcW w:w="1393" w:type="dxa"/>
          </w:tcPr>
          <w:p w14:paraId="44A8511A" w14:textId="77777777" w:rsidR="003F69D7" w:rsidRPr="007A6532" w:rsidRDefault="003F69D7" w:rsidP="00C263FE">
            <w:pPr>
              <w:spacing w:line="360" w:lineRule="auto"/>
              <w:jc w:val="both"/>
              <w:rPr>
                <w:bCs/>
                <w:sz w:val="20"/>
                <w:szCs w:val="20"/>
              </w:rPr>
            </w:pPr>
            <w:r w:rsidRPr="007A6532">
              <w:rPr>
                <w:bCs/>
                <w:sz w:val="20"/>
                <w:szCs w:val="20"/>
              </w:rPr>
              <w:t xml:space="preserve">Documental-Descriptiva </w:t>
            </w:r>
          </w:p>
          <w:p w14:paraId="083C289E" w14:textId="77777777" w:rsidR="003F69D7" w:rsidRPr="007A6532" w:rsidRDefault="003F69D7" w:rsidP="00C263FE">
            <w:pPr>
              <w:spacing w:line="360" w:lineRule="auto"/>
              <w:jc w:val="both"/>
              <w:rPr>
                <w:bCs/>
                <w:sz w:val="20"/>
                <w:szCs w:val="20"/>
              </w:rPr>
            </w:pPr>
          </w:p>
        </w:tc>
        <w:tc>
          <w:tcPr>
            <w:tcW w:w="3285" w:type="dxa"/>
          </w:tcPr>
          <w:p w14:paraId="06EEE488" w14:textId="77777777" w:rsidR="003F69D7" w:rsidRPr="007A6532" w:rsidRDefault="003F69D7" w:rsidP="00C263FE">
            <w:pPr>
              <w:spacing w:line="360" w:lineRule="auto"/>
              <w:jc w:val="both"/>
              <w:rPr>
                <w:bCs/>
                <w:sz w:val="20"/>
                <w:szCs w:val="20"/>
              </w:rPr>
            </w:pPr>
            <w:r w:rsidRPr="007A6532">
              <w:rPr>
                <w:bCs/>
                <w:sz w:val="20"/>
                <w:szCs w:val="20"/>
              </w:rPr>
              <w:t>Se pudo constatar que existe la disposición a formar un conglomerado agroindustrial o clúster</w:t>
            </w:r>
          </w:p>
        </w:tc>
      </w:tr>
      <w:tr w:rsidR="003F69D7" w:rsidRPr="007A6532" w14:paraId="73D93A50" w14:textId="77777777" w:rsidTr="007A6532">
        <w:tc>
          <w:tcPr>
            <w:tcW w:w="2207" w:type="dxa"/>
          </w:tcPr>
          <w:p w14:paraId="4C82C717" w14:textId="1EF6C044" w:rsidR="003F69D7" w:rsidRPr="007A6532" w:rsidRDefault="003F69D7" w:rsidP="00C263FE">
            <w:pPr>
              <w:pStyle w:val="Prrafodelista"/>
              <w:widowControl/>
              <w:numPr>
                <w:ilvl w:val="0"/>
                <w:numId w:val="14"/>
              </w:numPr>
              <w:autoSpaceDE/>
              <w:autoSpaceDN/>
              <w:spacing w:line="360" w:lineRule="auto"/>
              <w:ind w:left="314" w:hanging="284"/>
              <w:jc w:val="both"/>
              <w:rPr>
                <w:bCs/>
                <w:sz w:val="20"/>
                <w:szCs w:val="20"/>
              </w:rPr>
            </w:pPr>
            <w:r w:rsidRPr="007A6532">
              <w:rPr>
                <w:bCs/>
                <w:sz w:val="20"/>
                <w:szCs w:val="20"/>
              </w:rPr>
              <w:t>Agricultura de exportación: Retos para la consolidación de Clústeres productivos</w:t>
            </w:r>
            <w:sdt>
              <w:sdtPr>
                <w:rPr>
                  <w:bCs/>
                  <w:sz w:val="20"/>
                  <w:szCs w:val="20"/>
                </w:rPr>
                <w:id w:val="-2051525935"/>
                <w:citation/>
              </w:sdtPr>
              <w:sdtContent>
                <w:r w:rsidRPr="007A6532">
                  <w:rPr>
                    <w:bCs/>
                    <w:sz w:val="20"/>
                    <w:szCs w:val="20"/>
                  </w:rPr>
                  <w:fldChar w:fldCharType="begin"/>
                </w:r>
                <w:r w:rsidRPr="007A6532">
                  <w:rPr>
                    <w:bCs/>
                    <w:sz w:val="20"/>
                    <w:szCs w:val="20"/>
                  </w:rPr>
                  <w:instrText xml:space="preserve"> CITATION Abu20 \l 2058 </w:instrText>
                </w:r>
                <w:r w:rsidRPr="007A6532">
                  <w:rPr>
                    <w:bCs/>
                    <w:sz w:val="20"/>
                    <w:szCs w:val="20"/>
                  </w:rPr>
                  <w:fldChar w:fldCharType="separate"/>
                </w:r>
                <w:r w:rsidR="009A6C2B" w:rsidRPr="007A6532">
                  <w:rPr>
                    <w:bCs/>
                    <w:noProof/>
                    <w:sz w:val="20"/>
                    <w:szCs w:val="20"/>
                  </w:rPr>
                  <w:t xml:space="preserve"> (Abugattás, 2020)</w:t>
                </w:r>
                <w:r w:rsidRPr="007A6532">
                  <w:rPr>
                    <w:bCs/>
                    <w:sz w:val="20"/>
                    <w:szCs w:val="20"/>
                  </w:rPr>
                  <w:fldChar w:fldCharType="end"/>
                </w:r>
              </w:sdtContent>
            </w:sdt>
            <w:r w:rsidRPr="007A6532">
              <w:rPr>
                <w:bCs/>
                <w:sz w:val="20"/>
                <w:szCs w:val="20"/>
              </w:rPr>
              <w:t>.</w:t>
            </w:r>
          </w:p>
        </w:tc>
        <w:tc>
          <w:tcPr>
            <w:tcW w:w="2608" w:type="dxa"/>
          </w:tcPr>
          <w:p w14:paraId="501C9C37" w14:textId="77777777" w:rsidR="003F69D7" w:rsidRPr="007A6532" w:rsidRDefault="003F69D7" w:rsidP="00C263FE">
            <w:pPr>
              <w:spacing w:line="360" w:lineRule="auto"/>
              <w:jc w:val="both"/>
              <w:rPr>
                <w:bCs/>
                <w:sz w:val="20"/>
                <w:szCs w:val="20"/>
              </w:rPr>
            </w:pPr>
            <w:r w:rsidRPr="007A6532">
              <w:rPr>
                <w:bCs/>
                <w:sz w:val="20"/>
                <w:szCs w:val="20"/>
              </w:rPr>
              <w:t xml:space="preserve">Identificar los factores relacionados con la consolidación de un clúster. </w:t>
            </w:r>
          </w:p>
        </w:tc>
        <w:tc>
          <w:tcPr>
            <w:tcW w:w="1393" w:type="dxa"/>
          </w:tcPr>
          <w:p w14:paraId="74A1C22B" w14:textId="77777777" w:rsidR="003F69D7" w:rsidRPr="007A6532" w:rsidRDefault="003F69D7" w:rsidP="00C263FE">
            <w:pPr>
              <w:spacing w:line="360" w:lineRule="auto"/>
              <w:jc w:val="both"/>
              <w:rPr>
                <w:bCs/>
                <w:sz w:val="20"/>
                <w:szCs w:val="20"/>
              </w:rPr>
            </w:pPr>
            <w:r w:rsidRPr="007A6532">
              <w:rPr>
                <w:bCs/>
                <w:sz w:val="20"/>
                <w:szCs w:val="20"/>
              </w:rPr>
              <w:t xml:space="preserve">Documental </w:t>
            </w:r>
          </w:p>
          <w:p w14:paraId="7CA2E3CD" w14:textId="77777777" w:rsidR="003F69D7" w:rsidRPr="007A6532" w:rsidRDefault="003F69D7" w:rsidP="00C263FE">
            <w:pPr>
              <w:spacing w:line="360" w:lineRule="auto"/>
              <w:jc w:val="both"/>
              <w:rPr>
                <w:bCs/>
                <w:sz w:val="20"/>
                <w:szCs w:val="20"/>
              </w:rPr>
            </w:pPr>
            <w:r w:rsidRPr="007A6532">
              <w:rPr>
                <w:bCs/>
                <w:sz w:val="20"/>
                <w:szCs w:val="20"/>
              </w:rPr>
              <w:tab/>
            </w:r>
          </w:p>
        </w:tc>
        <w:tc>
          <w:tcPr>
            <w:tcW w:w="3285" w:type="dxa"/>
          </w:tcPr>
          <w:p w14:paraId="100A3D2A" w14:textId="77777777" w:rsidR="003F69D7" w:rsidRPr="007A6532" w:rsidRDefault="003F69D7" w:rsidP="00C263FE">
            <w:pPr>
              <w:spacing w:line="360" w:lineRule="auto"/>
              <w:jc w:val="both"/>
              <w:rPr>
                <w:bCs/>
                <w:sz w:val="20"/>
                <w:szCs w:val="20"/>
              </w:rPr>
            </w:pPr>
            <w:r w:rsidRPr="007A6532">
              <w:rPr>
                <w:bCs/>
                <w:sz w:val="20"/>
                <w:szCs w:val="20"/>
              </w:rPr>
              <w:t xml:space="preserve">La falta cooperación y desarrollo de empresas influye en estructurar un clúster consolidado, de tal manera que afecta el crecimiento de este. </w:t>
            </w:r>
          </w:p>
        </w:tc>
      </w:tr>
      <w:tr w:rsidR="003F69D7" w:rsidRPr="007A6532" w14:paraId="2DA4E5DB" w14:textId="77777777" w:rsidTr="007A6532">
        <w:tc>
          <w:tcPr>
            <w:tcW w:w="2207" w:type="dxa"/>
          </w:tcPr>
          <w:p w14:paraId="6F9F08E5" w14:textId="70F1C05E" w:rsidR="003F69D7" w:rsidRPr="007A6532" w:rsidRDefault="003F69D7" w:rsidP="00C263FE">
            <w:pPr>
              <w:pStyle w:val="Prrafodelista"/>
              <w:widowControl/>
              <w:numPr>
                <w:ilvl w:val="0"/>
                <w:numId w:val="14"/>
              </w:numPr>
              <w:autoSpaceDE/>
              <w:autoSpaceDN/>
              <w:spacing w:line="360" w:lineRule="auto"/>
              <w:ind w:left="314" w:hanging="284"/>
              <w:jc w:val="both"/>
              <w:rPr>
                <w:bCs/>
                <w:sz w:val="20"/>
                <w:szCs w:val="20"/>
              </w:rPr>
            </w:pPr>
            <w:r w:rsidRPr="007A6532">
              <w:rPr>
                <w:bCs/>
                <w:sz w:val="20"/>
                <w:szCs w:val="20"/>
              </w:rPr>
              <w:t xml:space="preserve">Análisis clúster aplicado al ámbito agrónomo para estudiar el comportamiento de nuevos tipos de composta </w:t>
            </w:r>
            <w:sdt>
              <w:sdtPr>
                <w:rPr>
                  <w:bCs/>
                  <w:sz w:val="20"/>
                  <w:szCs w:val="20"/>
                </w:rPr>
                <w:id w:val="-795608291"/>
                <w:citation/>
              </w:sdtPr>
              <w:sdtContent>
                <w:r w:rsidRPr="007A6532">
                  <w:rPr>
                    <w:bCs/>
                    <w:sz w:val="20"/>
                    <w:szCs w:val="20"/>
                  </w:rPr>
                  <w:fldChar w:fldCharType="begin"/>
                </w:r>
                <w:r w:rsidRPr="007A6532">
                  <w:rPr>
                    <w:bCs/>
                    <w:sz w:val="20"/>
                    <w:szCs w:val="20"/>
                  </w:rPr>
                  <w:instrText xml:space="preserve"> CITATION Iba18 \l 2058 </w:instrText>
                </w:r>
                <w:r w:rsidRPr="007A6532">
                  <w:rPr>
                    <w:bCs/>
                    <w:sz w:val="20"/>
                    <w:szCs w:val="20"/>
                  </w:rPr>
                  <w:fldChar w:fldCharType="separate"/>
                </w:r>
                <w:r w:rsidR="009A6C2B" w:rsidRPr="007A6532">
                  <w:rPr>
                    <w:bCs/>
                    <w:noProof/>
                    <w:sz w:val="20"/>
                    <w:szCs w:val="20"/>
                  </w:rPr>
                  <w:t>(Ibañez, 2018)</w:t>
                </w:r>
                <w:r w:rsidRPr="007A6532">
                  <w:rPr>
                    <w:bCs/>
                    <w:sz w:val="20"/>
                    <w:szCs w:val="20"/>
                  </w:rPr>
                  <w:fldChar w:fldCharType="end"/>
                </w:r>
              </w:sdtContent>
            </w:sdt>
          </w:p>
        </w:tc>
        <w:tc>
          <w:tcPr>
            <w:tcW w:w="2608" w:type="dxa"/>
          </w:tcPr>
          <w:p w14:paraId="43252085" w14:textId="77777777" w:rsidR="003F69D7" w:rsidRPr="007A6532" w:rsidRDefault="003F69D7" w:rsidP="00C263FE">
            <w:pPr>
              <w:spacing w:line="360" w:lineRule="auto"/>
              <w:jc w:val="both"/>
              <w:rPr>
                <w:bCs/>
                <w:sz w:val="20"/>
                <w:szCs w:val="20"/>
              </w:rPr>
            </w:pPr>
            <w:r w:rsidRPr="007A6532">
              <w:rPr>
                <w:bCs/>
                <w:sz w:val="20"/>
                <w:szCs w:val="20"/>
              </w:rPr>
              <w:t>Conocer que tipo o tipos de compost han mostrado mejores resultados para las variables utilizadas y analizadas en el escaneo de raíces llevado a cabo.</w:t>
            </w:r>
          </w:p>
        </w:tc>
        <w:tc>
          <w:tcPr>
            <w:tcW w:w="1393" w:type="dxa"/>
          </w:tcPr>
          <w:p w14:paraId="025D5461" w14:textId="77777777" w:rsidR="003F69D7" w:rsidRPr="007A6532" w:rsidRDefault="003F69D7" w:rsidP="00C263FE">
            <w:pPr>
              <w:spacing w:line="360" w:lineRule="auto"/>
              <w:jc w:val="both"/>
              <w:rPr>
                <w:bCs/>
                <w:sz w:val="20"/>
                <w:szCs w:val="20"/>
              </w:rPr>
            </w:pPr>
            <w:r w:rsidRPr="007A6532">
              <w:rPr>
                <w:bCs/>
                <w:sz w:val="20"/>
                <w:szCs w:val="20"/>
              </w:rPr>
              <w:t xml:space="preserve">Documental </w:t>
            </w:r>
          </w:p>
          <w:p w14:paraId="517ABA58" w14:textId="77777777" w:rsidR="003F69D7" w:rsidRPr="007A6532" w:rsidRDefault="003F69D7" w:rsidP="00C263FE">
            <w:pPr>
              <w:spacing w:line="360" w:lineRule="auto"/>
              <w:jc w:val="both"/>
              <w:rPr>
                <w:bCs/>
                <w:sz w:val="20"/>
                <w:szCs w:val="20"/>
              </w:rPr>
            </w:pPr>
          </w:p>
        </w:tc>
        <w:tc>
          <w:tcPr>
            <w:tcW w:w="3285" w:type="dxa"/>
          </w:tcPr>
          <w:p w14:paraId="6C4BA925" w14:textId="77777777" w:rsidR="003F69D7" w:rsidRPr="007A6532" w:rsidRDefault="003F69D7" w:rsidP="00C263FE">
            <w:pPr>
              <w:spacing w:line="360" w:lineRule="auto"/>
              <w:jc w:val="both"/>
              <w:rPr>
                <w:bCs/>
                <w:sz w:val="20"/>
                <w:szCs w:val="20"/>
              </w:rPr>
            </w:pPr>
            <w:r w:rsidRPr="007A6532">
              <w:rPr>
                <w:bCs/>
                <w:sz w:val="20"/>
                <w:szCs w:val="20"/>
              </w:rPr>
              <w:t>Se evidencia que dentro del análisis clúster, a la hora de estudiar el comportamiento de los compost (observaciones) ha sido mucho más útil el análisis no jerárquico K-MEANS. Este ha proporcionado una serie de gráficos y tablas muy fáciles de interpretar a la hora de analizar el Comportamiento de las observaciones</w:t>
            </w:r>
          </w:p>
        </w:tc>
      </w:tr>
      <w:tr w:rsidR="003F69D7" w:rsidRPr="007A6532" w14:paraId="32E7C506" w14:textId="77777777" w:rsidTr="007A6532">
        <w:tc>
          <w:tcPr>
            <w:tcW w:w="2207" w:type="dxa"/>
          </w:tcPr>
          <w:p w14:paraId="2A12CE50" w14:textId="72CFAF4B" w:rsidR="003F69D7" w:rsidRPr="007A6532" w:rsidRDefault="003F69D7" w:rsidP="00C263FE">
            <w:pPr>
              <w:pStyle w:val="Prrafodelista"/>
              <w:widowControl/>
              <w:numPr>
                <w:ilvl w:val="0"/>
                <w:numId w:val="14"/>
              </w:numPr>
              <w:autoSpaceDE/>
              <w:autoSpaceDN/>
              <w:spacing w:line="360" w:lineRule="auto"/>
              <w:ind w:left="314" w:hanging="284"/>
              <w:jc w:val="both"/>
              <w:rPr>
                <w:bCs/>
                <w:sz w:val="20"/>
                <w:szCs w:val="20"/>
                <w:lang w:val="en-US"/>
              </w:rPr>
            </w:pPr>
            <w:r w:rsidRPr="007A6532">
              <w:rPr>
                <w:bCs/>
                <w:sz w:val="20"/>
                <w:szCs w:val="20"/>
                <w:lang w:val="en-US"/>
              </w:rPr>
              <w:t xml:space="preserve">Adaptive efficiency in coffee clusters: resilience Through agglomeration, global value chains, </w:t>
            </w:r>
            <w:proofErr w:type="gramStart"/>
            <w:r w:rsidRPr="007A6532">
              <w:rPr>
                <w:bCs/>
                <w:sz w:val="20"/>
                <w:szCs w:val="20"/>
                <w:lang w:val="en-US"/>
              </w:rPr>
              <w:t>Social</w:t>
            </w:r>
            <w:proofErr w:type="gramEnd"/>
            <w:r w:rsidRPr="007A6532">
              <w:rPr>
                <w:bCs/>
                <w:sz w:val="20"/>
                <w:szCs w:val="20"/>
                <w:lang w:val="en-US"/>
              </w:rPr>
              <w:t xml:space="preserve"> networks, and </w:t>
            </w:r>
            <w:r w:rsidRPr="007A6532">
              <w:rPr>
                <w:bCs/>
                <w:sz w:val="20"/>
                <w:szCs w:val="20"/>
                <w:lang w:val="en-US"/>
              </w:rPr>
              <w:lastRenderedPageBreak/>
              <w:t xml:space="preserve">institutions </w:t>
            </w:r>
            <w:sdt>
              <w:sdtPr>
                <w:rPr>
                  <w:bCs/>
                  <w:sz w:val="20"/>
                  <w:szCs w:val="20"/>
                  <w:lang w:val="en-US"/>
                </w:rPr>
                <w:id w:val="103088748"/>
                <w:citation/>
              </w:sdtPr>
              <w:sdtContent>
                <w:r w:rsidRPr="007A6532">
                  <w:rPr>
                    <w:bCs/>
                    <w:sz w:val="20"/>
                    <w:szCs w:val="20"/>
                    <w:lang w:val="en-US"/>
                  </w:rPr>
                  <w:fldChar w:fldCharType="begin"/>
                </w:r>
                <w:r w:rsidRPr="007A6532">
                  <w:rPr>
                    <w:bCs/>
                    <w:sz w:val="20"/>
                    <w:szCs w:val="20"/>
                    <w:lang w:val="en-US"/>
                  </w:rPr>
                  <w:instrText xml:space="preserve"> CITATION Hum17 \l 2058 </w:instrText>
                </w:r>
                <w:r w:rsidRPr="007A6532">
                  <w:rPr>
                    <w:bCs/>
                    <w:sz w:val="20"/>
                    <w:szCs w:val="20"/>
                    <w:lang w:val="en-US"/>
                  </w:rPr>
                  <w:fldChar w:fldCharType="separate"/>
                </w:r>
                <w:r w:rsidR="009A6C2B" w:rsidRPr="007A6532">
                  <w:rPr>
                    <w:bCs/>
                    <w:noProof/>
                    <w:sz w:val="20"/>
                    <w:szCs w:val="20"/>
                    <w:lang w:val="en-US"/>
                  </w:rPr>
                  <w:t>(Hume, 2017)</w:t>
                </w:r>
                <w:r w:rsidRPr="007A6532">
                  <w:rPr>
                    <w:bCs/>
                    <w:sz w:val="20"/>
                    <w:szCs w:val="20"/>
                    <w:lang w:val="en-US"/>
                  </w:rPr>
                  <w:fldChar w:fldCharType="end"/>
                </w:r>
              </w:sdtContent>
            </w:sdt>
          </w:p>
        </w:tc>
        <w:tc>
          <w:tcPr>
            <w:tcW w:w="2608" w:type="dxa"/>
          </w:tcPr>
          <w:p w14:paraId="2E819F0B" w14:textId="77777777" w:rsidR="003F69D7" w:rsidRPr="007A6532" w:rsidRDefault="003F69D7" w:rsidP="00C263FE">
            <w:pPr>
              <w:spacing w:line="360" w:lineRule="auto"/>
              <w:jc w:val="both"/>
              <w:rPr>
                <w:bCs/>
                <w:sz w:val="20"/>
                <w:szCs w:val="20"/>
              </w:rPr>
            </w:pPr>
            <w:r w:rsidRPr="007A6532">
              <w:rPr>
                <w:bCs/>
                <w:sz w:val="20"/>
                <w:szCs w:val="20"/>
                <w:lang w:val="es-419"/>
              </w:rPr>
              <w:lastRenderedPageBreak/>
              <w:t xml:space="preserve">Busca explicar la resiliencia a </w:t>
            </w:r>
            <w:r w:rsidRPr="007A6532">
              <w:rPr>
                <w:bCs/>
                <w:sz w:val="20"/>
                <w:szCs w:val="20"/>
              </w:rPr>
              <w:t>través</w:t>
            </w:r>
            <w:r w:rsidRPr="007A6532">
              <w:rPr>
                <w:bCs/>
                <w:sz w:val="20"/>
                <w:szCs w:val="20"/>
                <w:lang w:val="es-419"/>
              </w:rPr>
              <w:t xml:space="preserve"> de un modelo </w:t>
            </w:r>
            <w:r w:rsidRPr="007A6532">
              <w:rPr>
                <w:bCs/>
                <w:sz w:val="20"/>
                <w:szCs w:val="20"/>
              </w:rPr>
              <w:t>basado en factores institucionales, relacionales y espaciales.</w:t>
            </w:r>
          </w:p>
        </w:tc>
        <w:tc>
          <w:tcPr>
            <w:tcW w:w="1393" w:type="dxa"/>
          </w:tcPr>
          <w:p w14:paraId="3DBF2384" w14:textId="77777777" w:rsidR="003F69D7" w:rsidRPr="007A6532" w:rsidRDefault="003F69D7" w:rsidP="00C263FE">
            <w:pPr>
              <w:spacing w:line="360" w:lineRule="auto"/>
              <w:jc w:val="both"/>
              <w:rPr>
                <w:bCs/>
                <w:sz w:val="20"/>
                <w:szCs w:val="20"/>
              </w:rPr>
            </w:pPr>
            <w:r w:rsidRPr="007A6532">
              <w:rPr>
                <w:bCs/>
                <w:sz w:val="20"/>
                <w:szCs w:val="20"/>
              </w:rPr>
              <w:t>Descriptiva</w:t>
            </w:r>
          </w:p>
          <w:p w14:paraId="68C25378" w14:textId="77777777" w:rsidR="003F69D7" w:rsidRPr="007A6532" w:rsidRDefault="003F69D7" w:rsidP="00C263FE">
            <w:pPr>
              <w:spacing w:line="360" w:lineRule="auto"/>
              <w:jc w:val="both"/>
              <w:rPr>
                <w:bCs/>
                <w:sz w:val="20"/>
                <w:szCs w:val="20"/>
              </w:rPr>
            </w:pPr>
          </w:p>
        </w:tc>
        <w:tc>
          <w:tcPr>
            <w:tcW w:w="3285" w:type="dxa"/>
          </w:tcPr>
          <w:p w14:paraId="02091E9B" w14:textId="77777777" w:rsidR="003F69D7" w:rsidRPr="007A6532" w:rsidRDefault="003F69D7" w:rsidP="00C263FE">
            <w:pPr>
              <w:spacing w:line="360" w:lineRule="auto"/>
              <w:jc w:val="both"/>
              <w:rPr>
                <w:bCs/>
                <w:sz w:val="20"/>
                <w:szCs w:val="20"/>
              </w:rPr>
            </w:pPr>
            <w:r w:rsidRPr="007A6532">
              <w:rPr>
                <w:bCs/>
                <w:sz w:val="20"/>
                <w:szCs w:val="20"/>
                <w:lang w:val="es-419"/>
              </w:rPr>
              <w:t xml:space="preserve">Se </w:t>
            </w:r>
            <w:r w:rsidRPr="007A6532">
              <w:rPr>
                <w:bCs/>
                <w:sz w:val="20"/>
                <w:szCs w:val="20"/>
              </w:rPr>
              <w:t>demostró</w:t>
            </w:r>
            <w:r w:rsidRPr="007A6532">
              <w:rPr>
                <w:bCs/>
                <w:sz w:val="20"/>
                <w:szCs w:val="20"/>
                <w:lang w:val="es-419"/>
              </w:rPr>
              <w:t xml:space="preserve"> que la resiliencia </w:t>
            </w:r>
            <w:r w:rsidRPr="007A6532">
              <w:rPr>
                <w:bCs/>
                <w:sz w:val="20"/>
                <w:szCs w:val="20"/>
              </w:rPr>
              <w:t xml:space="preserve">del clúster está conectada con el concepto normativo de sustentabilidad, de tal forma que se esclarece que las empresas requieres acción colectiva, intercambio de conocimientos </w:t>
            </w:r>
            <w:r w:rsidRPr="007A6532">
              <w:rPr>
                <w:bCs/>
                <w:sz w:val="20"/>
                <w:szCs w:val="20"/>
              </w:rPr>
              <w:lastRenderedPageBreak/>
              <w:t xml:space="preserve">estratégicos y gobernanza para gestionar </w:t>
            </w:r>
          </w:p>
        </w:tc>
      </w:tr>
      <w:tr w:rsidR="003F69D7" w:rsidRPr="007A6532" w14:paraId="0F1B5CE2" w14:textId="77777777" w:rsidTr="007A6532">
        <w:tc>
          <w:tcPr>
            <w:tcW w:w="2207" w:type="dxa"/>
          </w:tcPr>
          <w:p w14:paraId="007E512D" w14:textId="1FDEAB74" w:rsidR="003F69D7" w:rsidRPr="007A6532" w:rsidRDefault="003F69D7" w:rsidP="00C263FE">
            <w:pPr>
              <w:pStyle w:val="Prrafodelista"/>
              <w:widowControl/>
              <w:numPr>
                <w:ilvl w:val="0"/>
                <w:numId w:val="14"/>
              </w:numPr>
              <w:autoSpaceDE/>
              <w:autoSpaceDN/>
              <w:spacing w:line="360" w:lineRule="auto"/>
              <w:ind w:left="314" w:hanging="284"/>
              <w:jc w:val="both"/>
              <w:rPr>
                <w:bCs/>
                <w:sz w:val="20"/>
                <w:szCs w:val="20"/>
              </w:rPr>
            </w:pPr>
            <w:r w:rsidRPr="007A6532">
              <w:rPr>
                <w:bCs/>
                <w:sz w:val="20"/>
                <w:szCs w:val="20"/>
              </w:rPr>
              <w:lastRenderedPageBreak/>
              <w:t xml:space="preserve">Clúster agrícola: un estado del arte para los estudios de competitividad en el campo </w:t>
            </w:r>
            <w:sdt>
              <w:sdtPr>
                <w:rPr>
                  <w:bCs/>
                  <w:sz w:val="20"/>
                  <w:szCs w:val="20"/>
                </w:rPr>
                <w:id w:val="1138302789"/>
                <w:citation/>
              </w:sdtPr>
              <w:sdtContent>
                <w:r w:rsidRPr="007A6532">
                  <w:rPr>
                    <w:bCs/>
                    <w:sz w:val="20"/>
                    <w:szCs w:val="20"/>
                  </w:rPr>
                  <w:fldChar w:fldCharType="begin"/>
                </w:r>
                <w:r w:rsidRPr="007A6532">
                  <w:rPr>
                    <w:bCs/>
                    <w:sz w:val="20"/>
                    <w:szCs w:val="20"/>
                  </w:rPr>
                  <w:instrText xml:space="preserve"> CITATION Tap15 \l 2058 </w:instrText>
                </w:r>
                <w:r w:rsidRPr="007A6532">
                  <w:rPr>
                    <w:bCs/>
                    <w:sz w:val="20"/>
                    <w:szCs w:val="20"/>
                  </w:rPr>
                  <w:fldChar w:fldCharType="separate"/>
                </w:r>
                <w:r w:rsidR="009A6C2B" w:rsidRPr="007A6532">
                  <w:rPr>
                    <w:bCs/>
                    <w:noProof/>
                    <w:sz w:val="20"/>
                    <w:szCs w:val="20"/>
                  </w:rPr>
                  <w:t>(Tapia, Aramendiz, Pacheco, &amp; Montalvo, 2015)</w:t>
                </w:r>
                <w:r w:rsidRPr="007A6532">
                  <w:rPr>
                    <w:bCs/>
                    <w:sz w:val="20"/>
                    <w:szCs w:val="20"/>
                  </w:rPr>
                  <w:fldChar w:fldCharType="end"/>
                </w:r>
              </w:sdtContent>
            </w:sdt>
          </w:p>
        </w:tc>
        <w:tc>
          <w:tcPr>
            <w:tcW w:w="2608" w:type="dxa"/>
          </w:tcPr>
          <w:p w14:paraId="08FCD53C" w14:textId="77777777" w:rsidR="003F69D7" w:rsidRPr="007A6532" w:rsidRDefault="003F69D7" w:rsidP="00C263FE">
            <w:pPr>
              <w:spacing w:line="360" w:lineRule="auto"/>
              <w:jc w:val="both"/>
              <w:rPr>
                <w:bCs/>
                <w:sz w:val="20"/>
                <w:szCs w:val="20"/>
              </w:rPr>
            </w:pPr>
            <w:r w:rsidRPr="007A6532">
              <w:rPr>
                <w:bCs/>
                <w:sz w:val="20"/>
                <w:szCs w:val="20"/>
              </w:rPr>
              <w:t>Se evidenciar la importancia de clúster agrícolas, debido al gran impacto que tiene el mercado de productos agroalimentarios.</w:t>
            </w:r>
          </w:p>
        </w:tc>
        <w:tc>
          <w:tcPr>
            <w:tcW w:w="1393" w:type="dxa"/>
          </w:tcPr>
          <w:p w14:paraId="668D26E1" w14:textId="77777777" w:rsidR="003F69D7" w:rsidRPr="007A6532" w:rsidRDefault="003F69D7" w:rsidP="00C263FE">
            <w:pPr>
              <w:spacing w:line="360" w:lineRule="auto"/>
              <w:jc w:val="both"/>
              <w:rPr>
                <w:bCs/>
                <w:sz w:val="20"/>
                <w:szCs w:val="20"/>
              </w:rPr>
            </w:pPr>
            <w:r w:rsidRPr="007A6532">
              <w:rPr>
                <w:bCs/>
                <w:sz w:val="20"/>
                <w:szCs w:val="20"/>
              </w:rPr>
              <w:t>Documental</w:t>
            </w:r>
          </w:p>
          <w:p w14:paraId="5019610A" w14:textId="77777777" w:rsidR="003F69D7" w:rsidRPr="007A6532" w:rsidRDefault="003F69D7" w:rsidP="00C263FE">
            <w:pPr>
              <w:spacing w:line="360" w:lineRule="auto"/>
              <w:jc w:val="both"/>
              <w:rPr>
                <w:bCs/>
                <w:sz w:val="20"/>
                <w:szCs w:val="20"/>
              </w:rPr>
            </w:pPr>
          </w:p>
        </w:tc>
        <w:tc>
          <w:tcPr>
            <w:tcW w:w="3285" w:type="dxa"/>
          </w:tcPr>
          <w:p w14:paraId="78AC8FF3" w14:textId="77777777" w:rsidR="003F69D7" w:rsidRPr="007A6532" w:rsidRDefault="003F69D7" w:rsidP="00C263FE">
            <w:pPr>
              <w:spacing w:line="360" w:lineRule="auto"/>
              <w:jc w:val="both"/>
              <w:rPr>
                <w:bCs/>
                <w:sz w:val="20"/>
                <w:szCs w:val="20"/>
              </w:rPr>
            </w:pPr>
            <w:r w:rsidRPr="007A6532">
              <w:rPr>
                <w:bCs/>
                <w:color w:val="000000"/>
                <w:sz w:val="20"/>
                <w:szCs w:val="20"/>
                <w:shd w:val="clear" w:color="auto" w:fill="FFFFFF"/>
              </w:rPr>
              <w:t>Se concluyó que a los métodos cuantitativos se suma la modelación de variables mediante la dinámica de sistemas, así mismo se propuso un modelo de un clúster agrícola para mejorar su competitividad.</w:t>
            </w:r>
          </w:p>
        </w:tc>
      </w:tr>
      <w:tr w:rsidR="003F69D7" w:rsidRPr="007A6532" w14:paraId="661A5AED" w14:textId="77777777" w:rsidTr="007A6532">
        <w:tc>
          <w:tcPr>
            <w:tcW w:w="2207" w:type="dxa"/>
          </w:tcPr>
          <w:p w14:paraId="27C70A77" w14:textId="3989FCAF" w:rsidR="003F69D7" w:rsidRPr="007A6532" w:rsidRDefault="003F69D7" w:rsidP="00C263FE">
            <w:pPr>
              <w:pStyle w:val="Prrafodelista"/>
              <w:widowControl/>
              <w:numPr>
                <w:ilvl w:val="0"/>
                <w:numId w:val="14"/>
              </w:numPr>
              <w:autoSpaceDE/>
              <w:autoSpaceDN/>
              <w:spacing w:line="360" w:lineRule="auto"/>
              <w:ind w:left="314" w:hanging="284"/>
              <w:jc w:val="both"/>
              <w:rPr>
                <w:bCs/>
                <w:sz w:val="20"/>
                <w:szCs w:val="20"/>
              </w:rPr>
            </w:pPr>
            <w:r w:rsidRPr="007A6532">
              <w:rPr>
                <w:bCs/>
                <w:sz w:val="20"/>
                <w:szCs w:val="20"/>
              </w:rPr>
              <w:t xml:space="preserve">Factores Clave de Éxito para el Desarrollo de un Clúster de Palta en Chincheros </w:t>
            </w:r>
            <w:sdt>
              <w:sdtPr>
                <w:rPr>
                  <w:bCs/>
                  <w:sz w:val="20"/>
                  <w:szCs w:val="20"/>
                </w:rPr>
                <w:id w:val="-366686357"/>
                <w:citation/>
              </w:sdtPr>
              <w:sdtContent>
                <w:r w:rsidRPr="007A6532">
                  <w:rPr>
                    <w:bCs/>
                    <w:sz w:val="20"/>
                    <w:szCs w:val="20"/>
                  </w:rPr>
                  <w:fldChar w:fldCharType="begin"/>
                </w:r>
                <w:r w:rsidRPr="007A6532">
                  <w:rPr>
                    <w:bCs/>
                    <w:sz w:val="20"/>
                    <w:szCs w:val="20"/>
                  </w:rPr>
                  <w:instrText xml:space="preserve">CITATION Placeholder2 \l 2058 </w:instrText>
                </w:r>
                <w:r w:rsidRPr="007A6532">
                  <w:rPr>
                    <w:bCs/>
                    <w:sz w:val="20"/>
                    <w:szCs w:val="20"/>
                  </w:rPr>
                  <w:fldChar w:fldCharType="separate"/>
                </w:r>
                <w:r w:rsidR="009A6C2B" w:rsidRPr="007A6532">
                  <w:rPr>
                    <w:bCs/>
                    <w:noProof/>
                    <w:sz w:val="20"/>
                    <w:szCs w:val="20"/>
                  </w:rPr>
                  <w:t>(Noguera, 2018)</w:t>
                </w:r>
                <w:r w:rsidRPr="007A6532">
                  <w:rPr>
                    <w:bCs/>
                    <w:sz w:val="20"/>
                    <w:szCs w:val="20"/>
                  </w:rPr>
                  <w:fldChar w:fldCharType="end"/>
                </w:r>
              </w:sdtContent>
            </w:sdt>
          </w:p>
        </w:tc>
        <w:tc>
          <w:tcPr>
            <w:tcW w:w="2608" w:type="dxa"/>
          </w:tcPr>
          <w:p w14:paraId="19E95232" w14:textId="77777777" w:rsidR="003F69D7" w:rsidRPr="007A6532" w:rsidRDefault="003F69D7" w:rsidP="00C263FE">
            <w:pPr>
              <w:spacing w:line="360" w:lineRule="auto"/>
              <w:jc w:val="both"/>
              <w:rPr>
                <w:bCs/>
                <w:sz w:val="20"/>
                <w:szCs w:val="20"/>
              </w:rPr>
            </w:pPr>
            <w:r w:rsidRPr="007A6532">
              <w:rPr>
                <w:bCs/>
                <w:sz w:val="20"/>
                <w:szCs w:val="20"/>
              </w:rPr>
              <w:t>Determinar aquellos factores que se relacionan con el desarrollo de un clúster en Chincheros.</w:t>
            </w:r>
          </w:p>
        </w:tc>
        <w:tc>
          <w:tcPr>
            <w:tcW w:w="1393" w:type="dxa"/>
          </w:tcPr>
          <w:p w14:paraId="27030F46" w14:textId="77777777" w:rsidR="003F69D7" w:rsidRPr="007A6532" w:rsidRDefault="003F69D7" w:rsidP="00C263FE">
            <w:pPr>
              <w:spacing w:line="360" w:lineRule="auto"/>
              <w:jc w:val="both"/>
              <w:rPr>
                <w:bCs/>
                <w:sz w:val="20"/>
                <w:szCs w:val="20"/>
              </w:rPr>
            </w:pPr>
            <w:r w:rsidRPr="007A6532">
              <w:rPr>
                <w:bCs/>
                <w:sz w:val="20"/>
                <w:szCs w:val="20"/>
              </w:rPr>
              <w:t xml:space="preserve">Documental </w:t>
            </w:r>
          </w:p>
          <w:p w14:paraId="3B6DB25E" w14:textId="77777777" w:rsidR="003F69D7" w:rsidRPr="007A6532" w:rsidRDefault="003F69D7" w:rsidP="00C263FE">
            <w:pPr>
              <w:spacing w:line="360" w:lineRule="auto"/>
              <w:jc w:val="both"/>
              <w:rPr>
                <w:bCs/>
                <w:sz w:val="20"/>
                <w:szCs w:val="20"/>
              </w:rPr>
            </w:pPr>
          </w:p>
        </w:tc>
        <w:tc>
          <w:tcPr>
            <w:tcW w:w="3285" w:type="dxa"/>
          </w:tcPr>
          <w:p w14:paraId="7A6093FD" w14:textId="77777777" w:rsidR="003F69D7" w:rsidRPr="007A6532" w:rsidRDefault="003F69D7" w:rsidP="00C263FE">
            <w:pPr>
              <w:spacing w:line="360" w:lineRule="auto"/>
              <w:jc w:val="both"/>
              <w:rPr>
                <w:bCs/>
                <w:sz w:val="20"/>
                <w:szCs w:val="20"/>
              </w:rPr>
            </w:pPr>
            <w:r w:rsidRPr="007A6532">
              <w:rPr>
                <w:bCs/>
                <w:sz w:val="20"/>
                <w:szCs w:val="20"/>
              </w:rPr>
              <w:t>Gracias a los resultados se identificaron 10 factores clave para el desarrollo de un clúster de palta en la provincia de Chincheros, entre los cuales están el liderazgo empresarial, infraestructura logística, etc.</w:t>
            </w:r>
          </w:p>
        </w:tc>
      </w:tr>
      <w:tr w:rsidR="003F69D7" w:rsidRPr="007A6532" w14:paraId="6F1C1538" w14:textId="77777777" w:rsidTr="007A6532">
        <w:tc>
          <w:tcPr>
            <w:tcW w:w="2207" w:type="dxa"/>
          </w:tcPr>
          <w:p w14:paraId="1C1F266B" w14:textId="506FE0D5" w:rsidR="003F69D7" w:rsidRPr="007A6532" w:rsidRDefault="003F69D7" w:rsidP="00C263FE">
            <w:pPr>
              <w:pStyle w:val="Prrafodelista"/>
              <w:widowControl/>
              <w:numPr>
                <w:ilvl w:val="0"/>
                <w:numId w:val="14"/>
              </w:numPr>
              <w:autoSpaceDE/>
              <w:autoSpaceDN/>
              <w:spacing w:line="360" w:lineRule="auto"/>
              <w:ind w:left="314" w:hanging="284"/>
              <w:jc w:val="both"/>
              <w:rPr>
                <w:bCs/>
                <w:sz w:val="20"/>
                <w:szCs w:val="20"/>
              </w:rPr>
            </w:pPr>
            <w:r w:rsidRPr="007A6532">
              <w:rPr>
                <w:bCs/>
                <w:sz w:val="20"/>
                <w:szCs w:val="20"/>
              </w:rPr>
              <w:t xml:space="preserve">Análisis de la Producción del café en el Ecuador con enfoque Clúster en el Período 2012 – 2017 </w:t>
            </w:r>
            <w:sdt>
              <w:sdtPr>
                <w:rPr>
                  <w:bCs/>
                  <w:sz w:val="20"/>
                  <w:szCs w:val="20"/>
                </w:rPr>
                <w:id w:val="-1612124754"/>
                <w:citation/>
              </w:sdtPr>
              <w:sdtContent>
                <w:r w:rsidRPr="007A6532">
                  <w:rPr>
                    <w:bCs/>
                    <w:sz w:val="20"/>
                    <w:szCs w:val="20"/>
                  </w:rPr>
                  <w:fldChar w:fldCharType="begin"/>
                </w:r>
                <w:r w:rsidRPr="007A6532">
                  <w:rPr>
                    <w:bCs/>
                    <w:sz w:val="20"/>
                    <w:szCs w:val="20"/>
                  </w:rPr>
                  <w:instrText xml:space="preserve"> CITATION Mez19 \l 2058 </w:instrText>
                </w:r>
                <w:r w:rsidRPr="007A6532">
                  <w:rPr>
                    <w:bCs/>
                    <w:sz w:val="20"/>
                    <w:szCs w:val="20"/>
                  </w:rPr>
                  <w:fldChar w:fldCharType="separate"/>
                </w:r>
                <w:r w:rsidR="009A6C2B" w:rsidRPr="007A6532">
                  <w:rPr>
                    <w:bCs/>
                    <w:noProof/>
                    <w:sz w:val="20"/>
                    <w:szCs w:val="20"/>
                  </w:rPr>
                  <w:t>(Meza &amp; Mora, 2019)</w:t>
                </w:r>
                <w:r w:rsidRPr="007A6532">
                  <w:rPr>
                    <w:bCs/>
                    <w:sz w:val="20"/>
                    <w:szCs w:val="20"/>
                  </w:rPr>
                  <w:fldChar w:fldCharType="end"/>
                </w:r>
              </w:sdtContent>
            </w:sdt>
          </w:p>
        </w:tc>
        <w:tc>
          <w:tcPr>
            <w:tcW w:w="2608" w:type="dxa"/>
          </w:tcPr>
          <w:p w14:paraId="7211950F" w14:textId="77777777" w:rsidR="003F69D7" w:rsidRPr="007A6532" w:rsidRDefault="003F69D7" w:rsidP="00C263FE">
            <w:pPr>
              <w:spacing w:line="360" w:lineRule="auto"/>
              <w:jc w:val="both"/>
              <w:rPr>
                <w:bCs/>
                <w:sz w:val="20"/>
                <w:szCs w:val="20"/>
              </w:rPr>
            </w:pPr>
            <w:r w:rsidRPr="007A6532">
              <w:rPr>
                <w:bCs/>
                <w:sz w:val="20"/>
                <w:szCs w:val="20"/>
              </w:rPr>
              <w:t>Identificar el grado de incidencia en relación con la cadena de valor del sector cafetalero en el período 2012 – 2017.</w:t>
            </w:r>
          </w:p>
        </w:tc>
        <w:tc>
          <w:tcPr>
            <w:tcW w:w="1393" w:type="dxa"/>
          </w:tcPr>
          <w:p w14:paraId="27905783" w14:textId="77777777" w:rsidR="003F69D7" w:rsidRPr="007A6532" w:rsidRDefault="003F69D7" w:rsidP="00C263FE">
            <w:pPr>
              <w:spacing w:line="360" w:lineRule="auto"/>
              <w:jc w:val="both"/>
              <w:rPr>
                <w:bCs/>
                <w:sz w:val="20"/>
                <w:szCs w:val="20"/>
              </w:rPr>
            </w:pPr>
            <w:r w:rsidRPr="007A6532">
              <w:rPr>
                <w:bCs/>
                <w:sz w:val="20"/>
                <w:szCs w:val="20"/>
              </w:rPr>
              <w:t xml:space="preserve">Documental- Descriptiva </w:t>
            </w:r>
          </w:p>
          <w:p w14:paraId="677A0831" w14:textId="77777777" w:rsidR="003F69D7" w:rsidRPr="007A6532" w:rsidRDefault="003F69D7" w:rsidP="00C263FE">
            <w:pPr>
              <w:spacing w:line="360" w:lineRule="auto"/>
              <w:jc w:val="both"/>
              <w:rPr>
                <w:bCs/>
                <w:sz w:val="20"/>
                <w:szCs w:val="20"/>
              </w:rPr>
            </w:pPr>
          </w:p>
        </w:tc>
        <w:tc>
          <w:tcPr>
            <w:tcW w:w="3285" w:type="dxa"/>
          </w:tcPr>
          <w:p w14:paraId="4F992434" w14:textId="77777777" w:rsidR="003F69D7" w:rsidRPr="007A6532" w:rsidRDefault="003F69D7" w:rsidP="00C263FE">
            <w:pPr>
              <w:spacing w:line="360" w:lineRule="auto"/>
              <w:jc w:val="both"/>
              <w:rPr>
                <w:bCs/>
                <w:sz w:val="20"/>
                <w:szCs w:val="20"/>
              </w:rPr>
            </w:pPr>
            <w:r w:rsidRPr="007A6532">
              <w:rPr>
                <w:bCs/>
                <w:sz w:val="20"/>
                <w:szCs w:val="20"/>
              </w:rPr>
              <w:t xml:space="preserve">Se concluyó que existen algunos factores del sector cafetalero que pueden asociarse con la creación de un clúster, especialmente en la producción de este cultivo y su comercialización con la finalidad de </w:t>
            </w:r>
            <w:proofErr w:type="spellStart"/>
            <w:r w:rsidRPr="007A6532">
              <w:rPr>
                <w:bCs/>
                <w:sz w:val="20"/>
                <w:szCs w:val="20"/>
              </w:rPr>
              <w:t>eficientar</w:t>
            </w:r>
            <w:proofErr w:type="spellEnd"/>
            <w:r w:rsidRPr="007A6532">
              <w:rPr>
                <w:bCs/>
                <w:sz w:val="20"/>
                <w:szCs w:val="20"/>
              </w:rPr>
              <w:t xml:space="preserve"> todo el proceso desde el cultivo hasta la distribución.</w:t>
            </w:r>
          </w:p>
          <w:p w14:paraId="410EC804" w14:textId="77777777" w:rsidR="003F69D7" w:rsidRPr="007A6532" w:rsidRDefault="003F69D7" w:rsidP="00C263FE">
            <w:pPr>
              <w:spacing w:line="360" w:lineRule="auto"/>
              <w:jc w:val="both"/>
              <w:rPr>
                <w:bCs/>
                <w:sz w:val="20"/>
                <w:szCs w:val="20"/>
              </w:rPr>
            </w:pPr>
          </w:p>
        </w:tc>
      </w:tr>
      <w:tr w:rsidR="003F69D7" w:rsidRPr="007A6532" w14:paraId="1157724C" w14:textId="77777777" w:rsidTr="007A6532">
        <w:tc>
          <w:tcPr>
            <w:tcW w:w="2207" w:type="dxa"/>
          </w:tcPr>
          <w:p w14:paraId="23670865" w14:textId="11B03A78" w:rsidR="003F69D7" w:rsidRPr="007A6532" w:rsidRDefault="003F69D7" w:rsidP="00C263FE">
            <w:pPr>
              <w:pStyle w:val="Prrafodelista"/>
              <w:widowControl/>
              <w:numPr>
                <w:ilvl w:val="0"/>
                <w:numId w:val="14"/>
              </w:numPr>
              <w:autoSpaceDE/>
              <w:autoSpaceDN/>
              <w:spacing w:line="360" w:lineRule="auto"/>
              <w:ind w:left="314" w:hanging="284"/>
              <w:jc w:val="both"/>
              <w:rPr>
                <w:bCs/>
                <w:sz w:val="20"/>
                <w:szCs w:val="20"/>
              </w:rPr>
            </w:pPr>
            <w:r w:rsidRPr="007A6532">
              <w:rPr>
                <w:bCs/>
                <w:sz w:val="20"/>
                <w:szCs w:val="20"/>
              </w:rPr>
              <w:t>Diseño de un clúster para la comercialización internacional de productos del sector frutícola no tradicional de ecuador.</w:t>
            </w:r>
            <w:sdt>
              <w:sdtPr>
                <w:rPr>
                  <w:bCs/>
                  <w:sz w:val="20"/>
                  <w:szCs w:val="20"/>
                </w:rPr>
                <w:id w:val="-1632708678"/>
                <w:citation/>
              </w:sdtPr>
              <w:sdtContent>
                <w:r w:rsidRPr="007A6532">
                  <w:rPr>
                    <w:bCs/>
                    <w:sz w:val="20"/>
                    <w:szCs w:val="20"/>
                  </w:rPr>
                  <w:fldChar w:fldCharType="begin"/>
                </w:r>
                <w:r w:rsidRPr="007A6532">
                  <w:rPr>
                    <w:bCs/>
                    <w:sz w:val="20"/>
                    <w:szCs w:val="20"/>
                  </w:rPr>
                  <w:instrText xml:space="preserve"> CITATION Bue21 \l 2058 </w:instrText>
                </w:r>
                <w:r w:rsidRPr="007A6532">
                  <w:rPr>
                    <w:bCs/>
                    <w:sz w:val="20"/>
                    <w:szCs w:val="20"/>
                  </w:rPr>
                  <w:fldChar w:fldCharType="separate"/>
                </w:r>
                <w:r w:rsidR="009A6C2B" w:rsidRPr="007A6532">
                  <w:rPr>
                    <w:bCs/>
                    <w:noProof/>
                    <w:sz w:val="20"/>
                    <w:szCs w:val="20"/>
                  </w:rPr>
                  <w:t xml:space="preserve"> (Bueno &amp; Procel, 2021)</w:t>
                </w:r>
                <w:r w:rsidRPr="007A6532">
                  <w:rPr>
                    <w:bCs/>
                    <w:sz w:val="20"/>
                    <w:szCs w:val="20"/>
                  </w:rPr>
                  <w:fldChar w:fldCharType="end"/>
                </w:r>
              </w:sdtContent>
            </w:sdt>
          </w:p>
        </w:tc>
        <w:tc>
          <w:tcPr>
            <w:tcW w:w="2608" w:type="dxa"/>
          </w:tcPr>
          <w:p w14:paraId="42B9D8B1" w14:textId="77777777" w:rsidR="003F69D7" w:rsidRPr="007A6532" w:rsidRDefault="003F69D7" w:rsidP="00C263FE">
            <w:pPr>
              <w:spacing w:line="360" w:lineRule="auto"/>
              <w:jc w:val="both"/>
              <w:rPr>
                <w:bCs/>
                <w:sz w:val="20"/>
                <w:szCs w:val="20"/>
              </w:rPr>
            </w:pPr>
            <w:r w:rsidRPr="007A6532">
              <w:rPr>
                <w:bCs/>
                <w:sz w:val="20"/>
                <w:szCs w:val="20"/>
              </w:rPr>
              <w:t>Proponer un modelo para el sector frutícola, enfocado en las exportaciones en Balzar – Ecuador</w:t>
            </w:r>
          </w:p>
        </w:tc>
        <w:tc>
          <w:tcPr>
            <w:tcW w:w="1393" w:type="dxa"/>
          </w:tcPr>
          <w:p w14:paraId="6EBADB82" w14:textId="77777777" w:rsidR="003F69D7" w:rsidRPr="007A6532" w:rsidRDefault="003F69D7" w:rsidP="00C263FE">
            <w:pPr>
              <w:spacing w:line="360" w:lineRule="auto"/>
              <w:jc w:val="both"/>
              <w:rPr>
                <w:bCs/>
                <w:sz w:val="20"/>
                <w:szCs w:val="20"/>
              </w:rPr>
            </w:pPr>
            <w:r w:rsidRPr="007A6532">
              <w:rPr>
                <w:bCs/>
                <w:sz w:val="20"/>
                <w:szCs w:val="20"/>
              </w:rPr>
              <w:t>Documental- De campo</w:t>
            </w:r>
          </w:p>
        </w:tc>
        <w:tc>
          <w:tcPr>
            <w:tcW w:w="3285" w:type="dxa"/>
          </w:tcPr>
          <w:p w14:paraId="118408EF" w14:textId="77777777" w:rsidR="003F69D7" w:rsidRPr="007A6532" w:rsidRDefault="003F69D7" w:rsidP="00C263FE">
            <w:pPr>
              <w:spacing w:line="360" w:lineRule="auto"/>
              <w:jc w:val="both"/>
              <w:rPr>
                <w:bCs/>
                <w:sz w:val="20"/>
                <w:szCs w:val="20"/>
              </w:rPr>
            </w:pPr>
            <w:r w:rsidRPr="007A6532">
              <w:rPr>
                <w:bCs/>
                <w:sz w:val="20"/>
                <w:szCs w:val="20"/>
              </w:rPr>
              <w:t>Se evidencio que los principales problemas que atacan este sector siguen vigentes, aunque a una menor escala, especialmente en la asociatividad, innovación, recursos financieros, uso del suelo</w:t>
            </w:r>
          </w:p>
        </w:tc>
      </w:tr>
      <w:tr w:rsidR="003F69D7" w:rsidRPr="007A6532" w14:paraId="0CC07C9C" w14:textId="77777777" w:rsidTr="007A6532">
        <w:trPr>
          <w:trHeight w:val="276"/>
        </w:trPr>
        <w:tc>
          <w:tcPr>
            <w:tcW w:w="2207" w:type="dxa"/>
          </w:tcPr>
          <w:p w14:paraId="62C88D4C" w14:textId="2C7310F3" w:rsidR="003F69D7" w:rsidRPr="007A6532" w:rsidRDefault="003F69D7" w:rsidP="00C263FE">
            <w:pPr>
              <w:pStyle w:val="Prrafodelista"/>
              <w:widowControl/>
              <w:numPr>
                <w:ilvl w:val="0"/>
                <w:numId w:val="14"/>
              </w:numPr>
              <w:autoSpaceDE/>
              <w:autoSpaceDN/>
              <w:spacing w:line="360" w:lineRule="auto"/>
              <w:ind w:left="314" w:hanging="284"/>
              <w:jc w:val="both"/>
              <w:rPr>
                <w:bCs/>
                <w:sz w:val="20"/>
                <w:szCs w:val="20"/>
                <w:lang w:val="en-US"/>
              </w:rPr>
            </w:pPr>
            <w:r w:rsidRPr="007A6532">
              <w:rPr>
                <w:bCs/>
                <w:sz w:val="20"/>
                <w:szCs w:val="20"/>
                <w:lang w:val="en-US"/>
              </w:rPr>
              <w:t xml:space="preserve">Segmentation of Coffee Consumers Using Sustainable </w:t>
            </w:r>
            <w:r w:rsidRPr="007A6532">
              <w:rPr>
                <w:bCs/>
                <w:sz w:val="20"/>
                <w:szCs w:val="20"/>
                <w:lang w:val="en-US"/>
              </w:rPr>
              <w:lastRenderedPageBreak/>
              <w:t xml:space="preserve">Values: Cluster Analysis on the Polish Coffee Market </w:t>
            </w:r>
            <w:sdt>
              <w:sdtPr>
                <w:rPr>
                  <w:bCs/>
                  <w:sz w:val="20"/>
                  <w:szCs w:val="20"/>
                  <w:lang w:val="en-US"/>
                </w:rPr>
                <w:id w:val="1380592815"/>
                <w:citation/>
              </w:sdtPr>
              <w:sdtContent>
                <w:r w:rsidRPr="007A6532">
                  <w:rPr>
                    <w:bCs/>
                    <w:sz w:val="20"/>
                    <w:szCs w:val="20"/>
                    <w:lang w:val="en-US"/>
                  </w:rPr>
                  <w:fldChar w:fldCharType="begin"/>
                </w:r>
                <w:r w:rsidRPr="007A6532">
                  <w:rPr>
                    <w:bCs/>
                    <w:sz w:val="20"/>
                    <w:szCs w:val="20"/>
                    <w:lang w:val="en-US"/>
                  </w:rPr>
                  <w:instrText xml:space="preserve"> CITATION Mac18 \l 2058 </w:instrText>
                </w:r>
                <w:r w:rsidRPr="007A6532">
                  <w:rPr>
                    <w:bCs/>
                    <w:sz w:val="20"/>
                    <w:szCs w:val="20"/>
                    <w:lang w:val="en-US"/>
                  </w:rPr>
                  <w:fldChar w:fldCharType="separate"/>
                </w:r>
                <w:r w:rsidR="009A6C2B" w:rsidRPr="007A6532">
                  <w:rPr>
                    <w:bCs/>
                    <w:noProof/>
                    <w:sz w:val="20"/>
                    <w:szCs w:val="20"/>
                    <w:lang w:val="en-US"/>
                  </w:rPr>
                  <w:t>(Maciejewski, Mokrysz, &amp; Wróblewski, 2018)</w:t>
                </w:r>
                <w:r w:rsidRPr="007A6532">
                  <w:rPr>
                    <w:bCs/>
                    <w:sz w:val="20"/>
                    <w:szCs w:val="20"/>
                    <w:lang w:val="en-US"/>
                  </w:rPr>
                  <w:fldChar w:fldCharType="end"/>
                </w:r>
              </w:sdtContent>
            </w:sdt>
          </w:p>
        </w:tc>
        <w:tc>
          <w:tcPr>
            <w:tcW w:w="2608" w:type="dxa"/>
          </w:tcPr>
          <w:p w14:paraId="42E18596" w14:textId="77777777" w:rsidR="003F69D7" w:rsidRPr="007A6532" w:rsidRDefault="003F69D7" w:rsidP="00C263FE">
            <w:pPr>
              <w:spacing w:line="360" w:lineRule="auto"/>
              <w:jc w:val="both"/>
              <w:rPr>
                <w:bCs/>
                <w:sz w:val="20"/>
                <w:szCs w:val="20"/>
              </w:rPr>
            </w:pPr>
            <w:r w:rsidRPr="007A6532">
              <w:rPr>
                <w:bCs/>
                <w:sz w:val="20"/>
                <w:szCs w:val="20"/>
                <w:lang w:val="es-419"/>
              </w:rPr>
              <w:lastRenderedPageBreak/>
              <w:t xml:space="preserve">Evidenciar si la </w:t>
            </w:r>
            <w:r w:rsidRPr="007A6532">
              <w:rPr>
                <w:bCs/>
                <w:sz w:val="20"/>
                <w:szCs w:val="20"/>
              </w:rPr>
              <w:t>protección</w:t>
            </w:r>
            <w:r w:rsidRPr="007A6532">
              <w:rPr>
                <w:bCs/>
                <w:sz w:val="20"/>
                <w:szCs w:val="20"/>
                <w:lang w:val="es-419"/>
              </w:rPr>
              <w:t xml:space="preserve"> </w:t>
            </w:r>
            <w:r w:rsidRPr="007A6532">
              <w:rPr>
                <w:bCs/>
                <w:sz w:val="20"/>
                <w:szCs w:val="20"/>
              </w:rPr>
              <w:t xml:space="preserve">del medio ambiente, el comportamiento ético de los </w:t>
            </w:r>
            <w:r w:rsidRPr="007A6532">
              <w:rPr>
                <w:bCs/>
                <w:sz w:val="20"/>
                <w:szCs w:val="20"/>
              </w:rPr>
              <w:lastRenderedPageBreak/>
              <w:t xml:space="preserve">productores, el comercio justo o la maximización de la función de la utilidad son elementos que interfieren en el proceso productivo del café </w:t>
            </w:r>
          </w:p>
        </w:tc>
        <w:tc>
          <w:tcPr>
            <w:tcW w:w="1393" w:type="dxa"/>
          </w:tcPr>
          <w:p w14:paraId="60CE9153" w14:textId="77777777" w:rsidR="003F69D7" w:rsidRPr="007A6532" w:rsidRDefault="003F69D7" w:rsidP="00C263FE">
            <w:pPr>
              <w:spacing w:line="360" w:lineRule="auto"/>
              <w:jc w:val="both"/>
              <w:rPr>
                <w:bCs/>
                <w:sz w:val="20"/>
                <w:szCs w:val="20"/>
              </w:rPr>
            </w:pPr>
            <w:r w:rsidRPr="007A6532">
              <w:rPr>
                <w:bCs/>
                <w:sz w:val="20"/>
                <w:szCs w:val="20"/>
              </w:rPr>
              <w:lastRenderedPageBreak/>
              <w:t>Documental- De campo</w:t>
            </w:r>
          </w:p>
          <w:p w14:paraId="6FAA0214" w14:textId="77777777" w:rsidR="003F69D7" w:rsidRPr="007A6532" w:rsidRDefault="003F69D7" w:rsidP="00C263FE">
            <w:pPr>
              <w:spacing w:line="360" w:lineRule="auto"/>
              <w:jc w:val="both"/>
              <w:rPr>
                <w:bCs/>
                <w:sz w:val="20"/>
                <w:szCs w:val="20"/>
              </w:rPr>
            </w:pPr>
          </w:p>
        </w:tc>
        <w:tc>
          <w:tcPr>
            <w:tcW w:w="3285" w:type="dxa"/>
          </w:tcPr>
          <w:p w14:paraId="681EACCE" w14:textId="77777777" w:rsidR="003F69D7" w:rsidRPr="007A6532" w:rsidRDefault="003F69D7" w:rsidP="00C263FE">
            <w:pPr>
              <w:spacing w:line="360" w:lineRule="auto"/>
              <w:jc w:val="both"/>
              <w:rPr>
                <w:bCs/>
                <w:sz w:val="20"/>
                <w:szCs w:val="20"/>
              </w:rPr>
            </w:pPr>
            <w:r w:rsidRPr="007A6532">
              <w:rPr>
                <w:bCs/>
                <w:sz w:val="20"/>
                <w:szCs w:val="20"/>
              </w:rPr>
              <w:t xml:space="preserve">Se evidencio que factores como la protección del medio ambiente, el comportamiento ético de los </w:t>
            </w:r>
            <w:r w:rsidRPr="007A6532">
              <w:rPr>
                <w:bCs/>
                <w:sz w:val="20"/>
                <w:szCs w:val="20"/>
              </w:rPr>
              <w:lastRenderedPageBreak/>
              <w:t>productores y el comercio, afectan directamente la segmentación en el mercado del café.</w:t>
            </w:r>
          </w:p>
          <w:p w14:paraId="7BD83845" w14:textId="77777777" w:rsidR="003F69D7" w:rsidRPr="007A6532" w:rsidRDefault="003F69D7" w:rsidP="00C263FE">
            <w:pPr>
              <w:spacing w:line="360" w:lineRule="auto"/>
              <w:rPr>
                <w:bCs/>
                <w:sz w:val="20"/>
                <w:szCs w:val="20"/>
              </w:rPr>
            </w:pPr>
          </w:p>
          <w:p w14:paraId="30F39C50" w14:textId="77777777" w:rsidR="003F69D7" w:rsidRPr="007A6532" w:rsidRDefault="003F69D7" w:rsidP="00C263FE">
            <w:pPr>
              <w:spacing w:line="360" w:lineRule="auto"/>
              <w:ind w:firstLine="708"/>
              <w:rPr>
                <w:bCs/>
                <w:sz w:val="20"/>
                <w:szCs w:val="20"/>
              </w:rPr>
            </w:pPr>
          </w:p>
        </w:tc>
      </w:tr>
    </w:tbl>
    <w:p w14:paraId="217D496F" w14:textId="25B9854A" w:rsidR="001977C6" w:rsidRPr="007A6532" w:rsidRDefault="00946858" w:rsidP="00C263FE">
      <w:pPr>
        <w:pStyle w:val="Textoindependiente"/>
        <w:spacing w:line="360" w:lineRule="auto"/>
        <w:ind w:left="0" w:right="40"/>
        <w:jc w:val="both"/>
        <w:rPr>
          <w:bCs/>
          <w:color w:val="202020"/>
          <w:sz w:val="20"/>
          <w:szCs w:val="20"/>
          <w:lang w:val="es-MX"/>
        </w:rPr>
      </w:pPr>
      <w:r w:rsidRPr="007A6532">
        <w:rPr>
          <w:bCs/>
          <w:color w:val="202020"/>
          <w:sz w:val="20"/>
          <w:szCs w:val="20"/>
          <w:lang w:val="es-MX"/>
        </w:rPr>
        <w:lastRenderedPageBreak/>
        <w:t>Fuente: Elaboración propia (2022)</w:t>
      </w:r>
    </w:p>
    <w:p w14:paraId="0B8D5DC0" w14:textId="5A440665" w:rsidR="005C77D2" w:rsidRDefault="005C77D2">
      <w:pPr>
        <w:widowControl/>
        <w:autoSpaceDE/>
        <w:autoSpaceDN/>
        <w:spacing w:after="160" w:line="259" w:lineRule="auto"/>
        <w:rPr>
          <w:b/>
          <w:bCs/>
          <w:color w:val="202020"/>
          <w:sz w:val="24"/>
          <w:szCs w:val="24"/>
          <w:lang w:val="es-MX"/>
        </w:rPr>
      </w:pPr>
    </w:p>
    <w:p w14:paraId="2A20F68D" w14:textId="2A18915D" w:rsidR="006959CB" w:rsidRPr="00C263FE" w:rsidRDefault="00E92475" w:rsidP="007A6532">
      <w:pPr>
        <w:pStyle w:val="Ttulo1"/>
        <w:numPr>
          <w:ilvl w:val="0"/>
          <w:numId w:val="2"/>
        </w:numPr>
        <w:tabs>
          <w:tab w:val="left" w:pos="361"/>
        </w:tabs>
        <w:spacing w:line="360" w:lineRule="auto"/>
        <w:ind w:left="0" w:firstLine="0"/>
        <w:jc w:val="center"/>
        <w:rPr>
          <w:color w:val="202020"/>
          <w:sz w:val="24"/>
          <w:szCs w:val="24"/>
          <w:lang w:val="es-MX"/>
        </w:rPr>
      </w:pPr>
      <w:r w:rsidRPr="00C263FE">
        <w:rPr>
          <w:color w:val="202020"/>
          <w:sz w:val="24"/>
          <w:szCs w:val="24"/>
          <w:lang w:val="es-MX"/>
        </w:rPr>
        <w:t>Metodología</w:t>
      </w:r>
      <w:r w:rsidR="007A2F2D" w:rsidRPr="00C263FE">
        <w:rPr>
          <w:color w:val="202020"/>
          <w:sz w:val="24"/>
          <w:szCs w:val="24"/>
          <w:lang w:val="es-MX"/>
        </w:rPr>
        <w:t>, tipo de investigación y cálculo de la muestra</w:t>
      </w:r>
    </w:p>
    <w:p w14:paraId="2918CAE0" w14:textId="454DA110" w:rsidR="006959CB" w:rsidRPr="00C263FE" w:rsidRDefault="006959CB" w:rsidP="007A6532">
      <w:pPr>
        <w:pStyle w:val="Ttulo2"/>
        <w:numPr>
          <w:ilvl w:val="1"/>
          <w:numId w:val="2"/>
        </w:numPr>
        <w:spacing w:before="0" w:line="360" w:lineRule="auto"/>
        <w:ind w:hanging="525"/>
        <w:jc w:val="center"/>
        <w:rPr>
          <w:rFonts w:ascii="Times New Roman" w:hAnsi="Times New Roman" w:cs="Times New Roman"/>
          <w:b/>
          <w:bCs/>
          <w:color w:val="auto"/>
          <w:sz w:val="24"/>
          <w:szCs w:val="24"/>
          <w:lang w:val="es-MX"/>
        </w:rPr>
      </w:pPr>
      <w:r w:rsidRPr="00C263FE">
        <w:rPr>
          <w:rFonts w:ascii="Times New Roman" w:hAnsi="Times New Roman" w:cs="Times New Roman"/>
          <w:b/>
          <w:bCs/>
          <w:color w:val="auto"/>
          <w:sz w:val="24"/>
          <w:szCs w:val="24"/>
        </w:rPr>
        <w:t>Método y tipo de investigación</w:t>
      </w:r>
    </w:p>
    <w:p w14:paraId="0F1A5A2B" w14:textId="0C4DD689" w:rsidR="00B01602" w:rsidRPr="00C263FE" w:rsidRDefault="00B01602" w:rsidP="00C263FE">
      <w:pPr>
        <w:pStyle w:val="paragraph"/>
        <w:spacing w:before="0" w:beforeAutospacing="0" w:after="0" w:afterAutospacing="0" w:line="360" w:lineRule="auto"/>
        <w:jc w:val="both"/>
        <w:rPr>
          <w:rStyle w:val="normaltextrun"/>
        </w:rPr>
      </w:pPr>
      <w:r w:rsidRPr="00C263FE">
        <w:t>La investigación exploratoria es aquella que se desarrolla sobre un tema que ha sido poco estudiado, lo que propicia a obtener resultados que contribuyan a una visión aproximada del tema que se esté estudiando</w:t>
      </w:r>
      <w:r w:rsidR="00A777B2" w:rsidRPr="00C263FE">
        <w:t>. T</w:t>
      </w:r>
      <w:r w:rsidRPr="00C263FE">
        <w:t>iene como objetivo indagar acerca de un fenómeno específico del cual se tiene poca información para poder hacer un análisis y</w:t>
      </w:r>
      <w:r w:rsidR="00A777B2" w:rsidRPr="00C263FE">
        <w:t xml:space="preserve"> </w:t>
      </w:r>
      <w:r w:rsidRPr="00C263FE">
        <w:t>conclusión</w:t>
      </w:r>
      <w:r w:rsidR="000667F9" w:rsidRPr="00C263FE">
        <w:t xml:space="preserve"> </w:t>
      </w:r>
      <w:sdt>
        <w:sdtPr>
          <w:id w:val="-1514063267"/>
          <w:citation/>
        </w:sdtPr>
        <w:sdtContent>
          <w:r w:rsidR="000667F9" w:rsidRPr="00C263FE">
            <w:fldChar w:fldCharType="begin"/>
          </w:r>
          <w:r w:rsidR="000667F9" w:rsidRPr="00C263FE">
            <w:instrText xml:space="preserve">CITATION Ari12 \t  \l 2058 </w:instrText>
          </w:r>
          <w:r w:rsidR="000667F9" w:rsidRPr="00C263FE">
            <w:fldChar w:fldCharType="separate"/>
          </w:r>
          <w:r w:rsidR="000667F9" w:rsidRPr="00C263FE">
            <w:rPr>
              <w:noProof/>
            </w:rPr>
            <w:t>(Arias, 2012)</w:t>
          </w:r>
          <w:r w:rsidR="000667F9" w:rsidRPr="00C263FE">
            <w:fldChar w:fldCharType="end"/>
          </w:r>
        </w:sdtContent>
      </w:sdt>
      <w:r w:rsidRPr="00C263FE">
        <w:t xml:space="preserve">. </w:t>
      </w:r>
      <w:r w:rsidR="000667F9" w:rsidRPr="00C263FE">
        <w:t xml:space="preserve">Por esta razón aplicando la exploración en el presente, se </w:t>
      </w:r>
      <w:r w:rsidRPr="00C263FE">
        <w:t xml:space="preserve">construirá un instrumento que permita conocer y evidenciar </w:t>
      </w:r>
      <w:r w:rsidR="000667F9" w:rsidRPr="00C263FE">
        <w:t xml:space="preserve">entre otras cosas, los </w:t>
      </w:r>
      <w:proofErr w:type="spellStart"/>
      <w:r w:rsidR="000667F9" w:rsidRPr="00C263FE">
        <w:t>Stakeholder</w:t>
      </w:r>
      <w:proofErr w:type="spellEnd"/>
      <w:r w:rsidR="000667F9" w:rsidRPr="00C263FE">
        <w:t xml:space="preserve"> medulares en etapas iniciales de un </w:t>
      </w:r>
      <w:r w:rsidRPr="00C263FE">
        <w:t xml:space="preserve">clúster de producción de café </w:t>
      </w:r>
      <w:r w:rsidR="000667F9" w:rsidRPr="00C263FE">
        <w:t>d</w:t>
      </w:r>
      <w:r w:rsidRPr="00C263FE">
        <w:t xml:space="preserve">el sureste del Estado de México. </w:t>
      </w:r>
      <w:r w:rsidR="00470D75" w:rsidRPr="00C263FE">
        <w:t xml:space="preserve">En relación con la investigación </w:t>
      </w:r>
      <w:r w:rsidRPr="00C263FE">
        <w:t>descriptiva</w:t>
      </w:r>
      <w:r w:rsidR="00470D75" w:rsidRPr="00C263FE">
        <w:t xml:space="preserve">, en esta </w:t>
      </w:r>
      <w:r w:rsidRPr="00C263FE">
        <w:t xml:space="preserve">se </w:t>
      </w:r>
      <w:r w:rsidR="00470D75" w:rsidRPr="00C263FE">
        <w:t xml:space="preserve">analizan </w:t>
      </w:r>
      <w:r w:rsidRPr="00C263FE">
        <w:t xml:space="preserve">características de una situación o fenómeno especifico con la finalidad de interpretar los datos obtenidos y poder inferir en posibles resultados que colaboren con el objetivo general de este estudio. </w:t>
      </w:r>
      <w:r w:rsidRPr="00C263FE">
        <w:rPr>
          <w:rStyle w:val="normaltextrun"/>
        </w:rPr>
        <w:t xml:space="preserve">Una vez delimitado el tipo de investigación, se utilizan diferentes técnicas estadísticas; tal como lo menciona </w:t>
      </w:r>
      <w:proofErr w:type="spellStart"/>
      <w:r w:rsidRPr="00C263FE">
        <w:rPr>
          <w:rStyle w:val="normaltextrun"/>
        </w:rPr>
        <w:t>Cortéz</w:t>
      </w:r>
      <w:proofErr w:type="spellEnd"/>
      <w:r w:rsidRPr="00C263FE">
        <w:rPr>
          <w:rStyle w:val="normaltextrun"/>
        </w:rPr>
        <w:t xml:space="preserve"> </w:t>
      </w:r>
      <w:sdt>
        <w:sdtPr>
          <w:rPr>
            <w:rStyle w:val="normaltextrun"/>
          </w:rPr>
          <w:id w:val="481127172"/>
          <w:citation/>
        </w:sdtPr>
        <w:sdtContent>
          <w:r w:rsidRPr="00C263FE">
            <w:rPr>
              <w:rStyle w:val="normaltextrun"/>
            </w:rPr>
            <w:fldChar w:fldCharType="begin"/>
          </w:r>
          <w:r w:rsidRPr="00C263FE">
            <w:rPr>
              <w:rStyle w:val="normaltextrun"/>
            </w:rPr>
            <w:instrText xml:space="preserve">CITATION Cal18 \n  \t  \l 2058 </w:instrText>
          </w:r>
          <w:r w:rsidRPr="00C263FE">
            <w:rPr>
              <w:rStyle w:val="normaltextrun"/>
            </w:rPr>
            <w:fldChar w:fldCharType="separate"/>
          </w:r>
          <w:r w:rsidR="009A6C2B" w:rsidRPr="00C263FE">
            <w:rPr>
              <w:noProof/>
            </w:rPr>
            <w:t>(2018)</w:t>
          </w:r>
          <w:r w:rsidRPr="00C263FE">
            <w:rPr>
              <w:rStyle w:val="normaltextrun"/>
            </w:rPr>
            <w:fldChar w:fldCharType="end"/>
          </w:r>
        </w:sdtContent>
      </w:sdt>
      <w:r w:rsidRPr="00C263FE">
        <w:rPr>
          <w:rStyle w:val="normaltextrun"/>
        </w:rPr>
        <w:t xml:space="preserve">,  </w:t>
      </w:r>
      <w:r w:rsidR="00470D75" w:rsidRPr="00C263FE">
        <w:rPr>
          <w:rStyle w:val="normaltextrun"/>
        </w:rPr>
        <w:t xml:space="preserve">las cuales colaborarán en </w:t>
      </w:r>
      <w:r w:rsidRPr="00C263FE">
        <w:rPr>
          <w:rStyle w:val="normaltextrun"/>
        </w:rPr>
        <w:t>analizar, describir y explorar datos numéricos y/o gráficas sobre la población de estudio, específicamente las que se utilizarán para esta investigación son las siguientes: Análisis descriptivo: Media, mediana, moda y distribución de frecuencias</w:t>
      </w:r>
    </w:p>
    <w:p w14:paraId="3BB8B951" w14:textId="77777777" w:rsidR="00B01602" w:rsidRPr="00C263FE" w:rsidRDefault="00B01602" w:rsidP="00C263FE">
      <w:pPr>
        <w:pStyle w:val="paragraph"/>
        <w:spacing w:before="0" w:beforeAutospacing="0" w:after="0" w:afterAutospacing="0" w:line="360" w:lineRule="auto"/>
        <w:jc w:val="both"/>
        <w:textAlignment w:val="baseline"/>
        <w:rPr>
          <w:rStyle w:val="normaltextrun"/>
        </w:rPr>
      </w:pPr>
    </w:p>
    <w:p w14:paraId="5778D8E7" w14:textId="170C3203" w:rsidR="00B01602" w:rsidRPr="00C263FE" w:rsidRDefault="00B01602" w:rsidP="007A6532">
      <w:pPr>
        <w:pStyle w:val="Textoindependiente"/>
        <w:numPr>
          <w:ilvl w:val="1"/>
          <w:numId w:val="2"/>
        </w:numPr>
        <w:spacing w:line="360" w:lineRule="auto"/>
        <w:ind w:left="567" w:right="40" w:hanging="567"/>
        <w:jc w:val="center"/>
        <w:outlineLvl w:val="1"/>
        <w:rPr>
          <w:b/>
          <w:color w:val="202020"/>
          <w:sz w:val="24"/>
          <w:szCs w:val="24"/>
          <w:lang w:val="es-MX"/>
        </w:rPr>
      </w:pPr>
      <w:r w:rsidRPr="00C263FE">
        <w:rPr>
          <w:b/>
          <w:color w:val="202020"/>
          <w:sz w:val="24"/>
          <w:szCs w:val="24"/>
          <w:lang w:val="es-MX"/>
        </w:rPr>
        <w:t>Cálculo de la muestra</w:t>
      </w:r>
    </w:p>
    <w:p w14:paraId="321BF30B" w14:textId="0AE084B3" w:rsidR="00B01602" w:rsidRPr="00C263FE" w:rsidRDefault="00B01602" w:rsidP="00C263FE">
      <w:pPr>
        <w:pStyle w:val="paragraph"/>
        <w:spacing w:before="0" w:beforeAutospacing="0" w:after="0" w:afterAutospacing="0" w:line="360" w:lineRule="auto"/>
        <w:jc w:val="both"/>
        <w:textAlignment w:val="baseline"/>
        <w:rPr>
          <w:b/>
          <w:color w:val="202020"/>
        </w:rPr>
      </w:pPr>
      <w:r w:rsidRPr="00C263FE">
        <w:rPr>
          <w:rStyle w:val="normaltextrun"/>
        </w:rPr>
        <w:t xml:space="preserve">Para el caso de la presente investigación, se desarrolló un muestreo de </w:t>
      </w:r>
      <w:r w:rsidRPr="00C263FE">
        <w:rPr>
          <w:rStyle w:val="normaltextrun"/>
          <w:i/>
          <w:iCs/>
        </w:rPr>
        <w:t>tipo estratificado simple</w:t>
      </w:r>
      <w:r w:rsidRPr="00C263FE">
        <w:rPr>
          <w:rStyle w:val="normaltextrun"/>
        </w:rPr>
        <w:t xml:space="preserve"> </w:t>
      </w:r>
      <w:r w:rsidR="00B91E3F" w:rsidRPr="00C263FE">
        <w:rPr>
          <w:rStyle w:val="normaltextrun"/>
        </w:rPr>
        <w:t xml:space="preserve">que </w:t>
      </w:r>
      <w:r w:rsidRPr="00C263FE">
        <w:rPr>
          <w:rStyle w:val="normaltextrun"/>
        </w:rPr>
        <w:t>permitirá una mayor precisión en los resultados, debido a que se dividirá en estratos heterogéneos entre sí</w:t>
      </w:r>
      <w:r w:rsidR="006D4D2D">
        <w:rPr>
          <w:rStyle w:val="normaltextrun"/>
        </w:rPr>
        <w:t xml:space="preserve"> </w:t>
      </w:r>
      <w:sdt>
        <w:sdtPr>
          <w:rPr>
            <w:rStyle w:val="normaltextrun"/>
          </w:rPr>
          <w:id w:val="276146561"/>
          <w:citation/>
        </w:sdtPr>
        <w:sdtContent>
          <w:r w:rsidRPr="00C263FE">
            <w:rPr>
              <w:rStyle w:val="normaltextrun"/>
            </w:rPr>
            <w:fldChar w:fldCharType="begin"/>
          </w:r>
          <w:r w:rsidRPr="00C263FE">
            <w:rPr>
              <w:rStyle w:val="normaltextrun"/>
            </w:rPr>
            <w:instrText xml:space="preserve">CITATION Tam17 \t  \l 2058 </w:instrText>
          </w:r>
          <w:r w:rsidRPr="00C263FE">
            <w:rPr>
              <w:rStyle w:val="normaltextrun"/>
            </w:rPr>
            <w:fldChar w:fldCharType="separate"/>
          </w:r>
          <w:r w:rsidR="009A6C2B" w:rsidRPr="00C263FE">
            <w:rPr>
              <w:rStyle w:val="normaltextrun"/>
              <w:noProof/>
            </w:rPr>
            <w:t xml:space="preserve"> </w:t>
          </w:r>
          <w:r w:rsidR="009A6C2B" w:rsidRPr="00C263FE">
            <w:rPr>
              <w:noProof/>
            </w:rPr>
            <w:t>(Manterola, 2017)</w:t>
          </w:r>
          <w:r w:rsidRPr="00C263FE">
            <w:rPr>
              <w:rStyle w:val="normaltextrun"/>
            </w:rPr>
            <w:fldChar w:fldCharType="end"/>
          </w:r>
        </w:sdtContent>
      </w:sdt>
      <w:r w:rsidR="00B91E3F" w:rsidRPr="00C263FE">
        <w:rPr>
          <w:rStyle w:val="normaltextrun"/>
        </w:rPr>
        <w:t xml:space="preserve">. Tras su calculo </w:t>
      </w:r>
      <w:r w:rsidR="00B91E3F" w:rsidRPr="00C263FE">
        <w:rPr>
          <w:rStyle w:val="normaltextrun"/>
          <w:lang w:val="es-ES" w:eastAsia="es-ES" w:bidi="es-ES"/>
        </w:rPr>
        <w:t xml:space="preserve">el resultado arrojo </w:t>
      </w:r>
      <w:r w:rsidRPr="00C263FE">
        <w:rPr>
          <w:rStyle w:val="normaltextrun"/>
          <w:b/>
          <w:bCs/>
        </w:rPr>
        <w:t>245 muestras.</w:t>
      </w:r>
      <w:r w:rsidRPr="00C263FE">
        <w:rPr>
          <w:rStyle w:val="normaltextrun"/>
        </w:rPr>
        <w:t xml:space="preserve"> </w:t>
      </w:r>
    </w:p>
    <w:p w14:paraId="1DECE4B0" w14:textId="77777777" w:rsidR="006839DB" w:rsidRDefault="006839DB" w:rsidP="00C263FE">
      <w:pPr>
        <w:pStyle w:val="Textoindependiente"/>
        <w:spacing w:line="360" w:lineRule="auto"/>
        <w:ind w:left="0" w:right="40"/>
        <w:jc w:val="both"/>
        <w:rPr>
          <w:b/>
          <w:color w:val="202020"/>
          <w:sz w:val="24"/>
          <w:szCs w:val="24"/>
          <w:lang w:val="es-MX"/>
        </w:rPr>
      </w:pPr>
    </w:p>
    <w:p w14:paraId="54F6DC2A" w14:textId="77777777" w:rsidR="00D266EE" w:rsidRPr="00C263FE" w:rsidRDefault="00D266EE" w:rsidP="00C263FE">
      <w:pPr>
        <w:pStyle w:val="Textoindependiente"/>
        <w:spacing w:line="360" w:lineRule="auto"/>
        <w:ind w:left="0" w:right="40"/>
        <w:jc w:val="both"/>
        <w:rPr>
          <w:b/>
          <w:color w:val="202020"/>
          <w:sz w:val="24"/>
          <w:szCs w:val="24"/>
          <w:lang w:val="es-MX"/>
        </w:rPr>
      </w:pPr>
    </w:p>
    <w:p w14:paraId="0E160D02" w14:textId="7865FAEB" w:rsidR="00CC6118" w:rsidRPr="00C263FE" w:rsidRDefault="00CC6118" w:rsidP="007A6532">
      <w:pPr>
        <w:pStyle w:val="Ttulo1"/>
        <w:numPr>
          <w:ilvl w:val="0"/>
          <w:numId w:val="2"/>
        </w:numPr>
        <w:spacing w:line="360" w:lineRule="auto"/>
        <w:jc w:val="center"/>
        <w:rPr>
          <w:color w:val="202020"/>
          <w:sz w:val="24"/>
          <w:szCs w:val="24"/>
          <w:lang w:val="es-MX"/>
        </w:rPr>
      </w:pPr>
      <w:r w:rsidRPr="00C263FE">
        <w:rPr>
          <w:color w:val="202020"/>
          <w:sz w:val="24"/>
          <w:szCs w:val="24"/>
          <w:lang w:val="es-MX"/>
        </w:rPr>
        <w:lastRenderedPageBreak/>
        <w:t>Resultados</w:t>
      </w:r>
    </w:p>
    <w:p w14:paraId="5028F414" w14:textId="6B3FAA13" w:rsidR="00CC6118" w:rsidRPr="00C263FE" w:rsidRDefault="00574213" w:rsidP="00C263FE">
      <w:pPr>
        <w:pStyle w:val="Textoindependiente"/>
        <w:spacing w:line="360" w:lineRule="auto"/>
        <w:ind w:left="0"/>
        <w:jc w:val="both"/>
        <w:rPr>
          <w:color w:val="202020"/>
          <w:sz w:val="24"/>
          <w:szCs w:val="24"/>
          <w:lang w:val="es-MX"/>
        </w:rPr>
      </w:pPr>
      <w:r w:rsidRPr="00C263FE">
        <w:rPr>
          <w:color w:val="202020"/>
          <w:sz w:val="24"/>
          <w:szCs w:val="24"/>
          <w:lang w:val="es-MX"/>
        </w:rPr>
        <w:t xml:space="preserve">Los </w:t>
      </w:r>
      <w:r w:rsidR="00C03125" w:rsidRPr="00C263FE">
        <w:rPr>
          <w:color w:val="202020"/>
          <w:sz w:val="24"/>
          <w:szCs w:val="24"/>
          <w:lang w:val="es-MX"/>
        </w:rPr>
        <w:t>resultados</w:t>
      </w:r>
      <w:r w:rsidRPr="00C263FE">
        <w:rPr>
          <w:color w:val="202020"/>
          <w:sz w:val="24"/>
          <w:szCs w:val="24"/>
          <w:lang w:val="es-MX"/>
        </w:rPr>
        <w:t xml:space="preserve"> que se presentan a continuación </w:t>
      </w:r>
      <w:r w:rsidR="00313798" w:rsidRPr="00C263FE">
        <w:rPr>
          <w:color w:val="202020"/>
          <w:sz w:val="24"/>
          <w:szCs w:val="24"/>
          <w:lang w:val="es-MX"/>
        </w:rPr>
        <w:t>muestran a l</w:t>
      </w:r>
      <w:r w:rsidR="006A182A" w:rsidRPr="00C263FE">
        <w:rPr>
          <w:color w:val="202020"/>
          <w:sz w:val="24"/>
          <w:szCs w:val="24"/>
          <w:lang w:val="es-MX"/>
        </w:rPr>
        <w:t xml:space="preserve">as principales </w:t>
      </w:r>
      <w:r w:rsidR="006A6104" w:rsidRPr="00C263FE">
        <w:rPr>
          <w:color w:val="202020"/>
          <w:sz w:val="24"/>
          <w:szCs w:val="24"/>
          <w:lang w:val="es-MX"/>
        </w:rPr>
        <w:t xml:space="preserve">interacciones y </w:t>
      </w:r>
      <w:r w:rsidR="00440674" w:rsidRPr="00C263FE">
        <w:rPr>
          <w:color w:val="202020"/>
          <w:sz w:val="24"/>
          <w:szCs w:val="24"/>
          <w:lang w:val="es-MX"/>
        </w:rPr>
        <w:t>resultados que</w:t>
      </w:r>
      <w:r w:rsidR="006A182A" w:rsidRPr="00C263FE">
        <w:rPr>
          <w:color w:val="202020"/>
          <w:sz w:val="24"/>
          <w:szCs w:val="24"/>
          <w:lang w:val="es-MX"/>
        </w:rPr>
        <w:t xml:space="preserve"> </w:t>
      </w:r>
      <w:r w:rsidR="00440674" w:rsidRPr="00C263FE">
        <w:rPr>
          <w:color w:val="202020"/>
          <w:sz w:val="24"/>
          <w:szCs w:val="24"/>
          <w:lang w:val="es-MX"/>
        </w:rPr>
        <w:t xml:space="preserve">tienen </w:t>
      </w:r>
      <w:r w:rsidR="006A182A" w:rsidRPr="00C263FE">
        <w:rPr>
          <w:color w:val="202020"/>
          <w:sz w:val="24"/>
          <w:szCs w:val="24"/>
          <w:lang w:val="es-MX"/>
        </w:rPr>
        <w:t xml:space="preserve">los productores de </w:t>
      </w:r>
      <w:r w:rsidR="00810F9F" w:rsidRPr="00C263FE">
        <w:rPr>
          <w:color w:val="202020"/>
          <w:sz w:val="24"/>
          <w:szCs w:val="24"/>
          <w:lang w:val="es-MX"/>
        </w:rPr>
        <w:t xml:space="preserve">café </w:t>
      </w:r>
      <w:r w:rsidR="00440674" w:rsidRPr="00C263FE">
        <w:rPr>
          <w:color w:val="202020"/>
          <w:sz w:val="24"/>
          <w:szCs w:val="24"/>
          <w:lang w:val="es-MX"/>
        </w:rPr>
        <w:t xml:space="preserve">con tres actores medulares: a. </w:t>
      </w:r>
      <w:r w:rsidR="00810F9F" w:rsidRPr="00C263FE">
        <w:rPr>
          <w:color w:val="202020"/>
          <w:sz w:val="24"/>
          <w:szCs w:val="24"/>
          <w:lang w:val="es-MX"/>
        </w:rPr>
        <w:t>el sector gubernamental ya sea federal, estatal o municipal</w:t>
      </w:r>
      <w:r w:rsidR="00747503" w:rsidRPr="00C263FE">
        <w:rPr>
          <w:color w:val="202020"/>
          <w:sz w:val="24"/>
          <w:szCs w:val="24"/>
          <w:lang w:val="es-MX"/>
        </w:rPr>
        <w:t xml:space="preserve">, </w:t>
      </w:r>
      <w:r w:rsidR="00440674" w:rsidRPr="00C263FE">
        <w:rPr>
          <w:color w:val="202020"/>
          <w:sz w:val="24"/>
          <w:szCs w:val="24"/>
          <w:lang w:val="es-MX"/>
        </w:rPr>
        <w:t xml:space="preserve">2. </w:t>
      </w:r>
      <w:r w:rsidR="00747503" w:rsidRPr="00C263FE">
        <w:rPr>
          <w:color w:val="202020"/>
          <w:sz w:val="24"/>
          <w:szCs w:val="24"/>
          <w:lang w:val="es-MX"/>
        </w:rPr>
        <w:t xml:space="preserve">los inversionistas y </w:t>
      </w:r>
      <w:r w:rsidR="00440674" w:rsidRPr="00C263FE">
        <w:rPr>
          <w:color w:val="202020"/>
          <w:sz w:val="24"/>
          <w:szCs w:val="24"/>
          <w:lang w:val="es-MX"/>
        </w:rPr>
        <w:t xml:space="preserve">3. </w:t>
      </w:r>
      <w:r w:rsidR="00747503" w:rsidRPr="00C263FE">
        <w:rPr>
          <w:color w:val="202020"/>
          <w:sz w:val="24"/>
          <w:szCs w:val="24"/>
          <w:lang w:val="es-MX"/>
        </w:rPr>
        <w:t>las universidades de la región</w:t>
      </w:r>
      <w:r w:rsidR="006A6104" w:rsidRPr="00C263FE">
        <w:rPr>
          <w:color w:val="202020"/>
          <w:sz w:val="24"/>
          <w:szCs w:val="24"/>
          <w:lang w:val="es-MX"/>
        </w:rPr>
        <w:t xml:space="preserve">. </w:t>
      </w:r>
    </w:p>
    <w:p w14:paraId="42F7FE22" w14:textId="79B9A3C6" w:rsidR="007D4EB4" w:rsidRPr="00C263FE" w:rsidRDefault="007D4EB4" w:rsidP="00C263FE">
      <w:pPr>
        <w:spacing w:line="360" w:lineRule="auto"/>
        <w:jc w:val="both"/>
        <w:rPr>
          <w:sz w:val="24"/>
          <w:szCs w:val="24"/>
        </w:rPr>
      </w:pPr>
      <w:r w:rsidRPr="00C263FE">
        <w:rPr>
          <w:sz w:val="24"/>
          <w:szCs w:val="24"/>
        </w:rPr>
        <w:t xml:space="preserve">En la </w:t>
      </w:r>
      <w:r w:rsidRPr="00C263FE">
        <w:rPr>
          <w:i/>
          <w:iCs/>
          <w:sz w:val="24"/>
          <w:szCs w:val="24"/>
        </w:rPr>
        <w:t xml:space="preserve">Ilustración </w:t>
      </w:r>
      <w:r w:rsidR="007151F3" w:rsidRPr="00C263FE">
        <w:rPr>
          <w:i/>
          <w:iCs/>
          <w:sz w:val="24"/>
          <w:szCs w:val="24"/>
        </w:rPr>
        <w:t>1</w:t>
      </w:r>
      <w:r w:rsidRPr="00C263FE">
        <w:rPr>
          <w:sz w:val="24"/>
          <w:szCs w:val="24"/>
        </w:rPr>
        <w:t>, se puede observar que el 74.1 % de los productores afirman haber tenido alguna interacción con el gobierno, específicamente con subsidios económicos y, por otro lado, el 24.5 % dice que compartieron recursos humanos especializados.</w:t>
      </w:r>
    </w:p>
    <w:p w14:paraId="3EDD260F" w14:textId="77777777" w:rsidR="007D4EB4" w:rsidRPr="00C263FE" w:rsidRDefault="007D4EB4" w:rsidP="00C263FE">
      <w:pPr>
        <w:adjustRightInd w:val="0"/>
        <w:spacing w:line="360" w:lineRule="auto"/>
        <w:rPr>
          <w:sz w:val="24"/>
          <w:szCs w:val="24"/>
        </w:rPr>
      </w:pPr>
    </w:p>
    <w:p w14:paraId="0569964E" w14:textId="23CC2C51" w:rsidR="00574213" w:rsidRPr="007A6532" w:rsidRDefault="00574213" w:rsidP="007A6532">
      <w:pPr>
        <w:pStyle w:val="Descripcin"/>
        <w:spacing w:after="0" w:line="360" w:lineRule="auto"/>
        <w:jc w:val="center"/>
        <w:rPr>
          <w:b/>
          <w:bCs/>
          <w:sz w:val="20"/>
          <w:szCs w:val="20"/>
        </w:rPr>
      </w:pPr>
      <w:r w:rsidRPr="007A6532">
        <w:rPr>
          <w:b/>
          <w:bCs/>
          <w:i w:val="0"/>
          <w:color w:val="auto"/>
          <w:sz w:val="20"/>
          <w:szCs w:val="20"/>
        </w:rPr>
        <w:t xml:space="preserve">Ilustración </w:t>
      </w:r>
      <w:r w:rsidRPr="007A6532">
        <w:rPr>
          <w:b/>
          <w:bCs/>
          <w:i w:val="0"/>
          <w:color w:val="auto"/>
          <w:sz w:val="20"/>
          <w:szCs w:val="20"/>
        </w:rPr>
        <w:fldChar w:fldCharType="begin"/>
      </w:r>
      <w:r w:rsidRPr="007A6532">
        <w:rPr>
          <w:b/>
          <w:bCs/>
          <w:i w:val="0"/>
          <w:color w:val="auto"/>
          <w:sz w:val="20"/>
          <w:szCs w:val="20"/>
        </w:rPr>
        <w:instrText xml:space="preserve"> SEQ Ilustración \* ARABIC </w:instrText>
      </w:r>
      <w:r w:rsidRPr="007A6532">
        <w:rPr>
          <w:b/>
          <w:bCs/>
          <w:i w:val="0"/>
          <w:color w:val="auto"/>
          <w:sz w:val="20"/>
          <w:szCs w:val="20"/>
        </w:rPr>
        <w:fldChar w:fldCharType="separate"/>
      </w:r>
      <w:r w:rsidR="003250AC">
        <w:rPr>
          <w:b/>
          <w:bCs/>
          <w:i w:val="0"/>
          <w:noProof/>
          <w:color w:val="auto"/>
          <w:sz w:val="20"/>
          <w:szCs w:val="20"/>
        </w:rPr>
        <w:t>1</w:t>
      </w:r>
      <w:r w:rsidRPr="007A6532">
        <w:rPr>
          <w:b/>
          <w:bCs/>
          <w:i w:val="0"/>
          <w:color w:val="auto"/>
          <w:sz w:val="20"/>
          <w:szCs w:val="20"/>
        </w:rPr>
        <w:fldChar w:fldCharType="end"/>
      </w:r>
      <w:r w:rsidRPr="007A6532">
        <w:rPr>
          <w:b/>
          <w:bCs/>
          <w:i w:val="0"/>
          <w:color w:val="auto"/>
          <w:sz w:val="20"/>
          <w:szCs w:val="20"/>
        </w:rPr>
        <w:t>.Principales actividades conjuntas entre productores y gobiernos</w:t>
      </w:r>
    </w:p>
    <w:p w14:paraId="2700BECF" w14:textId="77777777" w:rsidR="007D4EB4" w:rsidRPr="007A6532" w:rsidRDefault="007D4EB4" w:rsidP="00C263FE">
      <w:pPr>
        <w:adjustRightInd w:val="0"/>
        <w:spacing w:line="360" w:lineRule="auto"/>
        <w:rPr>
          <w:sz w:val="20"/>
          <w:szCs w:val="20"/>
        </w:rPr>
      </w:pPr>
      <w:r w:rsidRPr="007A6532">
        <w:rPr>
          <w:noProof/>
          <w:sz w:val="20"/>
          <w:szCs w:val="20"/>
        </w:rPr>
        <w:drawing>
          <wp:inline distT="0" distB="0" distL="0" distR="0" wp14:anchorId="2E524AC1" wp14:editId="2F4BC22A">
            <wp:extent cx="5247861" cy="1738764"/>
            <wp:effectExtent l="0" t="0" r="0" b="0"/>
            <wp:docPr id="97" name="Picture 9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Chart, bar 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7255" cy="1748503"/>
                    </a:xfrm>
                    <a:prstGeom prst="rect">
                      <a:avLst/>
                    </a:prstGeom>
                    <a:noFill/>
                  </pic:spPr>
                </pic:pic>
              </a:graphicData>
            </a:graphic>
          </wp:inline>
        </w:drawing>
      </w:r>
    </w:p>
    <w:p w14:paraId="671F4E67" w14:textId="77777777" w:rsidR="007D4EB4" w:rsidRPr="007A6532" w:rsidRDefault="007D4EB4" w:rsidP="007A6532">
      <w:pPr>
        <w:spacing w:line="360" w:lineRule="auto"/>
        <w:jc w:val="center"/>
        <w:rPr>
          <w:sz w:val="20"/>
          <w:szCs w:val="20"/>
        </w:rPr>
      </w:pPr>
      <w:r w:rsidRPr="007A6532">
        <w:rPr>
          <w:iCs/>
          <w:sz w:val="20"/>
          <w:szCs w:val="20"/>
        </w:rPr>
        <w:t>Fuente: Elaboración propia (2022) tomado de</w:t>
      </w:r>
      <w:r w:rsidRPr="007A6532">
        <w:rPr>
          <w:sz w:val="20"/>
          <w:szCs w:val="20"/>
        </w:rPr>
        <w:t xml:space="preserve"> los resultados del instrumento.</w:t>
      </w:r>
    </w:p>
    <w:p w14:paraId="516B1BE3" w14:textId="55FA1A3B" w:rsidR="00440674" w:rsidRPr="00C263FE" w:rsidRDefault="00440674" w:rsidP="00C263FE">
      <w:pPr>
        <w:widowControl/>
        <w:autoSpaceDE/>
        <w:autoSpaceDN/>
        <w:spacing w:line="360" w:lineRule="auto"/>
        <w:rPr>
          <w:sz w:val="24"/>
          <w:szCs w:val="24"/>
        </w:rPr>
      </w:pPr>
    </w:p>
    <w:p w14:paraId="70ECAFA6" w14:textId="046C7FAF" w:rsidR="007D4EB4" w:rsidRPr="00C263FE" w:rsidRDefault="007D4EB4" w:rsidP="00C263FE">
      <w:pPr>
        <w:spacing w:line="360" w:lineRule="auto"/>
        <w:jc w:val="both"/>
        <w:rPr>
          <w:sz w:val="24"/>
          <w:szCs w:val="24"/>
        </w:rPr>
      </w:pPr>
      <w:r w:rsidRPr="00C263FE">
        <w:rPr>
          <w:sz w:val="24"/>
          <w:szCs w:val="24"/>
        </w:rPr>
        <w:t xml:space="preserve">En la </w:t>
      </w:r>
      <w:r w:rsidRPr="00C263FE">
        <w:rPr>
          <w:i/>
          <w:iCs/>
          <w:sz w:val="24"/>
          <w:szCs w:val="24"/>
        </w:rPr>
        <w:t xml:space="preserve">Ilustración </w:t>
      </w:r>
      <w:r w:rsidR="007151F3" w:rsidRPr="00C263FE">
        <w:rPr>
          <w:i/>
          <w:iCs/>
          <w:sz w:val="24"/>
          <w:szCs w:val="24"/>
        </w:rPr>
        <w:t>2</w:t>
      </w:r>
      <w:r w:rsidRPr="00C263FE">
        <w:rPr>
          <w:sz w:val="24"/>
          <w:szCs w:val="24"/>
        </w:rPr>
        <w:t>, se observan las principales actividades que se llevaron a cabo entre productores e inversionistas o bancos, en donde el 63.5 % dice que se obtuvieron servicios financieros y de banca comercial, aunque, por otro lado, el 34 % asegura que no se llevó a cabo ninguna vinculación ni actividad conjunta.</w:t>
      </w:r>
    </w:p>
    <w:p w14:paraId="17E61ACF" w14:textId="77777777" w:rsidR="00440674" w:rsidRPr="00C263FE" w:rsidRDefault="00440674" w:rsidP="00C263FE">
      <w:pPr>
        <w:spacing w:line="360" w:lineRule="auto"/>
        <w:jc w:val="both"/>
        <w:rPr>
          <w:sz w:val="24"/>
          <w:szCs w:val="24"/>
        </w:rPr>
      </w:pPr>
    </w:p>
    <w:p w14:paraId="6F38DC70" w14:textId="55FAA551" w:rsidR="00C03125" w:rsidRPr="007A6532" w:rsidRDefault="00C03125" w:rsidP="007A6532">
      <w:pPr>
        <w:adjustRightInd w:val="0"/>
        <w:spacing w:line="360" w:lineRule="auto"/>
        <w:jc w:val="center"/>
        <w:rPr>
          <w:b/>
          <w:bCs/>
          <w:iCs/>
          <w:sz w:val="20"/>
          <w:szCs w:val="20"/>
        </w:rPr>
      </w:pPr>
      <w:r w:rsidRPr="007A6532">
        <w:rPr>
          <w:b/>
          <w:bCs/>
          <w:sz w:val="20"/>
          <w:szCs w:val="20"/>
        </w:rPr>
        <w:t xml:space="preserve">Ilustración </w:t>
      </w:r>
      <w:r w:rsidRPr="007A6532">
        <w:rPr>
          <w:b/>
          <w:bCs/>
          <w:sz w:val="20"/>
          <w:szCs w:val="20"/>
        </w:rPr>
        <w:fldChar w:fldCharType="begin"/>
      </w:r>
      <w:r w:rsidRPr="007A6532">
        <w:rPr>
          <w:b/>
          <w:bCs/>
          <w:sz w:val="20"/>
          <w:szCs w:val="20"/>
        </w:rPr>
        <w:instrText xml:space="preserve"> SEQ Ilustración \* ARABIC </w:instrText>
      </w:r>
      <w:r w:rsidRPr="007A6532">
        <w:rPr>
          <w:b/>
          <w:bCs/>
          <w:sz w:val="20"/>
          <w:szCs w:val="20"/>
        </w:rPr>
        <w:fldChar w:fldCharType="separate"/>
      </w:r>
      <w:r w:rsidR="003250AC">
        <w:rPr>
          <w:b/>
          <w:bCs/>
          <w:noProof/>
          <w:sz w:val="20"/>
          <w:szCs w:val="20"/>
        </w:rPr>
        <w:t>2</w:t>
      </w:r>
      <w:r w:rsidRPr="007A6532">
        <w:rPr>
          <w:b/>
          <w:bCs/>
          <w:sz w:val="20"/>
          <w:szCs w:val="20"/>
        </w:rPr>
        <w:fldChar w:fldCharType="end"/>
      </w:r>
      <w:r w:rsidRPr="007A6532">
        <w:rPr>
          <w:b/>
          <w:bCs/>
          <w:sz w:val="20"/>
          <w:szCs w:val="20"/>
        </w:rPr>
        <w:t>.Principales actividades entre productores e inversionistas.</w:t>
      </w:r>
    </w:p>
    <w:p w14:paraId="0ECC3852" w14:textId="77777777" w:rsidR="007D4EB4" w:rsidRPr="007A6532" w:rsidRDefault="007D4EB4" w:rsidP="00C263FE">
      <w:pPr>
        <w:adjustRightInd w:val="0"/>
        <w:spacing w:line="360" w:lineRule="auto"/>
        <w:rPr>
          <w:noProof/>
          <w:sz w:val="20"/>
          <w:szCs w:val="20"/>
          <w:lang w:eastAsia="es-MX"/>
        </w:rPr>
      </w:pPr>
      <w:r w:rsidRPr="007A6532">
        <w:rPr>
          <w:noProof/>
          <w:sz w:val="20"/>
          <w:szCs w:val="20"/>
        </w:rPr>
        <w:drawing>
          <wp:inline distT="0" distB="0" distL="0" distR="0" wp14:anchorId="7CF7A591" wp14:editId="46C08CDE">
            <wp:extent cx="4419600" cy="1449694"/>
            <wp:effectExtent l="0" t="0" r="0" b="0"/>
            <wp:docPr id="98" name="Picture 9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Chart, bar chart&#10;&#10;Description automatically generated"/>
                    <pic:cNvPicPr/>
                  </pic:nvPicPr>
                  <pic:blipFill>
                    <a:blip r:embed="rId9"/>
                    <a:stretch>
                      <a:fillRect/>
                    </a:stretch>
                  </pic:blipFill>
                  <pic:spPr>
                    <a:xfrm>
                      <a:off x="0" y="0"/>
                      <a:ext cx="4428735" cy="1452690"/>
                    </a:xfrm>
                    <a:prstGeom prst="rect">
                      <a:avLst/>
                    </a:prstGeom>
                  </pic:spPr>
                </pic:pic>
              </a:graphicData>
            </a:graphic>
          </wp:inline>
        </w:drawing>
      </w:r>
    </w:p>
    <w:p w14:paraId="53D08A3A" w14:textId="77777777" w:rsidR="007D4EB4" w:rsidRPr="007A6532" w:rsidRDefault="007D4EB4" w:rsidP="007A6532">
      <w:pPr>
        <w:adjustRightInd w:val="0"/>
        <w:spacing w:line="360" w:lineRule="auto"/>
        <w:jc w:val="center"/>
        <w:rPr>
          <w:sz w:val="20"/>
          <w:szCs w:val="20"/>
        </w:rPr>
      </w:pPr>
      <w:r w:rsidRPr="007A6532">
        <w:rPr>
          <w:iCs/>
          <w:sz w:val="20"/>
          <w:szCs w:val="20"/>
        </w:rPr>
        <w:t>Fuente: Elaboración propia (2022) tomado de</w:t>
      </w:r>
      <w:r w:rsidRPr="007A6532">
        <w:rPr>
          <w:sz w:val="20"/>
          <w:szCs w:val="20"/>
        </w:rPr>
        <w:t xml:space="preserve"> los resultados del instrumento.</w:t>
      </w:r>
    </w:p>
    <w:p w14:paraId="63086B2E" w14:textId="77777777" w:rsidR="007D4EB4" w:rsidRPr="00C263FE" w:rsidRDefault="007D4EB4" w:rsidP="00C263FE">
      <w:pPr>
        <w:spacing w:line="360" w:lineRule="auto"/>
        <w:jc w:val="both"/>
        <w:rPr>
          <w:sz w:val="24"/>
          <w:szCs w:val="24"/>
        </w:rPr>
      </w:pPr>
    </w:p>
    <w:p w14:paraId="5504B0A8" w14:textId="34B3EFE0" w:rsidR="007D4EB4" w:rsidRPr="00C263FE" w:rsidRDefault="007D4EB4" w:rsidP="00C263FE">
      <w:pPr>
        <w:spacing w:line="360" w:lineRule="auto"/>
        <w:jc w:val="both"/>
        <w:rPr>
          <w:sz w:val="24"/>
          <w:szCs w:val="24"/>
        </w:rPr>
      </w:pPr>
      <w:r w:rsidRPr="00C263FE">
        <w:rPr>
          <w:sz w:val="24"/>
          <w:szCs w:val="24"/>
        </w:rPr>
        <w:lastRenderedPageBreak/>
        <w:t xml:space="preserve">En cuanto a la </w:t>
      </w:r>
      <w:r w:rsidRPr="00C263FE">
        <w:rPr>
          <w:i/>
          <w:iCs/>
          <w:sz w:val="24"/>
          <w:szCs w:val="24"/>
        </w:rPr>
        <w:t xml:space="preserve">Ilustración </w:t>
      </w:r>
      <w:r w:rsidR="007151F3" w:rsidRPr="00C263FE">
        <w:rPr>
          <w:i/>
          <w:iCs/>
          <w:sz w:val="24"/>
          <w:szCs w:val="24"/>
        </w:rPr>
        <w:t>3</w:t>
      </w:r>
      <w:r w:rsidRPr="00C263FE">
        <w:rPr>
          <w:sz w:val="24"/>
          <w:szCs w:val="24"/>
        </w:rPr>
        <w:t>, se muestra la interacción entre productores y universidades en donde se observa que el 63.5 % afirma que se compartió recurso humano especializado, el 51.4 % dice que hubo transferencia de conocimiento y el 29.1 % aseguran que existieron investigaciones conjuntas relacionadas con el ciclo productivo del café.</w:t>
      </w:r>
    </w:p>
    <w:p w14:paraId="3063C031" w14:textId="1D690DA7" w:rsidR="007A6532" w:rsidRDefault="007A6532">
      <w:pPr>
        <w:widowControl/>
        <w:autoSpaceDE/>
        <w:autoSpaceDN/>
        <w:spacing w:after="160" w:line="259" w:lineRule="auto"/>
        <w:rPr>
          <w:iCs/>
          <w:sz w:val="20"/>
          <w:szCs w:val="20"/>
        </w:rPr>
      </w:pPr>
    </w:p>
    <w:p w14:paraId="541598BC" w14:textId="7B0021C8" w:rsidR="00C03125" w:rsidRPr="007A6532" w:rsidRDefault="00C03125" w:rsidP="007A6532">
      <w:pPr>
        <w:pStyle w:val="Descripcin"/>
        <w:spacing w:after="0" w:line="360" w:lineRule="auto"/>
        <w:jc w:val="center"/>
        <w:rPr>
          <w:b/>
          <w:bCs/>
          <w:sz w:val="20"/>
          <w:szCs w:val="20"/>
        </w:rPr>
      </w:pPr>
      <w:r w:rsidRPr="007A6532">
        <w:rPr>
          <w:b/>
          <w:bCs/>
          <w:i w:val="0"/>
          <w:color w:val="auto"/>
          <w:sz w:val="20"/>
          <w:szCs w:val="20"/>
        </w:rPr>
        <w:t xml:space="preserve">Ilustración </w:t>
      </w:r>
      <w:r w:rsidRPr="007A6532">
        <w:rPr>
          <w:b/>
          <w:bCs/>
          <w:i w:val="0"/>
          <w:color w:val="auto"/>
          <w:sz w:val="20"/>
          <w:szCs w:val="20"/>
        </w:rPr>
        <w:fldChar w:fldCharType="begin"/>
      </w:r>
      <w:r w:rsidRPr="007A6532">
        <w:rPr>
          <w:b/>
          <w:bCs/>
          <w:i w:val="0"/>
          <w:color w:val="auto"/>
          <w:sz w:val="20"/>
          <w:szCs w:val="20"/>
        </w:rPr>
        <w:instrText xml:space="preserve"> SEQ Ilustración \* ARABIC </w:instrText>
      </w:r>
      <w:r w:rsidRPr="007A6532">
        <w:rPr>
          <w:b/>
          <w:bCs/>
          <w:i w:val="0"/>
          <w:color w:val="auto"/>
          <w:sz w:val="20"/>
          <w:szCs w:val="20"/>
        </w:rPr>
        <w:fldChar w:fldCharType="separate"/>
      </w:r>
      <w:r w:rsidR="003250AC">
        <w:rPr>
          <w:b/>
          <w:bCs/>
          <w:i w:val="0"/>
          <w:noProof/>
          <w:color w:val="auto"/>
          <w:sz w:val="20"/>
          <w:szCs w:val="20"/>
        </w:rPr>
        <w:t>3</w:t>
      </w:r>
      <w:r w:rsidRPr="007A6532">
        <w:rPr>
          <w:b/>
          <w:bCs/>
          <w:i w:val="0"/>
          <w:color w:val="auto"/>
          <w:sz w:val="20"/>
          <w:szCs w:val="20"/>
        </w:rPr>
        <w:fldChar w:fldCharType="end"/>
      </w:r>
      <w:r w:rsidRPr="007A6532">
        <w:rPr>
          <w:b/>
          <w:bCs/>
          <w:i w:val="0"/>
          <w:color w:val="auto"/>
          <w:sz w:val="20"/>
          <w:szCs w:val="20"/>
        </w:rPr>
        <w:t>.Principales actividades conjuntas entre productores y universidades.</w:t>
      </w:r>
    </w:p>
    <w:p w14:paraId="278E4C00" w14:textId="77777777" w:rsidR="007D4EB4" w:rsidRPr="007A6532" w:rsidRDefault="007D4EB4" w:rsidP="00C263FE">
      <w:pPr>
        <w:spacing w:line="360" w:lineRule="auto"/>
        <w:rPr>
          <w:sz w:val="20"/>
          <w:szCs w:val="20"/>
        </w:rPr>
      </w:pPr>
      <w:r w:rsidRPr="007A6532">
        <w:rPr>
          <w:noProof/>
          <w:sz w:val="20"/>
          <w:szCs w:val="20"/>
        </w:rPr>
        <w:drawing>
          <wp:inline distT="0" distB="0" distL="0" distR="0" wp14:anchorId="2B08DB50" wp14:editId="5BCDEB52">
            <wp:extent cx="4581525" cy="1377773"/>
            <wp:effectExtent l="0" t="0" r="0" b="0"/>
            <wp:docPr id="100" name="Picture 10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Chart, bar ch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5992" cy="1379116"/>
                    </a:xfrm>
                    <a:prstGeom prst="rect">
                      <a:avLst/>
                    </a:prstGeom>
                    <a:noFill/>
                  </pic:spPr>
                </pic:pic>
              </a:graphicData>
            </a:graphic>
          </wp:inline>
        </w:drawing>
      </w:r>
    </w:p>
    <w:p w14:paraId="1906577F" w14:textId="4070D83E" w:rsidR="007D4EB4" w:rsidRPr="007A6532" w:rsidRDefault="007D4EB4" w:rsidP="007A6532">
      <w:pPr>
        <w:spacing w:line="360" w:lineRule="auto"/>
        <w:jc w:val="center"/>
        <w:rPr>
          <w:sz w:val="20"/>
          <w:szCs w:val="20"/>
        </w:rPr>
      </w:pPr>
      <w:r w:rsidRPr="007A6532">
        <w:rPr>
          <w:iCs/>
          <w:sz w:val="20"/>
          <w:szCs w:val="20"/>
        </w:rPr>
        <w:t>Fuente: Elaboración propia (2022) tomado de</w:t>
      </w:r>
      <w:r w:rsidRPr="007A6532">
        <w:rPr>
          <w:sz w:val="20"/>
          <w:szCs w:val="20"/>
        </w:rPr>
        <w:t xml:space="preserve"> los resultados del instrumento.</w:t>
      </w:r>
    </w:p>
    <w:p w14:paraId="69EA47F6" w14:textId="045F1ED9" w:rsidR="007D4EB4" w:rsidRPr="00C263FE" w:rsidRDefault="007D4EB4" w:rsidP="00C263FE">
      <w:pPr>
        <w:spacing w:line="360" w:lineRule="auto"/>
        <w:jc w:val="both"/>
        <w:rPr>
          <w:sz w:val="24"/>
          <w:szCs w:val="24"/>
        </w:rPr>
      </w:pPr>
      <w:r w:rsidRPr="00C263FE">
        <w:rPr>
          <w:sz w:val="24"/>
          <w:szCs w:val="24"/>
        </w:rPr>
        <w:t xml:space="preserve">La </w:t>
      </w:r>
      <w:r w:rsidRPr="00C263FE">
        <w:rPr>
          <w:i/>
          <w:iCs/>
          <w:sz w:val="24"/>
          <w:szCs w:val="24"/>
        </w:rPr>
        <w:t xml:space="preserve">Ilustración </w:t>
      </w:r>
      <w:r w:rsidR="007151F3" w:rsidRPr="00C263FE">
        <w:rPr>
          <w:i/>
          <w:iCs/>
          <w:sz w:val="24"/>
          <w:szCs w:val="24"/>
        </w:rPr>
        <w:t>4</w:t>
      </w:r>
      <w:r w:rsidRPr="00C263FE">
        <w:rPr>
          <w:sz w:val="24"/>
          <w:szCs w:val="24"/>
        </w:rPr>
        <w:t xml:space="preserve"> muestra los principales beneficios derivados de las actividades de colaboración que se llevaron a cabo en donde resalta la adquisición o desarrollo de nuevas tecnologías, métodos o técnicas para el proceso productivo del café con 82.6 %, el incremento de las ventas con 40.4 % y el ahorro de recursos con 40.4 %.</w:t>
      </w:r>
    </w:p>
    <w:p w14:paraId="5BD79EAD" w14:textId="77777777" w:rsidR="007D4EB4" w:rsidRPr="00C263FE" w:rsidRDefault="007D4EB4" w:rsidP="00C263FE">
      <w:pPr>
        <w:adjustRightInd w:val="0"/>
        <w:spacing w:line="360" w:lineRule="auto"/>
        <w:jc w:val="both"/>
        <w:rPr>
          <w:sz w:val="24"/>
          <w:szCs w:val="24"/>
        </w:rPr>
      </w:pPr>
    </w:p>
    <w:p w14:paraId="1A1D2346" w14:textId="0D40850A" w:rsidR="00C03125" w:rsidRPr="007A6532" w:rsidRDefault="00C03125" w:rsidP="007A6532">
      <w:pPr>
        <w:spacing w:line="360" w:lineRule="auto"/>
        <w:jc w:val="center"/>
        <w:rPr>
          <w:b/>
          <w:bCs/>
          <w:iCs/>
          <w:sz w:val="20"/>
          <w:szCs w:val="20"/>
        </w:rPr>
      </w:pPr>
      <w:r w:rsidRPr="007A6532">
        <w:rPr>
          <w:b/>
          <w:bCs/>
          <w:sz w:val="20"/>
          <w:szCs w:val="20"/>
        </w:rPr>
        <w:t xml:space="preserve">Ilustración </w:t>
      </w:r>
      <w:r w:rsidRPr="007A6532">
        <w:rPr>
          <w:b/>
          <w:bCs/>
          <w:sz w:val="20"/>
          <w:szCs w:val="20"/>
        </w:rPr>
        <w:fldChar w:fldCharType="begin"/>
      </w:r>
      <w:r w:rsidRPr="007A6532">
        <w:rPr>
          <w:b/>
          <w:bCs/>
          <w:sz w:val="20"/>
          <w:szCs w:val="20"/>
        </w:rPr>
        <w:instrText xml:space="preserve"> SEQ Ilustración \* ARABIC </w:instrText>
      </w:r>
      <w:r w:rsidRPr="007A6532">
        <w:rPr>
          <w:b/>
          <w:bCs/>
          <w:sz w:val="20"/>
          <w:szCs w:val="20"/>
        </w:rPr>
        <w:fldChar w:fldCharType="separate"/>
      </w:r>
      <w:r w:rsidR="003250AC">
        <w:rPr>
          <w:b/>
          <w:bCs/>
          <w:noProof/>
          <w:sz w:val="20"/>
          <w:szCs w:val="20"/>
        </w:rPr>
        <w:t>4</w:t>
      </w:r>
      <w:r w:rsidRPr="007A6532">
        <w:rPr>
          <w:b/>
          <w:bCs/>
          <w:sz w:val="20"/>
          <w:szCs w:val="20"/>
        </w:rPr>
        <w:fldChar w:fldCharType="end"/>
      </w:r>
      <w:r w:rsidRPr="007A6532">
        <w:rPr>
          <w:b/>
          <w:bCs/>
          <w:sz w:val="20"/>
          <w:szCs w:val="20"/>
        </w:rPr>
        <w:t>.Resultados obtenidos de las actividades conjuntas o convenios.</w:t>
      </w:r>
    </w:p>
    <w:p w14:paraId="6C3B17F0" w14:textId="77777777" w:rsidR="007D4EB4" w:rsidRPr="007A6532" w:rsidRDefault="007D4EB4" w:rsidP="00C263FE">
      <w:pPr>
        <w:adjustRightInd w:val="0"/>
        <w:spacing w:line="360" w:lineRule="auto"/>
        <w:rPr>
          <w:sz w:val="20"/>
          <w:szCs w:val="20"/>
        </w:rPr>
      </w:pPr>
      <w:r w:rsidRPr="007A6532">
        <w:rPr>
          <w:noProof/>
          <w:sz w:val="20"/>
          <w:szCs w:val="20"/>
        </w:rPr>
        <w:drawing>
          <wp:inline distT="0" distB="0" distL="0" distR="0" wp14:anchorId="5B31C560" wp14:editId="6F23A39D">
            <wp:extent cx="4781550" cy="1443334"/>
            <wp:effectExtent l="0" t="0" r="0" b="5080"/>
            <wp:docPr id="102" name="Picture 10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6853" cy="1444935"/>
                    </a:xfrm>
                    <a:prstGeom prst="rect">
                      <a:avLst/>
                    </a:prstGeom>
                    <a:noFill/>
                  </pic:spPr>
                </pic:pic>
              </a:graphicData>
            </a:graphic>
          </wp:inline>
        </w:drawing>
      </w:r>
    </w:p>
    <w:p w14:paraId="008B7F23" w14:textId="77777777" w:rsidR="007D4EB4" w:rsidRPr="007A6532" w:rsidRDefault="007D4EB4" w:rsidP="007A6532">
      <w:pPr>
        <w:spacing w:line="360" w:lineRule="auto"/>
        <w:jc w:val="center"/>
        <w:rPr>
          <w:sz w:val="20"/>
          <w:szCs w:val="20"/>
        </w:rPr>
      </w:pPr>
      <w:r w:rsidRPr="007A6532">
        <w:rPr>
          <w:iCs/>
          <w:sz w:val="20"/>
          <w:szCs w:val="20"/>
        </w:rPr>
        <w:t>Fuente: Elaboración propia (2022) tomado de</w:t>
      </w:r>
      <w:r w:rsidRPr="007A6532">
        <w:rPr>
          <w:sz w:val="20"/>
          <w:szCs w:val="20"/>
        </w:rPr>
        <w:t xml:space="preserve"> los resultados del instrumento.</w:t>
      </w:r>
    </w:p>
    <w:p w14:paraId="4392C436" w14:textId="4548AAC2" w:rsidR="007D4EB4" w:rsidRPr="00C263FE" w:rsidRDefault="007D4EB4" w:rsidP="00C263FE">
      <w:pPr>
        <w:spacing w:line="360" w:lineRule="auto"/>
        <w:jc w:val="both"/>
        <w:rPr>
          <w:sz w:val="24"/>
          <w:szCs w:val="24"/>
        </w:rPr>
      </w:pPr>
      <w:r w:rsidRPr="00C263FE">
        <w:rPr>
          <w:sz w:val="24"/>
          <w:szCs w:val="24"/>
        </w:rPr>
        <w:t>En la T</w:t>
      </w:r>
      <w:r w:rsidRPr="00C263FE">
        <w:rPr>
          <w:i/>
          <w:sz w:val="24"/>
          <w:szCs w:val="24"/>
        </w:rPr>
        <w:t xml:space="preserve">abla </w:t>
      </w:r>
      <w:r w:rsidR="00CA2DC8" w:rsidRPr="00C263FE">
        <w:rPr>
          <w:i/>
          <w:sz w:val="24"/>
          <w:szCs w:val="24"/>
        </w:rPr>
        <w:t>5</w:t>
      </w:r>
      <w:r w:rsidRPr="00C263FE">
        <w:rPr>
          <w:sz w:val="24"/>
          <w:szCs w:val="24"/>
        </w:rPr>
        <w:t xml:space="preserve">, se muestran los resultados obtenidos en cuanto al incremento de ventas derivadas de la producción de café en los cuales el 54.3 % afirman que existió un aumento de entre 6 y 10 %, el 33 % dice que el aumento fue entre el 1 y el 5 % y el 5.7 % afirma que el aumento es entre el 11 y el 20 %. </w:t>
      </w:r>
    </w:p>
    <w:p w14:paraId="707E189A" w14:textId="77777777" w:rsidR="007D4EB4" w:rsidRPr="00C263FE" w:rsidRDefault="007D4EB4" w:rsidP="00C263FE">
      <w:pPr>
        <w:spacing w:line="360" w:lineRule="auto"/>
        <w:jc w:val="both"/>
        <w:rPr>
          <w:i/>
          <w:iCs/>
          <w:sz w:val="24"/>
          <w:szCs w:val="24"/>
        </w:rPr>
      </w:pPr>
    </w:p>
    <w:p w14:paraId="60733329" w14:textId="77777777" w:rsidR="007A6532" w:rsidRDefault="007A6532">
      <w:pPr>
        <w:widowControl/>
        <w:autoSpaceDE/>
        <w:autoSpaceDN/>
        <w:spacing w:after="160" w:line="259" w:lineRule="auto"/>
        <w:rPr>
          <w:i/>
          <w:iCs/>
          <w:sz w:val="24"/>
          <w:szCs w:val="24"/>
        </w:rPr>
      </w:pPr>
      <w:r>
        <w:rPr>
          <w:i/>
          <w:iCs/>
          <w:sz w:val="24"/>
          <w:szCs w:val="24"/>
        </w:rPr>
        <w:br w:type="page"/>
      </w:r>
    </w:p>
    <w:p w14:paraId="3082BA64" w14:textId="4FC9A78E" w:rsidR="007D4EB4" w:rsidRPr="007A6532" w:rsidRDefault="007D4EB4" w:rsidP="007A6532">
      <w:pPr>
        <w:spacing w:line="360" w:lineRule="auto"/>
        <w:jc w:val="center"/>
        <w:rPr>
          <w:b/>
          <w:bCs/>
          <w:sz w:val="20"/>
          <w:szCs w:val="20"/>
        </w:rPr>
      </w:pPr>
      <w:r w:rsidRPr="007A6532">
        <w:rPr>
          <w:b/>
          <w:bCs/>
          <w:sz w:val="20"/>
          <w:szCs w:val="20"/>
        </w:rPr>
        <w:lastRenderedPageBreak/>
        <w:t xml:space="preserve">Tabla </w:t>
      </w:r>
      <w:r w:rsidRPr="007A6532">
        <w:rPr>
          <w:b/>
          <w:bCs/>
          <w:sz w:val="20"/>
          <w:szCs w:val="20"/>
        </w:rPr>
        <w:fldChar w:fldCharType="begin"/>
      </w:r>
      <w:r w:rsidRPr="007A6532">
        <w:rPr>
          <w:b/>
          <w:bCs/>
          <w:sz w:val="20"/>
          <w:szCs w:val="20"/>
        </w:rPr>
        <w:instrText xml:space="preserve"> SEQ Tabla \* ARABIC </w:instrText>
      </w:r>
      <w:r w:rsidRPr="007A6532">
        <w:rPr>
          <w:b/>
          <w:bCs/>
          <w:sz w:val="20"/>
          <w:szCs w:val="20"/>
        </w:rPr>
        <w:fldChar w:fldCharType="separate"/>
      </w:r>
      <w:r w:rsidR="003250AC">
        <w:rPr>
          <w:b/>
          <w:bCs/>
          <w:noProof/>
          <w:sz w:val="20"/>
          <w:szCs w:val="20"/>
        </w:rPr>
        <w:t>5</w:t>
      </w:r>
      <w:r w:rsidRPr="007A6532">
        <w:rPr>
          <w:b/>
          <w:bCs/>
          <w:sz w:val="20"/>
          <w:szCs w:val="20"/>
        </w:rPr>
        <w:fldChar w:fldCharType="end"/>
      </w:r>
      <w:r w:rsidRPr="007A6532">
        <w:rPr>
          <w:b/>
          <w:bCs/>
          <w:sz w:val="20"/>
          <w:szCs w:val="20"/>
        </w:rPr>
        <w:t>. Porcentaje incrementado de las ventas derivado de los convenios o actividades conjuntas.</w:t>
      </w:r>
    </w:p>
    <w:p w14:paraId="22355E47" w14:textId="77777777" w:rsidR="007D4EB4" w:rsidRPr="007A6532" w:rsidRDefault="007D4EB4" w:rsidP="00C263FE">
      <w:pPr>
        <w:pStyle w:val="Descripcin"/>
        <w:spacing w:after="0" w:line="360" w:lineRule="auto"/>
        <w:rPr>
          <w:i w:val="0"/>
          <w:iCs w:val="0"/>
          <w:sz w:val="20"/>
          <w:szCs w:val="20"/>
        </w:rPr>
      </w:pPr>
    </w:p>
    <w:tbl>
      <w:tblPr>
        <w:tblpPr w:leftFromText="141" w:rightFromText="141" w:vertAnchor="text" w:horzAnchor="margin" w:tblpY="-172"/>
        <w:tblW w:w="8691" w:type="dxa"/>
        <w:tblBorders>
          <w:bottom w:val="single" w:sz="4" w:space="0" w:color="auto"/>
        </w:tblBorders>
        <w:tblLayout w:type="fixed"/>
        <w:tblCellMar>
          <w:left w:w="0" w:type="dxa"/>
          <w:right w:w="0" w:type="dxa"/>
        </w:tblCellMar>
        <w:tblLook w:val="0000" w:firstRow="0" w:lastRow="0" w:firstColumn="0" w:lastColumn="0" w:noHBand="0" w:noVBand="0"/>
      </w:tblPr>
      <w:tblGrid>
        <w:gridCol w:w="919"/>
        <w:gridCol w:w="1601"/>
        <w:gridCol w:w="1122"/>
        <w:gridCol w:w="1262"/>
        <w:gridCol w:w="1541"/>
        <w:gridCol w:w="2246"/>
      </w:tblGrid>
      <w:tr w:rsidR="007D4EB4" w:rsidRPr="007A6532" w14:paraId="569D6042" w14:textId="77777777" w:rsidTr="005C09CD">
        <w:trPr>
          <w:cantSplit/>
          <w:trHeight w:val="109"/>
        </w:trPr>
        <w:tc>
          <w:tcPr>
            <w:tcW w:w="2520" w:type="dxa"/>
            <w:gridSpan w:val="2"/>
            <w:shd w:val="clear" w:color="auto" w:fill="FFFFFF"/>
            <w:vAlign w:val="bottom"/>
          </w:tcPr>
          <w:p w14:paraId="746E9C5C" w14:textId="77777777" w:rsidR="007D4EB4" w:rsidRPr="007A6532" w:rsidRDefault="007D4EB4" w:rsidP="00C263FE">
            <w:pPr>
              <w:adjustRightInd w:val="0"/>
              <w:spacing w:line="360" w:lineRule="auto"/>
              <w:rPr>
                <w:sz w:val="20"/>
                <w:szCs w:val="20"/>
              </w:rPr>
            </w:pPr>
          </w:p>
        </w:tc>
        <w:tc>
          <w:tcPr>
            <w:tcW w:w="1122" w:type="dxa"/>
            <w:shd w:val="clear" w:color="auto" w:fill="FFFFFF"/>
            <w:vAlign w:val="bottom"/>
          </w:tcPr>
          <w:p w14:paraId="52717C11" w14:textId="77777777" w:rsidR="007D4EB4" w:rsidRPr="007A6532" w:rsidRDefault="007D4EB4" w:rsidP="00C263FE">
            <w:pPr>
              <w:adjustRightInd w:val="0"/>
              <w:spacing w:line="360" w:lineRule="auto"/>
              <w:ind w:left="60" w:right="60"/>
              <w:jc w:val="center"/>
              <w:rPr>
                <w:sz w:val="20"/>
                <w:szCs w:val="20"/>
              </w:rPr>
            </w:pPr>
            <w:r w:rsidRPr="007A6532">
              <w:rPr>
                <w:sz w:val="20"/>
                <w:szCs w:val="20"/>
              </w:rPr>
              <w:t>Frecuencia</w:t>
            </w:r>
          </w:p>
        </w:tc>
        <w:tc>
          <w:tcPr>
            <w:tcW w:w="1262" w:type="dxa"/>
            <w:shd w:val="clear" w:color="auto" w:fill="FFFFFF"/>
            <w:vAlign w:val="bottom"/>
          </w:tcPr>
          <w:p w14:paraId="66B181BF" w14:textId="77777777" w:rsidR="007D4EB4" w:rsidRPr="007A6532" w:rsidRDefault="007D4EB4" w:rsidP="00C263FE">
            <w:pPr>
              <w:adjustRightInd w:val="0"/>
              <w:spacing w:line="360" w:lineRule="auto"/>
              <w:ind w:left="60" w:right="60"/>
              <w:jc w:val="center"/>
              <w:rPr>
                <w:sz w:val="20"/>
                <w:szCs w:val="20"/>
              </w:rPr>
            </w:pPr>
            <w:r w:rsidRPr="007A6532">
              <w:rPr>
                <w:sz w:val="20"/>
                <w:szCs w:val="20"/>
              </w:rPr>
              <w:t>Porcentaje</w:t>
            </w:r>
          </w:p>
        </w:tc>
        <w:tc>
          <w:tcPr>
            <w:tcW w:w="1541" w:type="dxa"/>
            <w:shd w:val="clear" w:color="auto" w:fill="FFFFFF"/>
            <w:vAlign w:val="bottom"/>
          </w:tcPr>
          <w:p w14:paraId="42CB79F7" w14:textId="77777777" w:rsidR="007D4EB4" w:rsidRPr="007A6532" w:rsidRDefault="007D4EB4" w:rsidP="00C263FE">
            <w:pPr>
              <w:adjustRightInd w:val="0"/>
              <w:spacing w:line="360" w:lineRule="auto"/>
              <w:ind w:left="60" w:right="60"/>
              <w:jc w:val="center"/>
              <w:rPr>
                <w:sz w:val="20"/>
                <w:szCs w:val="20"/>
              </w:rPr>
            </w:pPr>
            <w:r w:rsidRPr="007A6532">
              <w:rPr>
                <w:sz w:val="20"/>
                <w:szCs w:val="20"/>
              </w:rPr>
              <w:t>Porcentaje válido</w:t>
            </w:r>
          </w:p>
        </w:tc>
        <w:tc>
          <w:tcPr>
            <w:tcW w:w="2246" w:type="dxa"/>
            <w:shd w:val="clear" w:color="auto" w:fill="FFFFFF"/>
            <w:vAlign w:val="bottom"/>
          </w:tcPr>
          <w:p w14:paraId="1312E30F" w14:textId="77777777" w:rsidR="007D4EB4" w:rsidRPr="007A6532" w:rsidRDefault="007D4EB4" w:rsidP="00C263FE">
            <w:pPr>
              <w:adjustRightInd w:val="0"/>
              <w:spacing w:line="360" w:lineRule="auto"/>
              <w:ind w:left="60" w:right="60"/>
              <w:jc w:val="center"/>
              <w:rPr>
                <w:sz w:val="20"/>
                <w:szCs w:val="20"/>
              </w:rPr>
            </w:pPr>
            <w:r w:rsidRPr="007A6532">
              <w:rPr>
                <w:sz w:val="20"/>
                <w:szCs w:val="20"/>
              </w:rPr>
              <w:t>Porcentaje acumulado</w:t>
            </w:r>
          </w:p>
        </w:tc>
      </w:tr>
      <w:tr w:rsidR="007D4EB4" w:rsidRPr="007A6532" w14:paraId="2123DDC5" w14:textId="77777777" w:rsidTr="005C09CD">
        <w:trPr>
          <w:cantSplit/>
          <w:trHeight w:val="265"/>
        </w:trPr>
        <w:tc>
          <w:tcPr>
            <w:tcW w:w="919" w:type="dxa"/>
            <w:vMerge w:val="restart"/>
            <w:shd w:val="clear" w:color="auto" w:fill="E0E0E0"/>
          </w:tcPr>
          <w:p w14:paraId="6E82AB73" w14:textId="77777777" w:rsidR="007D4EB4" w:rsidRPr="007A6532" w:rsidRDefault="007D4EB4" w:rsidP="00C263FE">
            <w:pPr>
              <w:adjustRightInd w:val="0"/>
              <w:spacing w:line="360" w:lineRule="auto"/>
              <w:ind w:left="60" w:right="60"/>
              <w:rPr>
                <w:sz w:val="20"/>
                <w:szCs w:val="20"/>
              </w:rPr>
            </w:pPr>
            <w:r w:rsidRPr="007A6532">
              <w:rPr>
                <w:sz w:val="20"/>
                <w:szCs w:val="20"/>
              </w:rPr>
              <w:t>Válido</w:t>
            </w:r>
          </w:p>
        </w:tc>
        <w:tc>
          <w:tcPr>
            <w:tcW w:w="1601" w:type="dxa"/>
            <w:shd w:val="clear" w:color="auto" w:fill="E0E0E0"/>
          </w:tcPr>
          <w:p w14:paraId="25F85510" w14:textId="77777777" w:rsidR="007D4EB4" w:rsidRPr="007A6532" w:rsidRDefault="007D4EB4" w:rsidP="00C263FE">
            <w:pPr>
              <w:adjustRightInd w:val="0"/>
              <w:spacing w:line="360" w:lineRule="auto"/>
              <w:ind w:left="60" w:right="60"/>
              <w:rPr>
                <w:sz w:val="20"/>
                <w:szCs w:val="20"/>
              </w:rPr>
            </w:pPr>
            <w:r w:rsidRPr="007A6532">
              <w:rPr>
                <w:sz w:val="20"/>
                <w:szCs w:val="20"/>
              </w:rPr>
              <w:t>Menos de 1 %</w:t>
            </w:r>
          </w:p>
        </w:tc>
        <w:tc>
          <w:tcPr>
            <w:tcW w:w="1122" w:type="dxa"/>
            <w:shd w:val="clear" w:color="auto" w:fill="FFFFFF"/>
            <w:vAlign w:val="bottom"/>
          </w:tcPr>
          <w:p w14:paraId="42E40B13" w14:textId="77777777" w:rsidR="007D4EB4" w:rsidRPr="007A6532" w:rsidRDefault="007D4EB4" w:rsidP="00C263FE">
            <w:pPr>
              <w:adjustRightInd w:val="0"/>
              <w:spacing w:line="360" w:lineRule="auto"/>
              <w:ind w:left="60" w:right="60"/>
              <w:jc w:val="center"/>
              <w:rPr>
                <w:sz w:val="20"/>
                <w:szCs w:val="20"/>
              </w:rPr>
            </w:pPr>
            <w:r w:rsidRPr="007A6532">
              <w:rPr>
                <w:color w:val="000000"/>
                <w:sz w:val="20"/>
                <w:szCs w:val="20"/>
              </w:rPr>
              <w:t>13</w:t>
            </w:r>
          </w:p>
        </w:tc>
        <w:tc>
          <w:tcPr>
            <w:tcW w:w="1262" w:type="dxa"/>
            <w:shd w:val="clear" w:color="auto" w:fill="FFFFFF"/>
          </w:tcPr>
          <w:p w14:paraId="41899D96" w14:textId="77777777" w:rsidR="007D4EB4" w:rsidRPr="007A6532" w:rsidRDefault="007D4EB4" w:rsidP="00C263FE">
            <w:pPr>
              <w:adjustRightInd w:val="0"/>
              <w:spacing w:line="360" w:lineRule="auto"/>
              <w:ind w:left="60" w:right="60"/>
              <w:jc w:val="center"/>
              <w:rPr>
                <w:sz w:val="20"/>
                <w:szCs w:val="20"/>
              </w:rPr>
            </w:pPr>
            <w:r w:rsidRPr="007A6532">
              <w:rPr>
                <w:sz w:val="20"/>
                <w:szCs w:val="20"/>
              </w:rPr>
              <w:t>5.3</w:t>
            </w:r>
          </w:p>
        </w:tc>
        <w:tc>
          <w:tcPr>
            <w:tcW w:w="1541" w:type="dxa"/>
            <w:shd w:val="clear" w:color="auto" w:fill="FFFFFF"/>
          </w:tcPr>
          <w:p w14:paraId="576F5A7C" w14:textId="77777777" w:rsidR="007D4EB4" w:rsidRPr="007A6532" w:rsidRDefault="007D4EB4" w:rsidP="00C263FE">
            <w:pPr>
              <w:adjustRightInd w:val="0"/>
              <w:spacing w:line="360" w:lineRule="auto"/>
              <w:ind w:left="60" w:right="60"/>
              <w:jc w:val="center"/>
              <w:rPr>
                <w:sz w:val="20"/>
                <w:szCs w:val="20"/>
              </w:rPr>
            </w:pPr>
            <w:r w:rsidRPr="007A6532">
              <w:rPr>
                <w:sz w:val="20"/>
                <w:szCs w:val="20"/>
              </w:rPr>
              <w:t>5.3</w:t>
            </w:r>
          </w:p>
        </w:tc>
        <w:tc>
          <w:tcPr>
            <w:tcW w:w="2246" w:type="dxa"/>
            <w:shd w:val="clear" w:color="auto" w:fill="FFFFFF"/>
          </w:tcPr>
          <w:p w14:paraId="65EF1C77" w14:textId="77777777" w:rsidR="007D4EB4" w:rsidRPr="007A6532" w:rsidRDefault="007D4EB4" w:rsidP="00C263FE">
            <w:pPr>
              <w:adjustRightInd w:val="0"/>
              <w:spacing w:line="360" w:lineRule="auto"/>
              <w:ind w:left="60" w:right="60"/>
              <w:jc w:val="center"/>
              <w:rPr>
                <w:sz w:val="20"/>
                <w:szCs w:val="20"/>
              </w:rPr>
            </w:pPr>
            <w:r w:rsidRPr="007A6532">
              <w:rPr>
                <w:sz w:val="20"/>
                <w:szCs w:val="20"/>
              </w:rPr>
              <w:t>5.3</w:t>
            </w:r>
          </w:p>
        </w:tc>
      </w:tr>
      <w:tr w:rsidR="007D4EB4" w:rsidRPr="007A6532" w14:paraId="2250DCA3" w14:textId="77777777" w:rsidTr="005C09CD">
        <w:trPr>
          <w:cantSplit/>
          <w:trHeight w:val="281"/>
        </w:trPr>
        <w:tc>
          <w:tcPr>
            <w:tcW w:w="919" w:type="dxa"/>
            <w:vMerge/>
            <w:shd w:val="clear" w:color="auto" w:fill="E0E0E0"/>
          </w:tcPr>
          <w:p w14:paraId="77FF8E8D" w14:textId="77777777" w:rsidR="007D4EB4" w:rsidRPr="007A6532" w:rsidRDefault="007D4EB4" w:rsidP="00C263FE">
            <w:pPr>
              <w:adjustRightInd w:val="0"/>
              <w:spacing w:line="360" w:lineRule="auto"/>
              <w:rPr>
                <w:sz w:val="20"/>
                <w:szCs w:val="20"/>
              </w:rPr>
            </w:pPr>
          </w:p>
        </w:tc>
        <w:tc>
          <w:tcPr>
            <w:tcW w:w="1601" w:type="dxa"/>
            <w:shd w:val="clear" w:color="auto" w:fill="E0E0E0"/>
          </w:tcPr>
          <w:p w14:paraId="220CBC13" w14:textId="77777777" w:rsidR="007D4EB4" w:rsidRPr="007A6532" w:rsidRDefault="007D4EB4" w:rsidP="00C263FE">
            <w:pPr>
              <w:adjustRightInd w:val="0"/>
              <w:spacing w:line="360" w:lineRule="auto"/>
              <w:ind w:left="60" w:right="60"/>
              <w:rPr>
                <w:sz w:val="20"/>
                <w:szCs w:val="20"/>
              </w:rPr>
            </w:pPr>
            <w:r w:rsidRPr="007A6532">
              <w:rPr>
                <w:sz w:val="20"/>
                <w:szCs w:val="20"/>
              </w:rPr>
              <w:t>De1% al 5%</w:t>
            </w:r>
          </w:p>
        </w:tc>
        <w:tc>
          <w:tcPr>
            <w:tcW w:w="1122" w:type="dxa"/>
            <w:shd w:val="clear" w:color="auto" w:fill="FFFFFF"/>
            <w:vAlign w:val="bottom"/>
          </w:tcPr>
          <w:p w14:paraId="5D97DA53" w14:textId="77777777" w:rsidR="007D4EB4" w:rsidRPr="007A6532" w:rsidRDefault="007D4EB4" w:rsidP="00C263FE">
            <w:pPr>
              <w:adjustRightInd w:val="0"/>
              <w:spacing w:line="360" w:lineRule="auto"/>
              <w:ind w:left="60" w:right="60"/>
              <w:jc w:val="center"/>
              <w:rPr>
                <w:sz w:val="20"/>
                <w:szCs w:val="20"/>
              </w:rPr>
            </w:pPr>
            <w:r w:rsidRPr="007A6532">
              <w:rPr>
                <w:color w:val="000000"/>
                <w:sz w:val="20"/>
                <w:szCs w:val="20"/>
              </w:rPr>
              <w:t>81</w:t>
            </w:r>
          </w:p>
        </w:tc>
        <w:tc>
          <w:tcPr>
            <w:tcW w:w="1262" w:type="dxa"/>
            <w:shd w:val="clear" w:color="auto" w:fill="FFFFFF"/>
          </w:tcPr>
          <w:p w14:paraId="259F8F8D" w14:textId="77777777" w:rsidR="007D4EB4" w:rsidRPr="007A6532" w:rsidRDefault="007D4EB4" w:rsidP="00C263FE">
            <w:pPr>
              <w:adjustRightInd w:val="0"/>
              <w:spacing w:line="360" w:lineRule="auto"/>
              <w:ind w:left="60" w:right="60"/>
              <w:jc w:val="center"/>
              <w:rPr>
                <w:sz w:val="20"/>
                <w:szCs w:val="20"/>
              </w:rPr>
            </w:pPr>
            <w:r w:rsidRPr="007A6532">
              <w:rPr>
                <w:sz w:val="20"/>
                <w:szCs w:val="20"/>
              </w:rPr>
              <w:t>33.0</w:t>
            </w:r>
          </w:p>
        </w:tc>
        <w:tc>
          <w:tcPr>
            <w:tcW w:w="1541" w:type="dxa"/>
            <w:shd w:val="clear" w:color="auto" w:fill="FFFFFF"/>
          </w:tcPr>
          <w:p w14:paraId="7552CF30" w14:textId="77777777" w:rsidR="007D4EB4" w:rsidRPr="007A6532" w:rsidRDefault="007D4EB4" w:rsidP="00C263FE">
            <w:pPr>
              <w:adjustRightInd w:val="0"/>
              <w:spacing w:line="360" w:lineRule="auto"/>
              <w:ind w:left="60" w:right="60"/>
              <w:jc w:val="center"/>
              <w:rPr>
                <w:sz w:val="20"/>
                <w:szCs w:val="20"/>
              </w:rPr>
            </w:pPr>
            <w:r w:rsidRPr="007A6532">
              <w:rPr>
                <w:sz w:val="20"/>
                <w:szCs w:val="20"/>
              </w:rPr>
              <w:t>33.0</w:t>
            </w:r>
          </w:p>
        </w:tc>
        <w:tc>
          <w:tcPr>
            <w:tcW w:w="2246" w:type="dxa"/>
            <w:shd w:val="clear" w:color="auto" w:fill="FFFFFF"/>
          </w:tcPr>
          <w:p w14:paraId="04E362C5" w14:textId="77777777" w:rsidR="007D4EB4" w:rsidRPr="007A6532" w:rsidRDefault="007D4EB4" w:rsidP="00C263FE">
            <w:pPr>
              <w:adjustRightInd w:val="0"/>
              <w:spacing w:line="360" w:lineRule="auto"/>
              <w:ind w:left="60" w:right="60"/>
              <w:jc w:val="center"/>
              <w:rPr>
                <w:sz w:val="20"/>
                <w:szCs w:val="20"/>
              </w:rPr>
            </w:pPr>
            <w:r w:rsidRPr="007A6532">
              <w:rPr>
                <w:sz w:val="20"/>
                <w:szCs w:val="20"/>
              </w:rPr>
              <w:t>38.3</w:t>
            </w:r>
          </w:p>
        </w:tc>
      </w:tr>
      <w:tr w:rsidR="007D4EB4" w:rsidRPr="007A6532" w14:paraId="6C08588A" w14:textId="77777777" w:rsidTr="005C09CD">
        <w:trPr>
          <w:cantSplit/>
          <w:trHeight w:val="281"/>
        </w:trPr>
        <w:tc>
          <w:tcPr>
            <w:tcW w:w="919" w:type="dxa"/>
            <w:vMerge/>
            <w:shd w:val="clear" w:color="auto" w:fill="E0E0E0"/>
          </w:tcPr>
          <w:p w14:paraId="132D0E1E" w14:textId="77777777" w:rsidR="007D4EB4" w:rsidRPr="007A6532" w:rsidRDefault="007D4EB4" w:rsidP="00C263FE">
            <w:pPr>
              <w:adjustRightInd w:val="0"/>
              <w:spacing w:line="360" w:lineRule="auto"/>
              <w:rPr>
                <w:sz w:val="20"/>
                <w:szCs w:val="20"/>
              </w:rPr>
            </w:pPr>
          </w:p>
        </w:tc>
        <w:tc>
          <w:tcPr>
            <w:tcW w:w="1601" w:type="dxa"/>
            <w:shd w:val="clear" w:color="auto" w:fill="E0E0E0"/>
          </w:tcPr>
          <w:p w14:paraId="42835184" w14:textId="77777777" w:rsidR="007D4EB4" w:rsidRPr="007A6532" w:rsidRDefault="007D4EB4" w:rsidP="00C263FE">
            <w:pPr>
              <w:adjustRightInd w:val="0"/>
              <w:spacing w:line="360" w:lineRule="auto"/>
              <w:ind w:left="60" w:right="60"/>
              <w:rPr>
                <w:sz w:val="20"/>
                <w:szCs w:val="20"/>
              </w:rPr>
            </w:pPr>
            <w:r w:rsidRPr="007A6532">
              <w:rPr>
                <w:sz w:val="20"/>
                <w:szCs w:val="20"/>
              </w:rPr>
              <w:t>De 6% al 10%</w:t>
            </w:r>
          </w:p>
        </w:tc>
        <w:tc>
          <w:tcPr>
            <w:tcW w:w="1122" w:type="dxa"/>
            <w:shd w:val="clear" w:color="auto" w:fill="FFFFFF"/>
            <w:vAlign w:val="bottom"/>
          </w:tcPr>
          <w:p w14:paraId="42DB0CC5" w14:textId="77777777" w:rsidR="007D4EB4" w:rsidRPr="007A6532" w:rsidRDefault="007D4EB4" w:rsidP="00C263FE">
            <w:pPr>
              <w:adjustRightInd w:val="0"/>
              <w:spacing w:line="360" w:lineRule="auto"/>
              <w:ind w:left="60" w:right="60"/>
              <w:jc w:val="center"/>
              <w:rPr>
                <w:sz w:val="20"/>
                <w:szCs w:val="20"/>
              </w:rPr>
            </w:pPr>
            <w:r w:rsidRPr="007A6532">
              <w:rPr>
                <w:color w:val="000000"/>
                <w:sz w:val="20"/>
                <w:szCs w:val="20"/>
              </w:rPr>
              <w:t>133</w:t>
            </w:r>
          </w:p>
        </w:tc>
        <w:tc>
          <w:tcPr>
            <w:tcW w:w="1262" w:type="dxa"/>
            <w:shd w:val="clear" w:color="auto" w:fill="FFFFFF"/>
          </w:tcPr>
          <w:p w14:paraId="6885B6E8" w14:textId="77777777" w:rsidR="007D4EB4" w:rsidRPr="007A6532" w:rsidRDefault="007D4EB4" w:rsidP="00C263FE">
            <w:pPr>
              <w:adjustRightInd w:val="0"/>
              <w:spacing w:line="360" w:lineRule="auto"/>
              <w:ind w:left="60" w:right="60"/>
              <w:jc w:val="center"/>
              <w:rPr>
                <w:sz w:val="20"/>
                <w:szCs w:val="20"/>
              </w:rPr>
            </w:pPr>
            <w:r w:rsidRPr="007A6532">
              <w:rPr>
                <w:sz w:val="20"/>
                <w:szCs w:val="20"/>
              </w:rPr>
              <w:t>54.3</w:t>
            </w:r>
          </w:p>
        </w:tc>
        <w:tc>
          <w:tcPr>
            <w:tcW w:w="1541" w:type="dxa"/>
            <w:shd w:val="clear" w:color="auto" w:fill="FFFFFF"/>
          </w:tcPr>
          <w:p w14:paraId="6CC6DE36" w14:textId="77777777" w:rsidR="007D4EB4" w:rsidRPr="007A6532" w:rsidRDefault="007D4EB4" w:rsidP="00C263FE">
            <w:pPr>
              <w:adjustRightInd w:val="0"/>
              <w:spacing w:line="360" w:lineRule="auto"/>
              <w:ind w:left="60" w:right="60"/>
              <w:jc w:val="center"/>
              <w:rPr>
                <w:sz w:val="20"/>
                <w:szCs w:val="20"/>
              </w:rPr>
            </w:pPr>
            <w:r w:rsidRPr="007A6532">
              <w:rPr>
                <w:sz w:val="20"/>
                <w:szCs w:val="20"/>
              </w:rPr>
              <w:t>54.3</w:t>
            </w:r>
          </w:p>
        </w:tc>
        <w:tc>
          <w:tcPr>
            <w:tcW w:w="2246" w:type="dxa"/>
            <w:shd w:val="clear" w:color="auto" w:fill="FFFFFF"/>
          </w:tcPr>
          <w:p w14:paraId="2447A818" w14:textId="77777777" w:rsidR="007D4EB4" w:rsidRPr="007A6532" w:rsidRDefault="007D4EB4" w:rsidP="00C263FE">
            <w:pPr>
              <w:adjustRightInd w:val="0"/>
              <w:spacing w:line="360" w:lineRule="auto"/>
              <w:ind w:left="60" w:right="60"/>
              <w:jc w:val="center"/>
              <w:rPr>
                <w:sz w:val="20"/>
                <w:szCs w:val="20"/>
              </w:rPr>
            </w:pPr>
            <w:r w:rsidRPr="007A6532">
              <w:rPr>
                <w:sz w:val="20"/>
                <w:szCs w:val="20"/>
              </w:rPr>
              <w:t>92.6</w:t>
            </w:r>
          </w:p>
        </w:tc>
      </w:tr>
      <w:tr w:rsidR="007D4EB4" w:rsidRPr="007A6532" w14:paraId="5370FACF" w14:textId="77777777" w:rsidTr="005C09CD">
        <w:trPr>
          <w:cantSplit/>
          <w:trHeight w:val="281"/>
        </w:trPr>
        <w:tc>
          <w:tcPr>
            <w:tcW w:w="919" w:type="dxa"/>
            <w:vMerge/>
            <w:shd w:val="clear" w:color="auto" w:fill="E0E0E0"/>
          </w:tcPr>
          <w:p w14:paraId="17398C56" w14:textId="77777777" w:rsidR="007D4EB4" w:rsidRPr="007A6532" w:rsidRDefault="007D4EB4" w:rsidP="00C263FE">
            <w:pPr>
              <w:adjustRightInd w:val="0"/>
              <w:spacing w:line="360" w:lineRule="auto"/>
              <w:rPr>
                <w:sz w:val="20"/>
                <w:szCs w:val="20"/>
              </w:rPr>
            </w:pPr>
          </w:p>
        </w:tc>
        <w:tc>
          <w:tcPr>
            <w:tcW w:w="1601" w:type="dxa"/>
            <w:shd w:val="clear" w:color="auto" w:fill="E0E0E0"/>
          </w:tcPr>
          <w:p w14:paraId="15C98FCB" w14:textId="77777777" w:rsidR="007D4EB4" w:rsidRPr="007A6532" w:rsidRDefault="007D4EB4" w:rsidP="00C263FE">
            <w:pPr>
              <w:adjustRightInd w:val="0"/>
              <w:spacing w:line="360" w:lineRule="auto"/>
              <w:ind w:left="60" w:right="60"/>
              <w:rPr>
                <w:sz w:val="20"/>
                <w:szCs w:val="20"/>
              </w:rPr>
            </w:pPr>
            <w:r w:rsidRPr="007A6532">
              <w:rPr>
                <w:sz w:val="20"/>
                <w:szCs w:val="20"/>
              </w:rPr>
              <w:t>De 11% al 20%</w:t>
            </w:r>
          </w:p>
        </w:tc>
        <w:tc>
          <w:tcPr>
            <w:tcW w:w="1122" w:type="dxa"/>
            <w:shd w:val="clear" w:color="auto" w:fill="FFFFFF"/>
            <w:vAlign w:val="bottom"/>
          </w:tcPr>
          <w:p w14:paraId="709E1C56" w14:textId="77777777" w:rsidR="007D4EB4" w:rsidRPr="007A6532" w:rsidRDefault="007D4EB4" w:rsidP="00C263FE">
            <w:pPr>
              <w:adjustRightInd w:val="0"/>
              <w:spacing w:line="360" w:lineRule="auto"/>
              <w:ind w:left="60" w:right="60"/>
              <w:jc w:val="center"/>
              <w:rPr>
                <w:sz w:val="20"/>
                <w:szCs w:val="20"/>
              </w:rPr>
            </w:pPr>
            <w:r w:rsidRPr="007A6532">
              <w:rPr>
                <w:color w:val="000000"/>
                <w:sz w:val="20"/>
                <w:szCs w:val="20"/>
              </w:rPr>
              <w:t>14</w:t>
            </w:r>
          </w:p>
        </w:tc>
        <w:tc>
          <w:tcPr>
            <w:tcW w:w="1262" w:type="dxa"/>
            <w:shd w:val="clear" w:color="auto" w:fill="FFFFFF"/>
          </w:tcPr>
          <w:p w14:paraId="7CB1F4EB" w14:textId="77777777" w:rsidR="007D4EB4" w:rsidRPr="007A6532" w:rsidRDefault="007D4EB4" w:rsidP="00C263FE">
            <w:pPr>
              <w:adjustRightInd w:val="0"/>
              <w:spacing w:line="360" w:lineRule="auto"/>
              <w:ind w:left="60" w:right="60"/>
              <w:jc w:val="center"/>
              <w:rPr>
                <w:sz w:val="20"/>
                <w:szCs w:val="20"/>
              </w:rPr>
            </w:pPr>
            <w:r w:rsidRPr="007A6532">
              <w:rPr>
                <w:sz w:val="20"/>
                <w:szCs w:val="20"/>
              </w:rPr>
              <w:t>5.7</w:t>
            </w:r>
          </w:p>
        </w:tc>
        <w:tc>
          <w:tcPr>
            <w:tcW w:w="1541" w:type="dxa"/>
            <w:shd w:val="clear" w:color="auto" w:fill="FFFFFF"/>
          </w:tcPr>
          <w:p w14:paraId="520DC7F1" w14:textId="77777777" w:rsidR="007D4EB4" w:rsidRPr="007A6532" w:rsidRDefault="007D4EB4" w:rsidP="00C263FE">
            <w:pPr>
              <w:adjustRightInd w:val="0"/>
              <w:spacing w:line="360" w:lineRule="auto"/>
              <w:ind w:left="60" w:right="60"/>
              <w:jc w:val="center"/>
              <w:rPr>
                <w:sz w:val="20"/>
                <w:szCs w:val="20"/>
              </w:rPr>
            </w:pPr>
            <w:r w:rsidRPr="007A6532">
              <w:rPr>
                <w:sz w:val="20"/>
                <w:szCs w:val="20"/>
              </w:rPr>
              <w:t>5.7</w:t>
            </w:r>
          </w:p>
        </w:tc>
        <w:tc>
          <w:tcPr>
            <w:tcW w:w="2246" w:type="dxa"/>
            <w:shd w:val="clear" w:color="auto" w:fill="FFFFFF"/>
          </w:tcPr>
          <w:p w14:paraId="75BC4A08" w14:textId="77777777" w:rsidR="007D4EB4" w:rsidRPr="007A6532" w:rsidRDefault="007D4EB4" w:rsidP="00C263FE">
            <w:pPr>
              <w:adjustRightInd w:val="0"/>
              <w:spacing w:line="360" w:lineRule="auto"/>
              <w:ind w:left="60" w:right="60"/>
              <w:jc w:val="center"/>
              <w:rPr>
                <w:sz w:val="20"/>
                <w:szCs w:val="20"/>
              </w:rPr>
            </w:pPr>
            <w:r w:rsidRPr="007A6532">
              <w:rPr>
                <w:sz w:val="20"/>
                <w:szCs w:val="20"/>
              </w:rPr>
              <w:t>98.2</w:t>
            </w:r>
          </w:p>
        </w:tc>
      </w:tr>
      <w:tr w:rsidR="007D4EB4" w:rsidRPr="007A6532" w14:paraId="3CB0AC11" w14:textId="77777777" w:rsidTr="005C09CD">
        <w:trPr>
          <w:cantSplit/>
          <w:trHeight w:val="281"/>
        </w:trPr>
        <w:tc>
          <w:tcPr>
            <w:tcW w:w="919" w:type="dxa"/>
            <w:vMerge/>
            <w:shd w:val="clear" w:color="auto" w:fill="E0E0E0"/>
          </w:tcPr>
          <w:p w14:paraId="3052B23D" w14:textId="77777777" w:rsidR="007D4EB4" w:rsidRPr="007A6532" w:rsidRDefault="007D4EB4" w:rsidP="00C263FE">
            <w:pPr>
              <w:adjustRightInd w:val="0"/>
              <w:spacing w:line="360" w:lineRule="auto"/>
              <w:rPr>
                <w:sz w:val="20"/>
                <w:szCs w:val="20"/>
              </w:rPr>
            </w:pPr>
          </w:p>
        </w:tc>
        <w:tc>
          <w:tcPr>
            <w:tcW w:w="1601" w:type="dxa"/>
            <w:shd w:val="clear" w:color="auto" w:fill="E0E0E0"/>
          </w:tcPr>
          <w:p w14:paraId="6F8C9C3C" w14:textId="77777777" w:rsidR="007D4EB4" w:rsidRPr="007A6532" w:rsidRDefault="007D4EB4" w:rsidP="00C263FE">
            <w:pPr>
              <w:adjustRightInd w:val="0"/>
              <w:spacing w:line="360" w:lineRule="auto"/>
              <w:ind w:left="60" w:right="60"/>
              <w:rPr>
                <w:sz w:val="20"/>
                <w:szCs w:val="20"/>
              </w:rPr>
            </w:pPr>
            <w:r w:rsidRPr="007A6532">
              <w:rPr>
                <w:sz w:val="20"/>
                <w:szCs w:val="20"/>
              </w:rPr>
              <w:t>Mayor al 20%</w:t>
            </w:r>
          </w:p>
        </w:tc>
        <w:tc>
          <w:tcPr>
            <w:tcW w:w="1122" w:type="dxa"/>
            <w:shd w:val="clear" w:color="auto" w:fill="FFFFFF"/>
            <w:vAlign w:val="bottom"/>
          </w:tcPr>
          <w:p w14:paraId="00528DFB" w14:textId="77777777" w:rsidR="007D4EB4" w:rsidRPr="007A6532" w:rsidRDefault="007D4EB4" w:rsidP="00C263FE">
            <w:pPr>
              <w:adjustRightInd w:val="0"/>
              <w:spacing w:line="360" w:lineRule="auto"/>
              <w:ind w:left="60" w:right="60"/>
              <w:jc w:val="center"/>
              <w:rPr>
                <w:sz w:val="20"/>
                <w:szCs w:val="20"/>
              </w:rPr>
            </w:pPr>
            <w:r w:rsidRPr="007A6532">
              <w:rPr>
                <w:color w:val="000000"/>
                <w:sz w:val="20"/>
                <w:szCs w:val="20"/>
              </w:rPr>
              <w:t>2</w:t>
            </w:r>
          </w:p>
        </w:tc>
        <w:tc>
          <w:tcPr>
            <w:tcW w:w="1262" w:type="dxa"/>
            <w:shd w:val="clear" w:color="auto" w:fill="FFFFFF"/>
          </w:tcPr>
          <w:p w14:paraId="7A1D841D" w14:textId="77777777" w:rsidR="007D4EB4" w:rsidRPr="007A6532" w:rsidRDefault="007D4EB4" w:rsidP="00C263FE">
            <w:pPr>
              <w:adjustRightInd w:val="0"/>
              <w:spacing w:line="360" w:lineRule="auto"/>
              <w:ind w:left="60" w:right="60"/>
              <w:jc w:val="center"/>
              <w:rPr>
                <w:sz w:val="20"/>
                <w:szCs w:val="20"/>
              </w:rPr>
            </w:pPr>
            <w:r w:rsidRPr="007A6532">
              <w:rPr>
                <w:sz w:val="20"/>
                <w:szCs w:val="20"/>
              </w:rPr>
              <w:t>.7</w:t>
            </w:r>
          </w:p>
        </w:tc>
        <w:tc>
          <w:tcPr>
            <w:tcW w:w="1541" w:type="dxa"/>
            <w:shd w:val="clear" w:color="auto" w:fill="FFFFFF"/>
          </w:tcPr>
          <w:p w14:paraId="596233A3" w14:textId="77777777" w:rsidR="007D4EB4" w:rsidRPr="007A6532" w:rsidRDefault="007D4EB4" w:rsidP="00C263FE">
            <w:pPr>
              <w:adjustRightInd w:val="0"/>
              <w:spacing w:line="360" w:lineRule="auto"/>
              <w:ind w:left="60" w:right="60"/>
              <w:jc w:val="center"/>
              <w:rPr>
                <w:sz w:val="20"/>
                <w:szCs w:val="20"/>
              </w:rPr>
            </w:pPr>
            <w:r w:rsidRPr="007A6532">
              <w:rPr>
                <w:sz w:val="20"/>
                <w:szCs w:val="20"/>
              </w:rPr>
              <w:t>.7</w:t>
            </w:r>
          </w:p>
        </w:tc>
        <w:tc>
          <w:tcPr>
            <w:tcW w:w="2246" w:type="dxa"/>
            <w:shd w:val="clear" w:color="auto" w:fill="FFFFFF"/>
          </w:tcPr>
          <w:p w14:paraId="2763DA0B" w14:textId="77777777" w:rsidR="007D4EB4" w:rsidRPr="007A6532" w:rsidRDefault="007D4EB4" w:rsidP="00C263FE">
            <w:pPr>
              <w:adjustRightInd w:val="0"/>
              <w:spacing w:line="360" w:lineRule="auto"/>
              <w:ind w:left="60" w:right="60"/>
              <w:jc w:val="center"/>
              <w:rPr>
                <w:sz w:val="20"/>
                <w:szCs w:val="20"/>
              </w:rPr>
            </w:pPr>
            <w:r w:rsidRPr="007A6532">
              <w:rPr>
                <w:sz w:val="20"/>
                <w:szCs w:val="20"/>
              </w:rPr>
              <w:t>98.9</w:t>
            </w:r>
          </w:p>
        </w:tc>
      </w:tr>
      <w:tr w:rsidR="007D4EB4" w:rsidRPr="007A6532" w14:paraId="789BAAC0" w14:textId="77777777" w:rsidTr="005C09CD">
        <w:trPr>
          <w:cantSplit/>
          <w:trHeight w:val="296"/>
        </w:trPr>
        <w:tc>
          <w:tcPr>
            <w:tcW w:w="919" w:type="dxa"/>
            <w:vMerge/>
            <w:shd w:val="clear" w:color="auto" w:fill="E0E0E0"/>
          </w:tcPr>
          <w:p w14:paraId="60C5DA5F" w14:textId="77777777" w:rsidR="007D4EB4" w:rsidRPr="007A6532" w:rsidRDefault="007D4EB4" w:rsidP="00C263FE">
            <w:pPr>
              <w:adjustRightInd w:val="0"/>
              <w:spacing w:line="360" w:lineRule="auto"/>
              <w:rPr>
                <w:sz w:val="20"/>
                <w:szCs w:val="20"/>
              </w:rPr>
            </w:pPr>
          </w:p>
        </w:tc>
        <w:tc>
          <w:tcPr>
            <w:tcW w:w="1601" w:type="dxa"/>
            <w:shd w:val="clear" w:color="auto" w:fill="E0E0E0"/>
          </w:tcPr>
          <w:p w14:paraId="21575252" w14:textId="77777777" w:rsidR="007D4EB4" w:rsidRPr="007A6532" w:rsidRDefault="007D4EB4" w:rsidP="00C263FE">
            <w:pPr>
              <w:adjustRightInd w:val="0"/>
              <w:spacing w:line="360" w:lineRule="auto"/>
              <w:ind w:left="60" w:right="60"/>
              <w:rPr>
                <w:sz w:val="20"/>
                <w:szCs w:val="20"/>
              </w:rPr>
            </w:pPr>
            <w:r w:rsidRPr="007A6532">
              <w:rPr>
                <w:sz w:val="20"/>
                <w:szCs w:val="20"/>
              </w:rPr>
              <w:t>Ninguno</w:t>
            </w:r>
          </w:p>
        </w:tc>
        <w:tc>
          <w:tcPr>
            <w:tcW w:w="1122" w:type="dxa"/>
            <w:shd w:val="clear" w:color="auto" w:fill="FFFFFF"/>
            <w:vAlign w:val="bottom"/>
          </w:tcPr>
          <w:p w14:paraId="2DFDC52B" w14:textId="77777777" w:rsidR="007D4EB4" w:rsidRPr="007A6532" w:rsidRDefault="007D4EB4" w:rsidP="00C263FE">
            <w:pPr>
              <w:adjustRightInd w:val="0"/>
              <w:spacing w:line="360" w:lineRule="auto"/>
              <w:ind w:left="60" w:right="60"/>
              <w:jc w:val="center"/>
              <w:rPr>
                <w:sz w:val="20"/>
                <w:szCs w:val="20"/>
              </w:rPr>
            </w:pPr>
            <w:r w:rsidRPr="007A6532">
              <w:rPr>
                <w:color w:val="000000"/>
                <w:sz w:val="20"/>
                <w:szCs w:val="20"/>
              </w:rPr>
              <w:t>3</w:t>
            </w:r>
          </w:p>
        </w:tc>
        <w:tc>
          <w:tcPr>
            <w:tcW w:w="1262" w:type="dxa"/>
            <w:shd w:val="clear" w:color="auto" w:fill="FFFFFF"/>
          </w:tcPr>
          <w:p w14:paraId="7B81D0FE" w14:textId="77777777" w:rsidR="007D4EB4" w:rsidRPr="007A6532" w:rsidRDefault="007D4EB4" w:rsidP="00C263FE">
            <w:pPr>
              <w:adjustRightInd w:val="0"/>
              <w:spacing w:line="360" w:lineRule="auto"/>
              <w:ind w:left="60" w:right="60"/>
              <w:jc w:val="center"/>
              <w:rPr>
                <w:sz w:val="20"/>
                <w:szCs w:val="20"/>
              </w:rPr>
            </w:pPr>
            <w:r w:rsidRPr="007A6532">
              <w:rPr>
                <w:sz w:val="20"/>
                <w:szCs w:val="20"/>
              </w:rPr>
              <w:t>1.1</w:t>
            </w:r>
          </w:p>
        </w:tc>
        <w:tc>
          <w:tcPr>
            <w:tcW w:w="1541" w:type="dxa"/>
            <w:shd w:val="clear" w:color="auto" w:fill="FFFFFF"/>
          </w:tcPr>
          <w:p w14:paraId="3E3BA054" w14:textId="77777777" w:rsidR="007D4EB4" w:rsidRPr="007A6532" w:rsidRDefault="007D4EB4" w:rsidP="00C263FE">
            <w:pPr>
              <w:adjustRightInd w:val="0"/>
              <w:spacing w:line="360" w:lineRule="auto"/>
              <w:ind w:left="60" w:right="60"/>
              <w:jc w:val="center"/>
              <w:rPr>
                <w:sz w:val="20"/>
                <w:szCs w:val="20"/>
              </w:rPr>
            </w:pPr>
            <w:r w:rsidRPr="007A6532">
              <w:rPr>
                <w:sz w:val="20"/>
                <w:szCs w:val="20"/>
              </w:rPr>
              <w:t>1.1</w:t>
            </w:r>
          </w:p>
        </w:tc>
        <w:tc>
          <w:tcPr>
            <w:tcW w:w="2246" w:type="dxa"/>
            <w:shd w:val="clear" w:color="auto" w:fill="FFFFFF"/>
          </w:tcPr>
          <w:p w14:paraId="10827A54" w14:textId="77777777" w:rsidR="007D4EB4" w:rsidRPr="007A6532" w:rsidRDefault="007D4EB4" w:rsidP="00C263FE">
            <w:pPr>
              <w:adjustRightInd w:val="0"/>
              <w:spacing w:line="360" w:lineRule="auto"/>
              <w:ind w:left="60" w:right="60"/>
              <w:jc w:val="center"/>
              <w:rPr>
                <w:sz w:val="20"/>
                <w:szCs w:val="20"/>
              </w:rPr>
            </w:pPr>
            <w:r w:rsidRPr="007A6532">
              <w:rPr>
                <w:sz w:val="20"/>
                <w:szCs w:val="20"/>
              </w:rPr>
              <w:t>100.0</w:t>
            </w:r>
          </w:p>
        </w:tc>
      </w:tr>
      <w:tr w:rsidR="007D4EB4" w:rsidRPr="007A6532" w14:paraId="7C4DAFFF" w14:textId="77777777" w:rsidTr="005C09CD">
        <w:trPr>
          <w:cantSplit/>
          <w:trHeight w:val="281"/>
        </w:trPr>
        <w:tc>
          <w:tcPr>
            <w:tcW w:w="919" w:type="dxa"/>
            <w:vMerge/>
            <w:shd w:val="clear" w:color="auto" w:fill="E0E0E0"/>
          </w:tcPr>
          <w:p w14:paraId="06F27779" w14:textId="77777777" w:rsidR="007D4EB4" w:rsidRPr="007A6532" w:rsidRDefault="007D4EB4" w:rsidP="00C263FE">
            <w:pPr>
              <w:adjustRightInd w:val="0"/>
              <w:spacing w:line="360" w:lineRule="auto"/>
              <w:rPr>
                <w:sz w:val="20"/>
                <w:szCs w:val="20"/>
              </w:rPr>
            </w:pPr>
          </w:p>
        </w:tc>
        <w:tc>
          <w:tcPr>
            <w:tcW w:w="1601" w:type="dxa"/>
            <w:shd w:val="clear" w:color="auto" w:fill="E0E0E0"/>
          </w:tcPr>
          <w:p w14:paraId="1EDE09D7" w14:textId="77777777" w:rsidR="007D4EB4" w:rsidRPr="007A6532" w:rsidRDefault="007D4EB4" w:rsidP="00C263FE">
            <w:pPr>
              <w:adjustRightInd w:val="0"/>
              <w:spacing w:line="360" w:lineRule="auto"/>
              <w:ind w:left="60" w:right="60"/>
              <w:rPr>
                <w:sz w:val="20"/>
                <w:szCs w:val="20"/>
              </w:rPr>
            </w:pPr>
            <w:r w:rsidRPr="007A6532">
              <w:rPr>
                <w:sz w:val="20"/>
                <w:szCs w:val="20"/>
              </w:rPr>
              <w:t>Total</w:t>
            </w:r>
          </w:p>
        </w:tc>
        <w:tc>
          <w:tcPr>
            <w:tcW w:w="1122" w:type="dxa"/>
            <w:shd w:val="clear" w:color="auto" w:fill="FFFFFF"/>
            <w:vAlign w:val="bottom"/>
          </w:tcPr>
          <w:p w14:paraId="472C4F60" w14:textId="77777777" w:rsidR="007D4EB4" w:rsidRPr="007A6532" w:rsidRDefault="007D4EB4" w:rsidP="00C263FE">
            <w:pPr>
              <w:adjustRightInd w:val="0"/>
              <w:spacing w:line="360" w:lineRule="auto"/>
              <w:ind w:left="60" w:right="60"/>
              <w:jc w:val="center"/>
              <w:rPr>
                <w:sz w:val="20"/>
                <w:szCs w:val="20"/>
              </w:rPr>
            </w:pPr>
            <w:r w:rsidRPr="007A6532">
              <w:rPr>
                <w:color w:val="000000"/>
                <w:sz w:val="20"/>
                <w:szCs w:val="20"/>
              </w:rPr>
              <w:t>245</w:t>
            </w:r>
          </w:p>
        </w:tc>
        <w:tc>
          <w:tcPr>
            <w:tcW w:w="1262" w:type="dxa"/>
            <w:shd w:val="clear" w:color="auto" w:fill="FFFFFF"/>
          </w:tcPr>
          <w:p w14:paraId="09EE00A7" w14:textId="77777777" w:rsidR="007D4EB4" w:rsidRPr="007A6532" w:rsidRDefault="007D4EB4" w:rsidP="00C263FE">
            <w:pPr>
              <w:adjustRightInd w:val="0"/>
              <w:spacing w:line="360" w:lineRule="auto"/>
              <w:ind w:left="60" w:right="60"/>
              <w:jc w:val="center"/>
              <w:rPr>
                <w:sz w:val="20"/>
                <w:szCs w:val="20"/>
              </w:rPr>
            </w:pPr>
            <w:r w:rsidRPr="007A6532">
              <w:rPr>
                <w:sz w:val="20"/>
                <w:szCs w:val="20"/>
              </w:rPr>
              <w:t>100.0</w:t>
            </w:r>
          </w:p>
        </w:tc>
        <w:tc>
          <w:tcPr>
            <w:tcW w:w="1541" w:type="dxa"/>
            <w:shd w:val="clear" w:color="auto" w:fill="FFFFFF"/>
          </w:tcPr>
          <w:p w14:paraId="0A9BB3EE" w14:textId="77777777" w:rsidR="007D4EB4" w:rsidRPr="007A6532" w:rsidRDefault="007D4EB4" w:rsidP="00C263FE">
            <w:pPr>
              <w:adjustRightInd w:val="0"/>
              <w:spacing w:line="360" w:lineRule="auto"/>
              <w:ind w:left="60" w:right="60"/>
              <w:jc w:val="center"/>
              <w:rPr>
                <w:sz w:val="20"/>
                <w:szCs w:val="20"/>
              </w:rPr>
            </w:pPr>
            <w:r w:rsidRPr="007A6532">
              <w:rPr>
                <w:sz w:val="20"/>
                <w:szCs w:val="20"/>
              </w:rPr>
              <w:t>100.0</w:t>
            </w:r>
          </w:p>
        </w:tc>
        <w:tc>
          <w:tcPr>
            <w:tcW w:w="2246" w:type="dxa"/>
            <w:shd w:val="clear" w:color="auto" w:fill="FFFFFF"/>
            <w:vAlign w:val="center"/>
          </w:tcPr>
          <w:p w14:paraId="125259DA" w14:textId="77777777" w:rsidR="007D4EB4" w:rsidRPr="007A6532" w:rsidRDefault="007D4EB4" w:rsidP="00C263FE">
            <w:pPr>
              <w:adjustRightInd w:val="0"/>
              <w:spacing w:line="360" w:lineRule="auto"/>
              <w:jc w:val="center"/>
              <w:rPr>
                <w:sz w:val="20"/>
                <w:szCs w:val="20"/>
              </w:rPr>
            </w:pPr>
          </w:p>
        </w:tc>
      </w:tr>
    </w:tbl>
    <w:p w14:paraId="4B65C57E" w14:textId="7DD0D7A3" w:rsidR="007D4EB4" w:rsidRPr="007A6532" w:rsidRDefault="007D4EB4" w:rsidP="007A6532">
      <w:pPr>
        <w:spacing w:line="360" w:lineRule="auto"/>
        <w:jc w:val="center"/>
        <w:rPr>
          <w:sz w:val="20"/>
          <w:szCs w:val="20"/>
        </w:rPr>
      </w:pPr>
      <w:r w:rsidRPr="007A6532">
        <w:rPr>
          <w:sz w:val="20"/>
          <w:szCs w:val="20"/>
        </w:rPr>
        <w:t>Fuente: Elaboración propia (2022) tomado de los resultados del instrumento de SPSS.</w:t>
      </w:r>
    </w:p>
    <w:p w14:paraId="7DE1B52F" w14:textId="0544E70F" w:rsidR="00BF61CD" w:rsidRPr="00C263FE" w:rsidRDefault="00BF61CD" w:rsidP="00C263FE">
      <w:pPr>
        <w:pStyle w:val="Descripcin"/>
        <w:spacing w:after="0" w:line="360" w:lineRule="auto"/>
        <w:jc w:val="both"/>
        <w:rPr>
          <w:i w:val="0"/>
          <w:color w:val="auto"/>
          <w:sz w:val="24"/>
          <w:szCs w:val="24"/>
        </w:rPr>
      </w:pPr>
      <w:r w:rsidRPr="00C263FE">
        <w:rPr>
          <w:i w:val="0"/>
          <w:color w:val="auto"/>
          <w:sz w:val="24"/>
          <w:szCs w:val="24"/>
        </w:rPr>
        <w:t>Por otro lado, las gráficas de la I</w:t>
      </w:r>
      <w:r w:rsidRPr="00C263FE">
        <w:rPr>
          <w:color w:val="auto"/>
          <w:sz w:val="24"/>
          <w:szCs w:val="24"/>
        </w:rPr>
        <w:t xml:space="preserve">lustración </w:t>
      </w:r>
      <w:r w:rsidR="007151F3" w:rsidRPr="00C263FE">
        <w:rPr>
          <w:color w:val="auto"/>
          <w:sz w:val="24"/>
          <w:szCs w:val="24"/>
        </w:rPr>
        <w:t>5</w:t>
      </w:r>
      <w:r w:rsidR="003C6BCC" w:rsidRPr="00C263FE">
        <w:rPr>
          <w:color w:val="auto"/>
          <w:sz w:val="24"/>
          <w:szCs w:val="24"/>
        </w:rPr>
        <w:t xml:space="preserve"> y 6</w:t>
      </w:r>
      <w:r w:rsidRPr="00C263FE">
        <w:rPr>
          <w:i w:val="0"/>
          <w:color w:val="auto"/>
          <w:sz w:val="24"/>
          <w:szCs w:val="24"/>
        </w:rPr>
        <w:t xml:space="preserve"> se muestra también el porcentaje del incremento de ventas por municipio en donde en Amatepec predomina el rango de incremento de entre 6 al 10 %, por el contrario, en Sultepec y Tlatlaya la mayoría afirma que el aumento es entre el 1% y 5%</w:t>
      </w:r>
    </w:p>
    <w:p w14:paraId="0AC7C07B" w14:textId="77777777" w:rsidR="00C03125" w:rsidRPr="00C263FE" w:rsidRDefault="00C03125" w:rsidP="00C263FE">
      <w:pPr>
        <w:pStyle w:val="Textoindependiente"/>
        <w:spacing w:line="360" w:lineRule="auto"/>
        <w:ind w:left="0"/>
        <w:jc w:val="both"/>
        <w:rPr>
          <w:color w:val="202020"/>
          <w:sz w:val="24"/>
          <w:szCs w:val="24"/>
          <w:lang w:val="es-MX"/>
        </w:rPr>
      </w:pPr>
    </w:p>
    <w:p w14:paraId="2C2FE6CE" w14:textId="7602A29C" w:rsidR="00C03125" w:rsidRPr="007A6532" w:rsidRDefault="00C03125" w:rsidP="007A6532">
      <w:pPr>
        <w:spacing w:line="360" w:lineRule="auto"/>
        <w:jc w:val="center"/>
        <w:rPr>
          <w:b/>
          <w:bCs/>
          <w:iCs/>
          <w:sz w:val="20"/>
          <w:szCs w:val="20"/>
        </w:rPr>
      </w:pPr>
      <w:r w:rsidRPr="007A6532">
        <w:rPr>
          <w:b/>
          <w:bCs/>
          <w:sz w:val="20"/>
          <w:szCs w:val="20"/>
        </w:rPr>
        <w:t xml:space="preserve">Ilustración </w:t>
      </w:r>
      <w:r w:rsidRPr="007A6532">
        <w:rPr>
          <w:b/>
          <w:bCs/>
          <w:sz w:val="20"/>
          <w:szCs w:val="20"/>
        </w:rPr>
        <w:fldChar w:fldCharType="begin"/>
      </w:r>
      <w:r w:rsidRPr="007A6532">
        <w:rPr>
          <w:b/>
          <w:bCs/>
          <w:sz w:val="20"/>
          <w:szCs w:val="20"/>
        </w:rPr>
        <w:instrText xml:space="preserve"> SEQ Ilustración \* ARABIC </w:instrText>
      </w:r>
      <w:r w:rsidRPr="007A6532">
        <w:rPr>
          <w:b/>
          <w:bCs/>
          <w:sz w:val="20"/>
          <w:szCs w:val="20"/>
        </w:rPr>
        <w:fldChar w:fldCharType="separate"/>
      </w:r>
      <w:r w:rsidR="003250AC">
        <w:rPr>
          <w:b/>
          <w:bCs/>
          <w:noProof/>
          <w:sz w:val="20"/>
          <w:szCs w:val="20"/>
        </w:rPr>
        <w:t>5</w:t>
      </w:r>
      <w:r w:rsidRPr="007A6532">
        <w:rPr>
          <w:b/>
          <w:bCs/>
          <w:sz w:val="20"/>
          <w:szCs w:val="20"/>
        </w:rPr>
        <w:fldChar w:fldCharType="end"/>
      </w:r>
      <w:r w:rsidRPr="007A6532">
        <w:rPr>
          <w:b/>
          <w:bCs/>
          <w:sz w:val="20"/>
          <w:szCs w:val="20"/>
        </w:rPr>
        <w:t>. Incremento de ventas generadas por la producción de café por el clúster.</w:t>
      </w:r>
    </w:p>
    <w:p w14:paraId="461285F5" w14:textId="524060A0" w:rsidR="00BF61CD" w:rsidRPr="007A6532" w:rsidRDefault="003C6BCC" w:rsidP="00C263FE">
      <w:pPr>
        <w:pStyle w:val="Textoindependiente"/>
        <w:spacing w:line="360" w:lineRule="auto"/>
        <w:ind w:left="0"/>
        <w:jc w:val="both"/>
        <w:rPr>
          <w:color w:val="202020"/>
          <w:sz w:val="20"/>
          <w:szCs w:val="20"/>
          <w:lang w:val="es-MX"/>
        </w:rPr>
      </w:pPr>
      <w:r w:rsidRPr="007A6532">
        <w:rPr>
          <w:i/>
          <w:noProof/>
          <w:sz w:val="20"/>
          <w:szCs w:val="20"/>
          <w:lang w:eastAsia="es-MX"/>
        </w:rPr>
        <w:drawing>
          <wp:anchor distT="0" distB="0" distL="114300" distR="114300" simplePos="0" relativeHeight="251660288" behindDoc="0" locked="0" layoutInCell="1" allowOverlap="1" wp14:anchorId="5243199C" wp14:editId="619ED50D">
            <wp:simplePos x="0" y="0"/>
            <wp:positionH relativeFrom="column">
              <wp:posOffset>72390</wp:posOffset>
            </wp:positionH>
            <wp:positionV relativeFrom="paragraph">
              <wp:posOffset>165100</wp:posOffset>
            </wp:positionV>
            <wp:extent cx="3790950" cy="1701800"/>
            <wp:effectExtent l="0" t="0" r="0" b="0"/>
            <wp:wrapSquare wrapText="bothSides"/>
            <wp:docPr id="54" name="Imagen 19"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19" descr="Chart, histogram&#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9796" r="1968" b="12170"/>
                    <a:stretch/>
                  </pic:blipFill>
                  <pic:spPr bwMode="auto">
                    <a:xfrm>
                      <a:off x="0" y="0"/>
                      <a:ext cx="3790950" cy="1701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69AA89" w14:textId="599291F7" w:rsidR="00BF61CD" w:rsidRPr="007A6532" w:rsidRDefault="00BF61CD" w:rsidP="00C263FE">
      <w:pPr>
        <w:pStyle w:val="Textoindependiente"/>
        <w:spacing w:line="360" w:lineRule="auto"/>
        <w:ind w:left="0"/>
        <w:jc w:val="both"/>
        <w:rPr>
          <w:color w:val="202020"/>
          <w:sz w:val="20"/>
          <w:szCs w:val="20"/>
          <w:lang w:val="es-MX"/>
        </w:rPr>
      </w:pPr>
    </w:p>
    <w:p w14:paraId="5AD46EF8" w14:textId="77777777" w:rsidR="003C6BCC" w:rsidRPr="007A6532" w:rsidRDefault="003C6BCC" w:rsidP="00C263FE">
      <w:pPr>
        <w:spacing w:line="360" w:lineRule="auto"/>
        <w:rPr>
          <w:sz w:val="20"/>
          <w:szCs w:val="20"/>
        </w:rPr>
      </w:pPr>
    </w:p>
    <w:p w14:paraId="2426C7F6" w14:textId="77777777" w:rsidR="003C6BCC" w:rsidRPr="007A6532" w:rsidRDefault="003C6BCC" w:rsidP="00C263FE">
      <w:pPr>
        <w:spacing w:line="360" w:lineRule="auto"/>
        <w:rPr>
          <w:sz w:val="20"/>
          <w:szCs w:val="20"/>
        </w:rPr>
      </w:pPr>
    </w:p>
    <w:p w14:paraId="582D2E20" w14:textId="77777777" w:rsidR="003C6BCC" w:rsidRPr="007A6532" w:rsidRDefault="003C6BCC" w:rsidP="00C263FE">
      <w:pPr>
        <w:spacing w:line="360" w:lineRule="auto"/>
        <w:rPr>
          <w:sz w:val="20"/>
          <w:szCs w:val="20"/>
        </w:rPr>
      </w:pPr>
    </w:p>
    <w:p w14:paraId="790CE389" w14:textId="77777777" w:rsidR="003C6BCC" w:rsidRPr="007A6532" w:rsidRDefault="003C6BCC" w:rsidP="00C263FE">
      <w:pPr>
        <w:spacing w:line="360" w:lineRule="auto"/>
        <w:rPr>
          <w:sz w:val="20"/>
          <w:szCs w:val="20"/>
        </w:rPr>
      </w:pPr>
    </w:p>
    <w:p w14:paraId="5A9879CA" w14:textId="77777777" w:rsidR="003C6BCC" w:rsidRPr="007A6532" w:rsidRDefault="003C6BCC" w:rsidP="00C263FE">
      <w:pPr>
        <w:spacing w:line="360" w:lineRule="auto"/>
        <w:rPr>
          <w:sz w:val="20"/>
          <w:szCs w:val="20"/>
        </w:rPr>
      </w:pPr>
    </w:p>
    <w:p w14:paraId="5EE36CA6" w14:textId="77777777" w:rsidR="003C6BCC" w:rsidRPr="007A6532" w:rsidRDefault="003C6BCC" w:rsidP="00C263FE">
      <w:pPr>
        <w:spacing w:line="360" w:lineRule="auto"/>
        <w:rPr>
          <w:sz w:val="20"/>
          <w:szCs w:val="20"/>
        </w:rPr>
      </w:pPr>
    </w:p>
    <w:p w14:paraId="78CE9BCE" w14:textId="77777777" w:rsidR="007A6532" w:rsidRDefault="007A6532" w:rsidP="007A6532">
      <w:pPr>
        <w:spacing w:line="360" w:lineRule="auto"/>
        <w:rPr>
          <w:iCs/>
          <w:sz w:val="20"/>
          <w:szCs w:val="20"/>
        </w:rPr>
      </w:pPr>
    </w:p>
    <w:p w14:paraId="4DA157C9" w14:textId="256041F2" w:rsidR="00BF61CD" w:rsidRPr="007A6532" w:rsidRDefault="00BF61CD" w:rsidP="007A6532">
      <w:pPr>
        <w:spacing w:line="360" w:lineRule="auto"/>
        <w:jc w:val="center"/>
        <w:rPr>
          <w:sz w:val="20"/>
          <w:szCs w:val="20"/>
        </w:rPr>
      </w:pPr>
      <w:r w:rsidRPr="007A6532">
        <w:rPr>
          <w:iCs/>
          <w:sz w:val="20"/>
          <w:szCs w:val="20"/>
        </w:rPr>
        <w:t>Fuente: Elaboración propia (2022) tomado de</w:t>
      </w:r>
      <w:r w:rsidRPr="007A6532">
        <w:rPr>
          <w:sz w:val="20"/>
          <w:szCs w:val="20"/>
        </w:rPr>
        <w:t xml:space="preserve"> los resultados del instrumento.</w:t>
      </w:r>
    </w:p>
    <w:p w14:paraId="3EF7CA1D" w14:textId="77777777" w:rsidR="005C09CD" w:rsidRPr="00C263FE" w:rsidRDefault="005C09CD" w:rsidP="00C263FE">
      <w:pPr>
        <w:spacing w:line="360" w:lineRule="auto"/>
        <w:rPr>
          <w:sz w:val="24"/>
          <w:szCs w:val="24"/>
        </w:rPr>
      </w:pPr>
    </w:p>
    <w:p w14:paraId="6F559DE9" w14:textId="77777777" w:rsidR="007A6532" w:rsidRDefault="007A6532">
      <w:pPr>
        <w:widowControl/>
        <w:autoSpaceDE/>
        <w:autoSpaceDN/>
        <w:spacing w:after="160" w:line="259" w:lineRule="auto"/>
        <w:rPr>
          <w:sz w:val="24"/>
          <w:szCs w:val="24"/>
        </w:rPr>
      </w:pPr>
      <w:r>
        <w:rPr>
          <w:sz w:val="24"/>
          <w:szCs w:val="24"/>
        </w:rPr>
        <w:br w:type="page"/>
      </w:r>
    </w:p>
    <w:p w14:paraId="25550614" w14:textId="6B2626A1" w:rsidR="00C03125" w:rsidRPr="007A6532" w:rsidRDefault="00C03125" w:rsidP="007A6532">
      <w:pPr>
        <w:spacing w:line="360" w:lineRule="auto"/>
        <w:jc w:val="center"/>
        <w:rPr>
          <w:b/>
          <w:bCs/>
          <w:iCs/>
          <w:sz w:val="20"/>
          <w:szCs w:val="20"/>
        </w:rPr>
      </w:pPr>
      <w:r w:rsidRPr="007A6532">
        <w:rPr>
          <w:b/>
          <w:bCs/>
          <w:sz w:val="20"/>
          <w:szCs w:val="20"/>
        </w:rPr>
        <w:lastRenderedPageBreak/>
        <w:t xml:space="preserve">Ilustración </w:t>
      </w:r>
      <w:r w:rsidRPr="007A6532">
        <w:rPr>
          <w:b/>
          <w:bCs/>
          <w:sz w:val="20"/>
          <w:szCs w:val="20"/>
        </w:rPr>
        <w:fldChar w:fldCharType="begin"/>
      </w:r>
      <w:r w:rsidRPr="007A6532">
        <w:rPr>
          <w:b/>
          <w:bCs/>
          <w:sz w:val="20"/>
          <w:szCs w:val="20"/>
        </w:rPr>
        <w:instrText xml:space="preserve"> SEQ Ilustración \* ARABIC </w:instrText>
      </w:r>
      <w:r w:rsidRPr="007A6532">
        <w:rPr>
          <w:b/>
          <w:bCs/>
          <w:sz w:val="20"/>
          <w:szCs w:val="20"/>
        </w:rPr>
        <w:fldChar w:fldCharType="separate"/>
      </w:r>
      <w:r w:rsidR="003250AC">
        <w:rPr>
          <w:b/>
          <w:bCs/>
          <w:noProof/>
          <w:sz w:val="20"/>
          <w:szCs w:val="20"/>
        </w:rPr>
        <w:t>6</w:t>
      </w:r>
      <w:r w:rsidRPr="007A6532">
        <w:rPr>
          <w:b/>
          <w:bCs/>
          <w:sz w:val="20"/>
          <w:szCs w:val="20"/>
        </w:rPr>
        <w:fldChar w:fldCharType="end"/>
      </w:r>
      <w:r w:rsidRPr="007A6532">
        <w:rPr>
          <w:b/>
          <w:bCs/>
          <w:sz w:val="20"/>
          <w:szCs w:val="20"/>
        </w:rPr>
        <w:t>. Incremento de ventas generadas por la producción de café por municipio.</w:t>
      </w:r>
    </w:p>
    <w:p w14:paraId="52994692" w14:textId="27B86102" w:rsidR="00BF61CD" w:rsidRPr="007A6532" w:rsidRDefault="003C6BCC" w:rsidP="00C263FE">
      <w:pPr>
        <w:pStyle w:val="Textoindependiente"/>
        <w:spacing w:line="360" w:lineRule="auto"/>
        <w:ind w:left="0"/>
        <w:jc w:val="both"/>
        <w:rPr>
          <w:color w:val="202020"/>
          <w:sz w:val="20"/>
          <w:szCs w:val="20"/>
        </w:rPr>
      </w:pPr>
      <w:r w:rsidRPr="007A6532">
        <w:rPr>
          <w:noProof/>
          <w:sz w:val="20"/>
          <w:szCs w:val="20"/>
          <w:lang w:eastAsia="es-MX"/>
        </w:rPr>
        <w:drawing>
          <wp:anchor distT="0" distB="0" distL="114300" distR="114300" simplePos="0" relativeHeight="251662336" behindDoc="0" locked="0" layoutInCell="1" allowOverlap="1" wp14:anchorId="676E5CE5" wp14:editId="6AEAEFC0">
            <wp:simplePos x="0" y="0"/>
            <wp:positionH relativeFrom="margin">
              <wp:align>left</wp:align>
            </wp:positionH>
            <wp:positionV relativeFrom="paragraph">
              <wp:posOffset>161925</wp:posOffset>
            </wp:positionV>
            <wp:extent cx="5086350" cy="1885950"/>
            <wp:effectExtent l="0" t="0" r="0" b="0"/>
            <wp:wrapSquare wrapText="bothSides"/>
            <wp:docPr id="74" name="Gráfico 74">
              <a:extLst xmlns:a="http://schemas.openxmlformats.org/drawingml/2006/main">
                <a:ext uri="{FF2B5EF4-FFF2-40B4-BE49-F238E27FC236}">
                  <a16:creationId xmlns:a16="http://schemas.microsoft.com/office/drawing/2014/main" id="{6D29095B-5114-B155-A1A8-A82E662BE1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615F6794" w14:textId="77777777" w:rsidR="005C09CD" w:rsidRPr="007A6532" w:rsidRDefault="005C09CD" w:rsidP="00C263FE">
      <w:pPr>
        <w:spacing w:line="360" w:lineRule="auto"/>
        <w:rPr>
          <w:iCs/>
          <w:sz w:val="20"/>
          <w:szCs w:val="20"/>
        </w:rPr>
      </w:pPr>
    </w:p>
    <w:p w14:paraId="66954D92" w14:textId="77777777" w:rsidR="005C09CD" w:rsidRPr="007A6532" w:rsidRDefault="005C09CD" w:rsidP="00C263FE">
      <w:pPr>
        <w:spacing w:line="360" w:lineRule="auto"/>
        <w:rPr>
          <w:iCs/>
          <w:sz w:val="20"/>
          <w:szCs w:val="20"/>
        </w:rPr>
      </w:pPr>
    </w:p>
    <w:p w14:paraId="5C42EDCE" w14:textId="77777777" w:rsidR="005C09CD" w:rsidRPr="007A6532" w:rsidRDefault="005C09CD" w:rsidP="00C263FE">
      <w:pPr>
        <w:spacing w:line="360" w:lineRule="auto"/>
        <w:rPr>
          <w:iCs/>
          <w:sz w:val="20"/>
          <w:szCs w:val="20"/>
        </w:rPr>
      </w:pPr>
    </w:p>
    <w:p w14:paraId="27B1DF6C" w14:textId="77777777" w:rsidR="005C09CD" w:rsidRPr="007A6532" w:rsidRDefault="005C09CD" w:rsidP="00C263FE">
      <w:pPr>
        <w:spacing w:line="360" w:lineRule="auto"/>
        <w:rPr>
          <w:iCs/>
          <w:sz w:val="20"/>
          <w:szCs w:val="20"/>
        </w:rPr>
      </w:pPr>
    </w:p>
    <w:p w14:paraId="1D8B5120" w14:textId="77777777" w:rsidR="005C09CD" w:rsidRPr="007A6532" w:rsidRDefault="005C09CD" w:rsidP="00C263FE">
      <w:pPr>
        <w:spacing w:line="360" w:lineRule="auto"/>
        <w:rPr>
          <w:iCs/>
          <w:sz w:val="20"/>
          <w:szCs w:val="20"/>
        </w:rPr>
      </w:pPr>
    </w:p>
    <w:p w14:paraId="075E1D23" w14:textId="77777777" w:rsidR="005C09CD" w:rsidRPr="007A6532" w:rsidRDefault="005C09CD" w:rsidP="00C263FE">
      <w:pPr>
        <w:spacing w:line="360" w:lineRule="auto"/>
        <w:rPr>
          <w:iCs/>
          <w:sz w:val="20"/>
          <w:szCs w:val="20"/>
        </w:rPr>
      </w:pPr>
    </w:p>
    <w:p w14:paraId="00406A95" w14:textId="77777777" w:rsidR="005C09CD" w:rsidRPr="007A6532" w:rsidRDefault="005C09CD" w:rsidP="00C263FE">
      <w:pPr>
        <w:spacing w:line="360" w:lineRule="auto"/>
        <w:rPr>
          <w:iCs/>
          <w:sz w:val="20"/>
          <w:szCs w:val="20"/>
        </w:rPr>
      </w:pPr>
    </w:p>
    <w:p w14:paraId="5F6B2EAA" w14:textId="77777777" w:rsidR="00F676F4" w:rsidRDefault="00F676F4" w:rsidP="007A6532">
      <w:pPr>
        <w:spacing w:line="360" w:lineRule="auto"/>
        <w:jc w:val="center"/>
        <w:rPr>
          <w:iCs/>
          <w:sz w:val="20"/>
          <w:szCs w:val="20"/>
        </w:rPr>
      </w:pPr>
    </w:p>
    <w:p w14:paraId="0684C400" w14:textId="77777777" w:rsidR="00F676F4" w:rsidRDefault="00F676F4" w:rsidP="007A6532">
      <w:pPr>
        <w:spacing w:line="360" w:lineRule="auto"/>
        <w:jc w:val="center"/>
        <w:rPr>
          <w:iCs/>
          <w:sz w:val="20"/>
          <w:szCs w:val="20"/>
        </w:rPr>
      </w:pPr>
    </w:p>
    <w:p w14:paraId="0DA01F8E" w14:textId="2DEA09C0" w:rsidR="003C6BCC" w:rsidRPr="007A6532" w:rsidRDefault="003C6BCC" w:rsidP="007A6532">
      <w:pPr>
        <w:spacing w:line="360" w:lineRule="auto"/>
        <w:jc w:val="center"/>
        <w:rPr>
          <w:sz w:val="20"/>
          <w:szCs w:val="20"/>
        </w:rPr>
      </w:pPr>
      <w:r w:rsidRPr="007A6532">
        <w:rPr>
          <w:iCs/>
          <w:sz w:val="20"/>
          <w:szCs w:val="20"/>
        </w:rPr>
        <w:t>Fuente: Elaboración propia (2022) tomado de</w:t>
      </w:r>
      <w:r w:rsidRPr="007A6532">
        <w:rPr>
          <w:sz w:val="20"/>
          <w:szCs w:val="20"/>
        </w:rPr>
        <w:t xml:space="preserve"> los resultados del instrumento.</w:t>
      </w:r>
    </w:p>
    <w:p w14:paraId="36C6FD99" w14:textId="77777777" w:rsidR="007A6532" w:rsidRPr="00C263FE" w:rsidRDefault="007A6532" w:rsidP="00C263FE">
      <w:pPr>
        <w:spacing w:line="360" w:lineRule="auto"/>
        <w:rPr>
          <w:sz w:val="24"/>
          <w:szCs w:val="24"/>
        </w:rPr>
      </w:pPr>
    </w:p>
    <w:p w14:paraId="4E287B9B" w14:textId="4FED7F20" w:rsidR="00CC6118" w:rsidRPr="00C263FE" w:rsidRDefault="00CC6118" w:rsidP="007A6532">
      <w:pPr>
        <w:pStyle w:val="Ttulo1"/>
        <w:numPr>
          <w:ilvl w:val="0"/>
          <w:numId w:val="2"/>
        </w:numPr>
        <w:tabs>
          <w:tab w:val="left" w:pos="361"/>
        </w:tabs>
        <w:spacing w:line="360" w:lineRule="auto"/>
        <w:jc w:val="center"/>
        <w:rPr>
          <w:color w:val="202020"/>
          <w:sz w:val="24"/>
          <w:szCs w:val="24"/>
          <w:lang w:val="es-MX"/>
        </w:rPr>
      </w:pPr>
      <w:r w:rsidRPr="00C263FE">
        <w:rPr>
          <w:color w:val="202020"/>
          <w:sz w:val="24"/>
          <w:szCs w:val="24"/>
          <w:lang w:val="es-MX"/>
        </w:rPr>
        <w:t>Discusión</w:t>
      </w:r>
    </w:p>
    <w:p w14:paraId="1D5B66C4" w14:textId="468E9369" w:rsidR="00360EF3" w:rsidRPr="00C263FE" w:rsidRDefault="00474FF5" w:rsidP="00C263FE">
      <w:pPr>
        <w:pStyle w:val="Textoindependiente"/>
        <w:spacing w:line="360" w:lineRule="auto"/>
        <w:ind w:left="0" w:right="130"/>
        <w:jc w:val="both"/>
        <w:rPr>
          <w:color w:val="202020"/>
          <w:sz w:val="24"/>
          <w:szCs w:val="24"/>
          <w:lang w:val="es-MX"/>
        </w:rPr>
      </w:pPr>
      <w:r w:rsidRPr="00C263FE">
        <w:rPr>
          <w:color w:val="202020"/>
          <w:sz w:val="24"/>
          <w:szCs w:val="24"/>
          <w:lang w:val="es-MX"/>
        </w:rPr>
        <w:t xml:space="preserve">La discusión se centra en la importancia que tienen </w:t>
      </w:r>
      <w:r w:rsidR="00D53488" w:rsidRPr="00C263FE">
        <w:rPr>
          <w:color w:val="202020"/>
          <w:sz w:val="24"/>
          <w:szCs w:val="24"/>
          <w:lang w:val="es-MX"/>
        </w:rPr>
        <w:t xml:space="preserve">como actores centrales en el nacimiento de un clúster, sus interacciones y resultados </w:t>
      </w:r>
      <w:r w:rsidRPr="00C263FE">
        <w:rPr>
          <w:color w:val="202020"/>
          <w:sz w:val="24"/>
          <w:szCs w:val="24"/>
          <w:lang w:val="es-MX"/>
        </w:rPr>
        <w:t>entre los propios productores de café locales y regionales</w:t>
      </w:r>
      <w:r w:rsidR="00D53488" w:rsidRPr="00C263FE">
        <w:rPr>
          <w:color w:val="202020"/>
          <w:sz w:val="24"/>
          <w:szCs w:val="24"/>
          <w:lang w:val="es-MX"/>
        </w:rPr>
        <w:t xml:space="preserve">. Si bien es cierto que actores como las universidades, gobierno e inversiones entre otros, enriquecerían </w:t>
      </w:r>
      <w:r w:rsidR="00FB6644" w:rsidRPr="00C263FE">
        <w:rPr>
          <w:color w:val="202020"/>
          <w:sz w:val="24"/>
          <w:szCs w:val="24"/>
          <w:lang w:val="es-MX"/>
        </w:rPr>
        <w:t xml:space="preserve">el </w:t>
      </w:r>
      <w:r w:rsidR="00C84A8A" w:rsidRPr="00C263FE">
        <w:rPr>
          <w:color w:val="202020"/>
          <w:sz w:val="24"/>
          <w:szCs w:val="24"/>
          <w:lang w:val="es-MX"/>
        </w:rPr>
        <w:t>clúster</w:t>
      </w:r>
      <w:r w:rsidR="00FB6644" w:rsidRPr="00C263FE">
        <w:rPr>
          <w:color w:val="202020"/>
          <w:sz w:val="24"/>
          <w:szCs w:val="24"/>
          <w:lang w:val="es-MX"/>
        </w:rPr>
        <w:t xml:space="preserve"> en su nacimiento, los primeros actores a resaltar son en el caso del objeto de estudio los productores, ya que es a través de ellos que se </w:t>
      </w:r>
      <w:r w:rsidR="00353FF0" w:rsidRPr="00C263FE">
        <w:rPr>
          <w:color w:val="202020"/>
          <w:sz w:val="24"/>
          <w:szCs w:val="24"/>
          <w:lang w:val="es-MX"/>
        </w:rPr>
        <w:t xml:space="preserve">incentiva, propicia y en caminan las iniciativas, generan y comparten conocimiento entre ellos mismos, además de generar estrategias dentro del </w:t>
      </w:r>
      <w:r w:rsidR="00C84A8A" w:rsidRPr="00C263FE">
        <w:rPr>
          <w:color w:val="202020"/>
          <w:sz w:val="24"/>
          <w:szCs w:val="24"/>
          <w:lang w:val="es-MX"/>
        </w:rPr>
        <w:t>clúster</w:t>
      </w:r>
      <w:r w:rsidR="00353FF0" w:rsidRPr="00C263FE">
        <w:rPr>
          <w:color w:val="202020"/>
          <w:sz w:val="24"/>
          <w:szCs w:val="24"/>
          <w:lang w:val="es-MX"/>
        </w:rPr>
        <w:t xml:space="preserve"> que les permitan </w:t>
      </w:r>
      <w:r w:rsidR="00C84A8A" w:rsidRPr="00C263FE">
        <w:rPr>
          <w:color w:val="202020"/>
          <w:sz w:val="24"/>
          <w:szCs w:val="24"/>
          <w:lang w:val="es-MX"/>
        </w:rPr>
        <w:t>potenciar</w:t>
      </w:r>
      <w:r w:rsidR="00353FF0" w:rsidRPr="00C263FE">
        <w:rPr>
          <w:color w:val="202020"/>
          <w:sz w:val="24"/>
          <w:szCs w:val="24"/>
          <w:lang w:val="es-MX"/>
        </w:rPr>
        <w:t xml:space="preserve"> </w:t>
      </w:r>
      <w:r w:rsidR="00C84A8A" w:rsidRPr="00C263FE">
        <w:rPr>
          <w:color w:val="202020"/>
          <w:sz w:val="24"/>
          <w:szCs w:val="24"/>
          <w:lang w:val="es-MX"/>
        </w:rPr>
        <w:t>sus capacidades.</w:t>
      </w:r>
    </w:p>
    <w:p w14:paraId="5CFDD8E9" w14:textId="77777777" w:rsidR="00360EF3" w:rsidRPr="00C263FE" w:rsidRDefault="00360EF3" w:rsidP="00C263FE">
      <w:pPr>
        <w:pStyle w:val="Textoindependiente"/>
        <w:spacing w:line="360" w:lineRule="auto"/>
        <w:ind w:left="0" w:right="130"/>
        <w:jc w:val="both"/>
        <w:rPr>
          <w:color w:val="202020"/>
          <w:sz w:val="24"/>
          <w:szCs w:val="24"/>
          <w:lang w:val="es-MX"/>
        </w:rPr>
      </w:pPr>
    </w:p>
    <w:p w14:paraId="1CE2487D" w14:textId="6CAC8209" w:rsidR="00F302D8" w:rsidRPr="00C263FE" w:rsidRDefault="00F302D8" w:rsidP="007A6532">
      <w:pPr>
        <w:pStyle w:val="Textoindependiente"/>
        <w:numPr>
          <w:ilvl w:val="1"/>
          <w:numId w:val="2"/>
        </w:numPr>
        <w:spacing w:line="360" w:lineRule="auto"/>
        <w:ind w:right="130"/>
        <w:jc w:val="center"/>
        <w:rPr>
          <w:b/>
          <w:bCs/>
          <w:color w:val="202020"/>
          <w:sz w:val="24"/>
          <w:szCs w:val="24"/>
          <w:lang w:val="es-MX"/>
        </w:rPr>
      </w:pPr>
      <w:r w:rsidRPr="00C263FE">
        <w:rPr>
          <w:b/>
          <w:bCs/>
          <w:color w:val="202020"/>
          <w:sz w:val="24"/>
          <w:szCs w:val="24"/>
          <w:lang w:val="es-MX"/>
        </w:rPr>
        <w:t>Primera interacción estratégica entre los propios productores</w:t>
      </w:r>
    </w:p>
    <w:p w14:paraId="0FE89851" w14:textId="27D21800" w:rsidR="007151F3" w:rsidRPr="00C263FE" w:rsidRDefault="007151F3" w:rsidP="00C263FE">
      <w:pPr>
        <w:adjustRightInd w:val="0"/>
        <w:spacing w:line="360" w:lineRule="auto"/>
        <w:jc w:val="both"/>
        <w:rPr>
          <w:sz w:val="24"/>
          <w:szCs w:val="24"/>
        </w:rPr>
      </w:pPr>
      <w:r w:rsidRPr="00C263FE">
        <w:rPr>
          <w:sz w:val="24"/>
          <w:szCs w:val="24"/>
        </w:rPr>
        <w:t xml:space="preserve">De acuerdo con la </w:t>
      </w:r>
      <w:r w:rsidRPr="00C263FE">
        <w:rPr>
          <w:i/>
          <w:iCs/>
          <w:sz w:val="24"/>
          <w:szCs w:val="24"/>
        </w:rPr>
        <w:t xml:space="preserve">Ilustración </w:t>
      </w:r>
      <w:r w:rsidR="00484ACE" w:rsidRPr="00C263FE">
        <w:rPr>
          <w:i/>
          <w:iCs/>
          <w:sz w:val="24"/>
          <w:szCs w:val="24"/>
        </w:rPr>
        <w:t>7</w:t>
      </w:r>
      <w:r w:rsidRPr="00C263FE">
        <w:rPr>
          <w:sz w:val="24"/>
          <w:szCs w:val="24"/>
        </w:rPr>
        <w:t>, los convenios o actividades conjuntas con los productores de Amatepec no se llevaron a cabo en su totalidad, pues el 68.8 % afirma que no existió ninguna vinculación, aunque, por otro lado, el 27.7 % dice que se compartió recurso humano especializado, el 13 % coincide en que hubo trasferencia de conocimiento y el 8.5 % que hubo investigaciones conjuntas relacionadas con el ciclo productivo de café.</w:t>
      </w:r>
    </w:p>
    <w:p w14:paraId="08D7E899" w14:textId="77777777" w:rsidR="005C09CD" w:rsidRPr="00C263FE" w:rsidRDefault="005C09CD" w:rsidP="00C263FE">
      <w:pPr>
        <w:adjustRightInd w:val="0"/>
        <w:spacing w:line="360" w:lineRule="auto"/>
        <w:rPr>
          <w:color w:val="000000" w:themeColor="text1"/>
          <w:sz w:val="24"/>
          <w:szCs w:val="24"/>
        </w:rPr>
      </w:pPr>
    </w:p>
    <w:p w14:paraId="67CECBBE" w14:textId="77777777" w:rsidR="007A6532" w:rsidRDefault="007A6532">
      <w:pPr>
        <w:widowControl/>
        <w:autoSpaceDE/>
        <w:autoSpaceDN/>
        <w:spacing w:after="160" w:line="259" w:lineRule="auto"/>
        <w:rPr>
          <w:color w:val="000000" w:themeColor="text1"/>
          <w:sz w:val="24"/>
          <w:szCs w:val="24"/>
        </w:rPr>
      </w:pPr>
      <w:r>
        <w:rPr>
          <w:color w:val="000000" w:themeColor="text1"/>
          <w:sz w:val="24"/>
          <w:szCs w:val="24"/>
        </w:rPr>
        <w:br w:type="page"/>
      </w:r>
    </w:p>
    <w:p w14:paraId="2C8E0596" w14:textId="0F530BCA" w:rsidR="005C09CD" w:rsidRPr="007A6532" w:rsidRDefault="005C09CD" w:rsidP="007A6532">
      <w:pPr>
        <w:adjustRightInd w:val="0"/>
        <w:spacing w:line="360" w:lineRule="auto"/>
        <w:jc w:val="center"/>
        <w:rPr>
          <w:b/>
          <w:bCs/>
          <w:iCs/>
          <w:sz w:val="20"/>
          <w:szCs w:val="20"/>
        </w:rPr>
      </w:pPr>
      <w:r w:rsidRPr="007A6532">
        <w:rPr>
          <w:b/>
          <w:bCs/>
          <w:color w:val="000000" w:themeColor="text1"/>
          <w:sz w:val="20"/>
          <w:szCs w:val="20"/>
        </w:rPr>
        <w:lastRenderedPageBreak/>
        <w:t xml:space="preserve">Ilustración </w:t>
      </w:r>
      <w:r w:rsidRPr="007A6532">
        <w:rPr>
          <w:b/>
          <w:bCs/>
          <w:i/>
          <w:color w:val="000000" w:themeColor="text1"/>
          <w:sz w:val="20"/>
          <w:szCs w:val="20"/>
        </w:rPr>
        <w:fldChar w:fldCharType="begin"/>
      </w:r>
      <w:r w:rsidRPr="007A6532">
        <w:rPr>
          <w:b/>
          <w:bCs/>
          <w:color w:val="000000" w:themeColor="text1"/>
          <w:sz w:val="20"/>
          <w:szCs w:val="20"/>
        </w:rPr>
        <w:instrText xml:space="preserve"> SEQ Ilustración \* ARABIC </w:instrText>
      </w:r>
      <w:r w:rsidRPr="007A6532">
        <w:rPr>
          <w:b/>
          <w:bCs/>
          <w:i/>
          <w:color w:val="000000" w:themeColor="text1"/>
          <w:sz w:val="20"/>
          <w:szCs w:val="20"/>
        </w:rPr>
        <w:fldChar w:fldCharType="separate"/>
      </w:r>
      <w:r w:rsidR="003250AC">
        <w:rPr>
          <w:b/>
          <w:bCs/>
          <w:noProof/>
          <w:color w:val="000000" w:themeColor="text1"/>
          <w:sz w:val="20"/>
          <w:szCs w:val="20"/>
        </w:rPr>
        <w:t>7</w:t>
      </w:r>
      <w:r w:rsidRPr="007A6532">
        <w:rPr>
          <w:b/>
          <w:bCs/>
          <w:i/>
          <w:color w:val="000000" w:themeColor="text1"/>
          <w:sz w:val="20"/>
          <w:szCs w:val="20"/>
        </w:rPr>
        <w:fldChar w:fldCharType="end"/>
      </w:r>
      <w:r w:rsidRPr="007A6532">
        <w:rPr>
          <w:b/>
          <w:bCs/>
          <w:color w:val="000000" w:themeColor="text1"/>
          <w:sz w:val="20"/>
          <w:szCs w:val="20"/>
        </w:rPr>
        <w:t>. Actividades conjuntas entre los productores de Amatepec.</w:t>
      </w:r>
    </w:p>
    <w:p w14:paraId="192332C0" w14:textId="72CF5B59" w:rsidR="007151F3" w:rsidRPr="00C263FE" w:rsidRDefault="007151F3" w:rsidP="00C263FE">
      <w:pPr>
        <w:pStyle w:val="Descripcin"/>
        <w:spacing w:after="0" w:line="360" w:lineRule="auto"/>
        <w:rPr>
          <w:i w:val="0"/>
          <w:color w:val="000000" w:themeColor="text1"/>
          <w:sz w:val="24"/>
          <w:szCs w:val="24"/>
        </w:rPr>
      </w:pPr>
      <w:r w:rsidRPr="00C263FE">
        <w:rPr>
          <w:noProof/>
          <w:sz w:val="24"/>
          <w:szCs w:val="24"/>
          <w:lang w:eastAsia="es-MX"/>
        </w:rPr>
        <w:drawing>
          <wp:inline distT="0" distB="0" distL="0" distR="0" wp14:anchorId="17F05CEC" wp14:editId="216ADDA0">
            <wp:extent cx="5649955" cy="1637732"/>
            <wp:effectExtent l="0" t="0" r="8255" b="635"/>
            <wp:docPr id="89" name="Picture 8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descr="Chart, bar 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7398" cy="1642788"/>
                    </a:xfrm>
                    <a:prstGeom prst="rect">
                      <a:avLst/>
                    </a:prstGeom>
                    <a:noFill/>
                  </pic:spPr>
                </pic:pic>
              </a:graphicData>
            </a:graphic>
          </wp:inline>
        </w:drawing>
      </w:r>
    </w:p>
    <w:p w14:paraId="63EFA061" w14:textId="3201675A" w:rsidR="00885D98" w:rsidRPr="007A6532" w:rsidRDefault="00885D98" w:rsidP="007A6532">
      <w:pPr>
        <w:adjustRightInd w:val="0"/>
        <w:spacing w:line="360" w:lineRule="auto"/>
        <w:jc w:val="center"/>
        <w:rPr>
          <w:sz w:val="20"/>
          <w:szCs w:val="20"/>
        </w:rPr>
      </w:pPr>
      <w:r w:rsidRPr="007A6532">
        <w:rPr>
          <w:iCs/>
          <w:sz w:val="20"/>
          <w:szCs w:val="20"/>
        </w:rPr>
        <w:t>Fuente: Elaboración propia (2022) tomado de</w:t>
      </w:r>
      <w:r w:rsidRPr="007A6532">
        <w:rPr>
          <w:sz w:val="20"/>
          <w:szCs w:val="20"/>
        </w:rPr>
        <w:t xml:space="preserve"> los resultados del instrumento.</w:t>
      </w:r>
    </w:p>
    <w:p w14:paraId="25979E43" w14:textId="24D6AEC8" w:rsidR="00503F3D" w:rsidRPr="00C263FE" w:rsidRDefault="00503F3D" w:rsidP="00C263FE">
      <w:pPr>
        <w:adjustRightInd w:val="0"/>
        <w:spacing w:line="360" w:lineRule="auto"/>
        <w:jc w:val="both"/>
        <w:rPr>
          <w:sz w:val="24"/>
          <w:szCs w:val="24"/>
        </w:rPr>
      </w:pPr>
      <w:r w:rsidRPr="00C263FE">
        <w:rPr>
          <w:sz w:val="24"/>
          <w:szCs w:val="24"/>
        </w:rPr>
        <w:t xml:space="preserve">En cuanto a los convenios o actividades con los productores de Tlatlaya y de acuerdo con la </w:t>
      </w:r>
      <w:r w:rsidRPr="00C263FE">
        <w:rPr>
          <w:i/>
          <w:iCs/>
          <w:sz w:val="24"/>
          <w:szCs w:val="24"/>
        </w:rPr>
        <w:t xml:space="preserve">Ilustración </w:t>
      </w:r>
      <w:r w:rsidR="00484ACE" w:rsidRPr="00C263FE">
        <w:rPr>
          <w:i/>
          <w:iCs/>
          <w:sz w:val="24"/>
          <w:szCs w:val="24"/>
        </w:rPr>
        <w:t>8</w:t>
      </w:r>
      <w:r w:rsidRPr="00C263FE">
        <w:rPr>
          <w:sz w:val="24"/>
          <w:szCs w:val="24"/>
        </w:rPr>
        <w:t>, no se llevaron a cabo en su totalidad, pues el 88.3 % afirma que no existió ninguna vinculación y solo el 10.3 % contribuyo para compartir recurso humano especializado.</w:t>
      </w:r>
    </w:p>
    <w:p w14:paraId="75A91BE2" w14:textId="77777777" w:rsidR="005C09CD" w:rsidRPr="00C263FE" w:rsidRDefault="005C09CD" w:rsidP="00C263FE">
      <w:pPr>
        <w:pStyle w:val="Descripcin"/>
        <w:spacing w:after="0" w:line="360" w:lineRule="auto"/>
        <w:rPr>
          <w:i w:val="0"/>
          <w:color w:val="000000" w:themeColor="text1"/>
          <w:sz w:val="24"/>
          <w:szCs w:val="24"/>
        </w:rPr>
      </w:pPr>
    </w:p>
    <w:p w14:paraId="7763E2D2" w14:textId="470B8CD0" w:rsidR="005C09CD" w:rsidRPr="007A6532" w:rsidRDefault="005C09CD" w:rsidP="007A6532">
      <w:pPr>
        <w:pStyle w:val="Descripcin"/>
        <w:spacing w:after="0" w:line="360" w:lineRule="auto"/>
        <w:jc w:val="center"/>
        <w:rPr>
          <w:b/>
          <w:bCs/>
          <w:i w:val="0"/>
          <w:color w:val="000000" w:themeColor="text1"/>
          <w:sz w:val="24"/>
          <w:szCs w:val="24"/>
        </w:rPr>
      </w:pPr>
      <w:r w:rsidRPr="007A6532">
        <w:rPr>
          <w:b/>
          <w:bCs/>
          <w:i w:val="0"/>
          <w:color w:val="000000" w:themeColor="text1"/>
          <w:sz w:val="24"/>
          <w:szCs w:val="24"/>
        </w:rPr>
        <w:t xml:space="preserve">Ilustración </w:t>
      </w:r>
      <w:r w:rsidRPr="007A6532">
        <w:rPr>
          <w:b/>
          <w:bCs/>
          <w:i w:val="0"/>
          <w:color w:val="000000" w:themeColor="text1"/>
          <w:sz w:val="24"/>
          <w:szCs w:val="24"/>
        </w:rPr>
        <w:fldChar w:fldCharType="begin"/>
      </w:r>
      <w:r w:rsidRPr="007A6532">
        <w:rPr>
          <w:b/>
          <w:bCs/>
          <w:i w:val="0"/>
          <w:color w:val="000000" w:themeColor="text1"/>
          <w:sz w:val="24"/>
          <w:szCs w:val="24"/>
        </w:rPr>
        <w:instrText xml:space="preserve"> SEQ Ilustración \* ARABIC </w:instrText>
      </w:r>
      <w:r w:rsidRPr="007A6532">
        <w:rPr>
          <w:b/>
          <w:bCs/>
          <w:i w:val="0"/>
          <w:color w:val="000000" w:themeColor="text1"/>
          <w:sz w:val="24"/>
          <w:szCs w:val="24"/>
        </w:rPr>
        <w:fldChar w:fldCharType="separate"/>
      </w:r>
      <w:r w:rsidR="003250AC">
        <w:rPr>
          <w:b/>
          <w:bCs/>
          <w:i w:val="0"/>
          <w:noProof/>
          <w:color w:val="000000" w:themeColor="text1"/>
          <w:sz w:val="24"/>
          <w:szCs w:val="24"/>
        </w:rPr>
        <w:t>8</w:t>
      </w:r>
      <w:r w:rsidRPr="007A6532">
        <w:rPr>
          <w:b/>
          <w:bCs/>
          <w:i w:val="0"/>
          <w:color w:val="000000" w:themeColor="text1"/>
          <w:sz w:val="24"/>
          <w:szCs w:val="24"/>
        </w:rPr>
        <w:fldChar w:fldCharType="end"/>
      </w:r>
      <w:r w:rsidRPr="007A6532">
        <w:rPr>
          <w:b/>
          <w:bCs/>
          <w:i w:val="0"/>
          <w:color w:val="000000" w:themeColor="text1"/>
          <w:sz w:val="24"/>
          <w:szCs w:val="24"/>
        </w:rPr>
        <w:t>. Actividades conjuntas entre productores de Tlatlaya.</w:t>
      </w:r>
    </w:p>
    <w:p w14:paraId="69DC823B" w14:textId="77777777" w:rsidR="0098783A" w:rsidRPr="00C263FE" w:rsidRDefault="0098783A" w:rsidP="00C263FE">
      <w:pPr>
        <w:spacing w:line="360" w:lineRule="auto"/>
        <w:rPr>
          <w:sz w:val="24"/>
          <w:szCs w:val="24"/>
        </w:rPr>
      </w:pPr>
      <w:r w:rsidRPr="00C263FE">
        <w:rPr>
          <w:noProof/>
          <w:sz w:val="24"/>
          <w:szCs w:val="24"/>
        </w:rPr>
        <w:drawing>
          <wp:inline distT="0" distB="0" distL="0" distR="0" wp14:anchorId="16A6FB1B" wp14:editId="1EFBEB11">
            <wp:extent cx="4800600" cy="1454513"/>
            <wp:effectExtent l="0" t="0" r="0" b="0"/>
            <wp:docPr id="91" name="Picture 9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descr="Chart, bar 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6701" cy="1456361"/>
                    </a:xfrm>
                    <a:prstGeom prst="rect">
                      <a:avLst/>
                    </a:prstGeom>
                    <a:noFill/>
                  </pic:spPr>
                </pic:pic>
              </a:graphicData>
            </a:graphic>
          </wp:inline>
        </w:drawing>
      </w:r>
    </w:p>
    <w:p w14:paraId="4B7CF9BC" w14:textId="4E778841" w:rsidR="0098783A" w:rsidRPr="007A6532" w:rsidRDefault="0098783A" w:rsidP="007A6532">
      <w:pPr>
        <w:adjustRightInd w:val="0"/>
        <w:spacing w:line="360" w:lineRule="auto"/>
        <w:jc w:val="center"/>
        <w:rPr>
          <w:sz w:val="20"/>
          <w:szCs w:val="20"/>
        </w:rPr>
      </w:pPr>
      <w:r w:rsidRPr="007A6532">
        <w:rPr>
          <w:iCs/>
          <w:sz w:val="20"/>
          <w:szCs w:val="20"/>
        </w:rPr>
        <w:t>Fuente: Elaboración propia (2022) tomado de</w:t>
      </w:r>
      <w:r w:rsidRPr="007A6532">
        <w:rPr>
          <w:sz w:val="20"/>
          <w:szCs w:val="20"/>
        </w:rPr>
        <w:t xml:space="preserve"> los resultados del instrumento.</w:t>
      </w:r>
    </w:p>
    <w:p w14:paraId="3B2571F9" w14:textId="3E17E93E" w:rsidR="00360EF3" w:rsidRPr="00C263FE" w:rsidRDefault="00503F3D" w:rsidP="00C263FE">
      <w:pPr>
        <w:adjustRightInd w:val="0"/>
        <w:spacing w:line="360" w:lineRule="auto"/>
        <w:rPr>
          <w:sz w:val="24"/>
          <w:szCs w:val="24"/>
        </w:rPr>
      </w:pPr>
      <w:r w:rsidRPr="00C263FE">
        <w:rPr>
          <w:sz w:val="24"/>
          <w:szCs w:val="24"/>
        </w:rPr>
        <w:t xml:space="preserve">En la ilustración </w:t>
      </w:r>
      <w:r w:rsidR="00484ACE" w:rsidRPr="00C263FE">
        <w:rPr>
          <w:sz w:val="24"/>
          <w:szCs w:val="24"/>
        </w:rPr>
        <w:t>9</w:t>
      </w:r>
      <w:r w:rsidRPr="00C263FE">
        <w:rPr>
          <w:sz w:val="24"/>
          <w:szCs w:val="24"/>
        </w:rPr>
        <w:t>, se puede observar que el 89 % de productores coinciden en que no se llevaron a cabo los convenios o actividades de colaboración con los productores de Sultepec, similar a lo que sucede con los municipios de Amatepec y Tlatlaya, cabe mencionar que solo el 9.2 % argumentan que existió una vinculación al compartir recurso humano especializado.</w:t>
      </w:r>
    </w:p>
    <w:p w14:paraId="516BFCE5" w14:textId="77777777" w:rsidR="005C09CD" w:rsidRPr="00C263FE" w:rsidRDefault="005C09CD" w:rsidP="00C263FE">
      <w:pPr>
        <w:adjustRightInd w:val="0"/>
        <w:spacing w:line="360" w:lineRule="auto"/>
        <w:rPr>
          <w:sz w:val="24"/>
          <w:szCs w:val="24"/>
        </w:rPr>
      </w:pPr>
    </w:p>
    <w:p w14:paraId="27087856" w14:textId="77777777" w:rsidR="005C09CD" w:rsidRPr="00C263FE" w:rsidRDefault="005C09CD" w:rsidP="00C263FE">
      <w:pPr>
        <w:adjustRightInd w:val="0"/>
        <w:spacing w:line="360" w:lineRule="auto"/>
        <w:rPr>
          <w:sz w:val="24"/>
          <w:szCs w:val="24"/>
        </w:rPr>
      </w:pPr>
    </w:p>
    <w:p w14:paraId="50616717" w14:textId="77777777" w:rsidR="007A6532" w:rsidRDefault="007A6532">
      <w:pPr>
        <w:widowControl/>
        <w:autoSpaceDE/>
        <w:autoSpaceDN/>
        <w:spacing w:after="160" w:line="259" w:lineRule="auto"/>
        <w:rPr>
          <w:color w:val="000000" w:themeColor="text1"/>
          <w:sz w:val="24"/>
          <w:szCs w:val="24"/>
        </w:rPr>
      </w:pPr>
      <w:r>
        <w:rPr>
          <w:color w:val="000000" w:themeColor="text1"/>
          <w:sz w:val="24"/>
          <w:szCs w:val="24"/>
        </w:rPr>
        <w:br w:type="page"/>
      </w:r>
    </w:p>
    <w:p w14:paraId="38F7415D" w14:textId="3CEE22C3" w:rsidR="005C09CD" w:rsidRPr="007A6532" w:rsidRDefault="005C09CD" w:rsidP="007A6532">
      <w:pPr>
        <w:spacing w:line="360" w:lineRule="auto"/>
        <w:jc w:val="center"/>
        <w:rPr>
          <w:b/>
          <w:bCs/>
          <w:iCs/>
          <w:sz w:val="20"/>
          <w:szCs w:val="20"/>
        </w:rPr>
      </w:pPr>
      <w:r w:rsidRPr="007A6532">
        <w:rPr>
          <w:b/>
          <w:bCs/>
          <w:color w:val="000000" w:themeColor="text1"/>
          <w:sz w:val="20"/>
          <w:szCs w:val="20"/>
        </w:rPr>
        <w:lastRenderedPageBreak/>
        <w:t xml:space="preserve">Ilustración </w:t>
      </w:r>
      <w:r w:rsidRPr="007A6532">
        <w:rPr>
          <w:b/>
          <w:bCs/>
          <w:i/>
          <w:color w:val="000000" w:themeColor="text1"/>
          <w:sz w:val="20"/>
          <w:szCs w:val="20"/>
        </w:rPr>
        <w:fldChar w:fldCharType="begin"/>
      </w:r>
      <w:r w:rsidRPr="007A6532">
        <w:rPr>
          <w:b/>
          <w:bCs/>
          <w:color w:val="000000" w:themeColor="text1"/>
          <w:sz w:val="20"/>
          <w:szCs w:val="20"/>
        </w:rPr>
        <w:instrText xml:space="preserve"> SEQ Ilustración \* ARABIC </w:instrText>
      </w:r>
      <w:r w:rsidRPr="007A6532">
        <w:rPr>
          <w:b/>
          <w:bCs/>
          <w:i/>
          <w:color w:val="000000" w:themeColor="text1"/>
          <w:sz w:val="20"/>
          <w:szCs w:val="20"/>
        </w:rPr>
        <w:fldChar w:fldCharType="separate"/>
      </w:r>
      <w:r w:rsidR="003250AC">
        <w:rPr>
          <w:b/>
          <w:bCs/>
          <w:noProof/>
          <w:color w:val="000000" w:themeColor="text1"/>
          <w:sz w:val="20"/>
          <w:szCs w:val="20"/>
        </w:rPr>
        <w:t>9</w:t>
      </w:r>
      <w:r w:rsidRPr="007A6532">
        <w:rPr>
          <w:b/>
          <w:bCs/>
          <w:i/>
          <w:color w:val="000000" w:themeColor="text1"/>
          <w:sz w:val="20"/>
          <w:szCs w:val="20"/>
        </w:rPr>
        <w:fldChar w:fldCharType="end"/>
      </w:r>
      <w:r w:rsidRPr="007A6532">
        <w:rPr>
          <w:b/>
          <w:bCs/>
          <w:color w:val="000000" w:themeColor="text1"/>
          <w:sz w:val="20"/>
          <w:szCs w:val="20"/>
        </w:rPr>
        <w:t>. Actividades conjuntas entre productores de Sultepec.</w:t>
      </w:r>
    </w:p>
    <w:p w14:paraId="26922311" w14:textId="77777777" w:rsidR="00360EF3" w:rsidRPr="00C263FE" w:rsidRDefault="00360EF3" w:rsidP="00AE5342">
      <w:pPr>
        <w:spacing w:line="360" w:lineRule="auto"/>
        <w:jc w:val="center"/>
        <w:rPr>
          <w:sz w:val="24"/>
          <w:szCs w:val="24"/>
        </w:rPr>
      </w:pPr>
      <w:r w:rsidRPr="00C263FE">
        <w:rPr>
          <w:noProof/>
          <w:sz w:val="24"/>
          <w:szCs w:val="24"/>
        </w:rPr>
        <w:drawing>
          <wp:inline distT="0" distB="0" distL="0" distR="0" wp14:anchorId="23CFE21E" wp14:editId="57ED6F2D">
            <wp:extent cx="4591050" cy="1416067"/>
            <wp:effectExtent l="0" t="0" r="0" b="0"/>
            <wp:docPr id="92" name="Picture 92"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Graphical user interface, application, Word&#10;&#10;Description automatically generated"/>
                    <pic:cNvPicPr/>
                  </pic:nvPicPr>
                  <pic:blipFill>
                    <a:blip r:embed="rId16"/>
                    <a:stretch>
                      <a:fillRect/>
                    </a:stretch>
                  </pic:blipFill>
                  <pic:spPr>
                    <a:xfrm>
                      <a:off x="0" y="0"/>
                      <a:ext cx="4602492" cy="1419596"/>
                    </a:xfrm>
                    <a:prstGeom prst="rect">
                      <a:avLst/>
                    </a:prstGeom>
                  </pic:spPr>
                </pic:pic>
              </a:graphicData>
            </a:graphic>
          </wp:inline>
        </w:drawing>
      </w:r>
    </w:p>
    <w:p w14:paraId="4F581333" w14:textId="26EF29F6" w:rsidR="00360EF3" w:rsidRPr="007A6532" w:rsidRDefault="00360EF3" w:rsidP="007A6532">
      <w:pPr>
        <w:spacing w:line="360" w:lineRule="auto"/>
        <w:jc w:val="center"/>
        <w:rPr>
          <w:sz w:val="20"/>
          <w:szCs w:val="20"/>
        </w:rPr>
      </w:pPr>
      <w:r w:rsidRPr="007A6532">
        <w:rPr>
          <w:iCs/>
          <w:sz w:val="20"/>
          <w:szCs w:val="20"/>
        </w:rPr>
        <w:t>Fuente: Elaboración propia (2022) tomado de</w:t>
      </w:r>
      <w:r w:rsidRPr="007A6532">
        <w:rPr>
          <w:sz w:val="20"/>
          <w:szCs w:val="20"/>
        </w:rPr>
        <w:t xml:space="preserve"> los resultados del instrumento.</w:t>
      </w:r>
    </w:p>
    <w:p w14:paraId="683C1409" w14:textId="7B98ED1B" w:rsidR="00914669" w:rsidRPr="00C263FE" w:rsidRDefault="00914669" w:rsidP="00C263FE">
      <w:pPr>
        <w:widowControl/>
        <w:autoSpaceDE/>
        <w:autoSpaceDN/>
        <w:spacing w:line="360" w:lineRule="auto"/>
        <w:rPr>
          <w:b/>
          <w:bCs/>
          <w:color w:val="202020"/>
          <w:sz w:val="24"/>
          <w:szCs w:val="24"/>
          <w:lang w:val="es-MX"/>
        </w:rPr>
      </w:pPr>
    </w:p>
    <w:p w14:paraId="32BC8F62" w14:textId="73B7AB85" w:rsidR="00F302D8" w:rsidRPr="00C263FE" w:rsidRDefault="00F302D8" w:rsidP="006E1FD5">
      <w:pPr>
        <w:pStyle w:val="Textoindependiente"/>
        <w:numPr>
          <w:ilvl w:val="1"/>
          <w:numId w:val="2"/>
        </w:numPr>
        <w:spacing w:line="360" w:lineRule="auto"/>
        <w:ind w:left="709" w:right="130" w:hanging="709"/>
        <w:jc w:val="center"/>
        <w:rPr>
          <w:b/>
          <w:bCs/>
          <w:color w:val="202020"/>
          <w:sz w:val="24"/>
          <w:szCs w:val="24"/>
          <w:lang w:val="es-MX"/>
        </w:rPr>
      </w:pPr>
      <w:r w:rsidRPr="00C263FE">
        <w:rPr>
          <w:b/>
          <w:bCs/>
          <w:color w:val="202020"/>
          <w:sz w:val="24"/>
          <w:szCs w:val="24"/>
          <w:lang w:val="es-MX"/>
        </w:rPr>
        <w:t>Segunda interacción estratégica con la universidad, gobierno e inversionistas</w:t>
      </w:r>
    </w:p>
    <w:p w14:paraId="21A0F39E" w14:textId="06991219" w:rsidR="00C21378" w:rsidRPr="00C263FE" w:rsidRDefault="00C21378" w:rsidP="00C263FE">
      <w:pPr>
        <w:adjustRightInd w:val="0"/>
        <w:spacing w:line="360" w:lineRule="auto"/>
        <w:jc w:val="both"/>
        <w:rPr>
          <w:sz w:val="24"/>
          <w:szCs w:val="24"/>
        </w:rPr>
      </w:pPr>
      <w:r w:rsidRPr="00C263FE">
        <w:rPr>
          <w:sz w:val="24"/>
          <w:szCs w:val="24"/>
        </w:rPr>
        <w:t xml:space="preserve">En la </w:t>
      </w:r>
      <w:r w:rsidRPr="00C263FE">
        <w:rPr>
          <w:i/>
          <w:iCs/>
          <w:sz w:val="24"/>
          <w:szCs w:val="24"/>
        </w:rPr>
        <w:t xml:space="preserve">Ilustración </w:t>
      </w:r>
      <w:r w:rsidR="00055325" w:rsidRPr="00C263FE">
        <w:rPr>
          <w:i/>
          <w:iCs/>
          <w:sz w:val="24"/>
          <w:szCs w:val="24"/>
        </w:rPr>
        <w:t>10</w:t>
      </w:r>
      <w:r w:rsidRPr="00C263FE">
        <w:rPr>
          <w:sz w:val="24"/>
          <w:szCs w:val="24"/>
        </w:rPr>
        <w:t xml:space="preserve">, se puede observar los principales </w:t>
      </w:r>
      <w:proofErr w:type="spellStart"/>
      <w:r w:rsidRPr="00C263FE">
        <w:rPr>
          <w:sz w:val="24"/>
          <w:szCs w:val="24"/>
        </w:rPr>
        <w:t>Stakeholder</w:t>
      </w:r>
      <w:proofErr w:type="spellEnd"/>
      <w:r w:rsidRPr="00C263FE">
        <w:rPr>
          <w:sz w:val="24"/>
          <w:szCs w:val="24"/>
        </w:rPr>
        <w:t xml:space="preserve"> con los que los productores han tenido alguna colaboración o actividad conjunta, por lo que con el 93. 6 % afirma que se han vinculado con universidades en donde se concentra la mayor participación, seguido de compradores con 73% y por último el gobierno con 70.9 %.</w:t>
      </w:r>
    </w:p>
    <w:p w14:paraId="36AEB1EA" w14:textId="77777777" w:rsidR="00C21378" w:rsidRPr="00C263FE" w:rsidRDefault="00C21378" w:rsidP="00C263FE">
      <w:pPr>
        <w:spacing w:line="360" w:lineRule="auto"/>
        <w:jc w:val="both"/>
        <w:rPr>
          <w:sz w:val="24"/>
          <w:szCs w:val="24"/>
        </w:rPr>
      </w:pPr>
    </w:p>
    <w:p w14:paraId="46133F7C" w14:textId="033A32A2" w:rsidR="005C09CD" w:rsidRPr="007A6532" w:rsidRDefault="005C09CD" w:rsidP="007A6532">
      <w:pPr>
        <w:adjustRightInd w:val="0"/>
        <w:spacing w:line="360" w:lineRule="auto"/>
        <w:jc w:val="center"/>
        <w:rPr>
          <w:b/>
          <w:bCs/>
          <w:sz w:val="24"/>
          <w:szCs w:val="24"/>
        </w:rPr>
      </w:pPr>
      <w:r w:rsidRPr="007A6532">
        <w:rPr>
          <w:b/>
          <w:bCs/>
          <w:i/>
          <w:iCs/>
          <w:color w:val="000000" w:themeColor="text1"/>
          <w:sz w:val="24"/>
          <w:szCs w:val="24"/>
        </w:rPr>
        <w:t xml:space="preserve">Ilustración </w:t>
      </w:r>
      <w:r w:rsidRPr="007A6532">
        <w:rPr>
          <w:b/>
          <w:bCs/>
          <w:i/>
          <w:iCs/>
          <w:color w:val="000000" w:themeColor="text1"/>
          <w:sz w:val="24"/>
          <w:szCs w:val="24"/>
        </w:rPr>
        <w:fldChar w:fldCharType="begin"/>
      </w:r>
      <w:r w:rsidRPr="007A6532">
        <w:rPr>
          <w:b/>
          <w:bCs/>
          <w:i/>
          <w:iCs/>
          <w:color w:val="000000" w:themeColor="text1"/>
          <w:sz w:val="24"/>
          <w:szCs w:val="24"/>
        </w:rPr>
        <w:instrText xml:space="preserve"> SEQ Ilustración \* ARABIC </w:instrText>
      </w:r>
      <w:r w:rsidRPr="007A6532">
        <w:rPr>
          <w:b/>
          <w:bCs/>
          <w:i/>
          <w:iCs/>
          <w:color w:val="000000" w:themeColor="text1"/>
          <w:sz w:val="24"/>
          <w:szCs w:val="24"/>
        </w:rPr>
        <w:fldChar w:fldCharType="separate"/>
      </w:r>
      <w:r w:rsidR="003250AC">
        <w:rPr>
          <w:b/>
          <w:bCs/>
          <w:i/>
          <w:iCs/>
          <w:noProof/>
          <w:color w:val="000000" w:themeColor="text1"/>
          <w:sz w:val="24"/>
          <w:szCs w:val="24"/>
        </w:rPr>
        <w:t>10</w:t>
      </w:r>
      <w:r w:rsidRPr="007A6532">
        <w:rPr>
          <w:b/>
          <w:bCs/>
          <w:i/>
          <w:iCs/>
          <w:color w:val="000000" w:themeColor="text1"/>
          <w:sz w:val="24"/>
          <w:szCs w:val="24"/>
        </w:rPr>
        <w:fldChar w:fldCharType="end"/>
      </w:r>
      <w:r w:rsidRPr="007A6532">
        <w:rPr>
          <w:b/>
          <w:bCs/>
          <w:color w:val="000000" w:themeColor="text1"/>
          <w:sz w:val="24"/>
          <w:szCs w:val="24"/>
        </w:rPr>
        <w:t xml:space="preserve">. Principales actividades </w:t>
      </w:r>
      <w:r w:rsidRPr="007A6532">
        <w:rPr>
          <w:b/>
          <w:bCs/>
          <w:i/>
          <w:iCs/>
          <w:color w:val="000000" w:themeColor="text1"/>
          <w:sz w:val="24"/>
          <w:szCs w:val="24"/>
        </w:rPr>
        <w:t xml:space="preserve">entre </w:t>
      </w:r>
      <w:proofErr w:type="spellStart"/>
      <w:r w:rsidRPr="007A6532">
        <w:rPr>
          <w:b/>
          <w:bCs/>
          <w:i/>
          <w:iCs/>
          <w:color w:val="000000" w:themeColor="text1"/>
          <w:sz w:val="24"/>
          <w:szCs w:val="24"/>
        </w:rPr>
        <w:t>Stakeholders</w:t>
      </w:r>
      <w:proofErr w:type="spellEnd"/>
    </w:p>
    <w:p w14:paraId="724F7E25" w14:textId="647876F4" w:rsidR="00C21378" w:rsidRPr="007A6532" w:rsidRDefault="00C21378" w:rsidP="007A6532">
      <w:pPr>
        <w:adjustRightInd w:val="0"/>
        <w:spacing w:line="360" w:lineRule="auto"/>
        <w:jc w:val="center"/>
        <w:rPr>
          <w:sz w:val="20"/>
          <w:szCs w:val="20"/>
        </w:rPr>
      </w:pPr>
      <w:r w:rsidRPr="00C263FE">
        <w:rPr>
          <w:noProof/>
          <w:sz w:val="24"/>
          <w:szCs w:val="24"/>
        </w:rPr>
        <w:drawing>
          <wp:inline distT="0" distB="0" distL="0" distR="0" wp14:anchorId="6EA73804" wp14:editId="74D5B3B2">
            <wp:extent cx="5000625" cy="1563756"/>
            <wp:effectExtent l="0" t="0" r="0" b="0"/>
            <wp:docPr id="95" name="Picture 9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Chart, bar 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59144" cy="1582056"/>
                    </a:xfrm>
                    <a:prstGeom prst="rect">
                      <a:avLst/>
                    </a:prstGeom>
                    <a:noFill/>
                  </pic:spPr>
                </pic:pic>
              </a:graphicData>
            </a:graphic>
          </wp:inline>
        </w:drawing>
      </w:r>
      <w:r w:rsidRPr="00C263FE">
        <w:rPr>
          <w:color w:val="000000"/>
          <w:sz w:val="24"/>
          <w:szCs w:val="24"/>
          <w:shd w:val="clear" w:color="auto" w:fill="FFFFFF"/>
        </w:rPr>
        <w:br/>
      </w:r>
      <w:r w:rsidRPr="007A6532">
        <w:rPr>
          <w:iCs/>
          <w:sz w:val="20"/>
          <w:szCs w:val="20"/>
        </w:rPr>
        <w:t>Fuente: Elaboración propia (2022) tomado de</w:t>
      </w:r>
      <w:r w:rsidRPr="007A6532">
        <w:rPr>
          <w:sz w:val="20"/>
          <w:szCs w:val="20"/>
        </w:rPr>
        <w:t xml:space="preserve"> los resultados del instrumento.</w:t>
      </w:r>
    </w:p>
    <w:p w14:paraId="0D383A0B" w14:textId="77777777" w:rsidR="005C09CD" w:rsidRPr="00C263FE" w:rsidRDefault="005C09CD" w:rsidP="00C263FE">
      <w:pPr>
        <w:adjustRightInd w:val="0"/>
        <w:spacing w:line="360" w:lineRule="auto"/>
        <w:rPr>
          <w:sz w:val="24"/>
          <w:szCs w:val="24"/>
        </w:rPr>
      </w:pPr>
    </w:p>
    <w:p w14:paraId="23870C9B" w14:textId="645C0243" w:rsidR="007A1A00" w:rsidRPr="00ED2A98" w:rsidRDefault="00ED2A98" w:rsidP="00ED2A98">
      <w:pPr>
        <w:pStyle w:val="Prrafodelista"/>
        <w:numPr>
          <w:ilvl w:val="0"/>
          <w:numId w:val="2"/>
        </w:numPr>
        <w:adjustRightInd w:val="0"/>
        <w:spacing w:line="360" w:lineRule="auto"/>
        <w:jc w:val="center"/>
        <w:rPr>
          <w:b/>
          <w:bCs/>
          <w:sz w:val="24"/>
          <w:szCs w:val="24"/>
        </w:rPr>
      </w:pPr>
      <w:r w:rsidRPr="00ED2A98">
        <w:rPr>
          <w:b/>
          <w:bCs/>
          <w:sz w:val="24"/>
          <w:szCs w:val="24"/>
        </w:rPr>
        <w:t>Futuras líneas de investigación</w:t>
      </w:r>
    </w:p>
    <w:p w14:paraId="244D6C9A" w14:textId="58BC7A24" w:rsidR="0079740D" w:rsidRDefault="002B67A6" w:rsidP="00C263FE">
      <w:pPr>
        <w:adjustRightInd w:val="0"/>
        <w:spacing w:line="360" w:lineRule="auto"/>
        <w:rPr>
          <w:sz w:val="24"/>
          <w:szCs w:val="24"/>
        </w:rPr>
      </w:pPr>
      <w:r>
        <w:rPr>
          <w:sz w:val="24"/>
          <w:szCs w:val="24"/>
        </w:rPr>
        <w:t>Derivado del presente trabajo, se abrieron las siguientes líneas de investigación</w:t>
      </w:r>
      <w:r w:rsidR="00840561">
        <w:rPr>
          <w:sz w:val="24"/>
          <w:szCs w:val="24"/>
        </w:rPr>
        <w:t>:</w:t>
      </w:r>
    </w:p>
    <w:p w14:paraId="7D43625A" w14:textId="5783E8EE" w:rsidR="00840561" w:rsidRDefault="00861911" w:rsidP="00AE5342">
      <w:pPr>
        <w:pStyle w:val="Prrafodelista"/>
        <w:numPr>
          <w:ilvl w:val="2"/>
          <w:numId w:val="2"/>
        </w:numPr>
        <w:adjustRightInd w:val="0"/>
        <w:spacing w:line="360" w:lineRule="auto"/>
        <w:ind w:left="709" w:hanging="567"/>
        <w:rPr>
          <w:sz w:val="24"/>
          <w:szCs w:val="24"/>
        </w:rPr>
      </w:pPr>
      <w:r>
        <w:rPr>
          <w:sz w:val="24"/>
          <w:szCs w:val="24"/>
        </w:rPr>
        <w:t xml:space="preserve">Rol de la universidad como agente vinculante </w:t>
      </w:r>
      <w:r w:rsidR="00667E04">
        <w:rPr>
          <w:sz w:val="24"/>
          <w:szCs w:val="24"/>
        </w:rPr>
        <w:t xml:space="preserve">para la </w:t>
      </w:r>
      <w:r w:rsidR="005E021E">
        <w:rPr>
          <w:sz w:val="24"/>
          <w:szCs w:val="24"/>
        </w:rPr>
        <w:t>construcción</w:t>
      </w:r>
      <w:r w:rsidR="00667E04">
        <w:rPr>
          <w:sz w:val="24"/>
          <w:szCs w:val="24"/>
        </w:rPr>
        <w:t xml:space="preserve"> del conocimiento </w:t>
      </w:r>
      <w:r w:rsidR="00AE5342">
        <w:rPr>
          <w:sz w:val="24"/>
          <w:szCs w:val="24"/>
        </w:rPr>
        <w:t xml:space="preserve">y aprendizaje </w:t>
      </w:r>
      <w:r w:rsidR="00667E04">
        <w:rPr>
          <w:sz w:val="24"/>
          <w:szCs w:val="24"/>
        </w:rPr>
        <w:t xml:space="preserve">en </w:t>
      </w:r>
      <w:r w:rsidR="00AE5342">
        <w:rPr>
          <w:sz w:val="24"/>
          <w:szCs w:val="24"/>
        </w:rPr>
        <w:t>clúster agrícolas</w:t>
      </w:r>
    </w:p>
    <w:p w14:paraId="1A09A6D8" w14:textId="47B29667" w:rsidR="00667E04" w:rsidRDefault="00F52801" w:rsidP="00AE5342">
      <w:pPr>
        <w:pStyle w:val="Prrafodelista"/>
        <w:numPr>
          <w:ilvl w:val="2"/>
          <w:numId w:val="2"/>
        </w:numPr>
        <w:adjustRightInd w:val="0"/>
        <w:spacing w:line="360" w:lineRule="auto"/>
        <w:ind w:left="709" w:hanging="567"/>
        <w:rPr>
          <w:sz w:val="24"/>
          <w:szCs w:val="24"/>
        </w:rPr>
      </w:pPr>
      <w:r>
        <w:rPr>
          <w:sz w:val="24"/>
          <w:szCs w:val="24"/>
        </w:rPr>
        <w:t xml:space="preserve">El proceso de aprendizaje y madurez de los </w:t>
      </w:r>
      <w:proofErr w:type="spellStart"/>
      <w:r w:rsidR="00667E04">
        <w:rPr>
          <w:sz w:val="24"/>
          <w:szCs w:val="24"/>
        </w:rPr>
        <w:t>Stakeholders</w:t>
      </w:r>
      <w:proofErr w:type="spellEnd"/>
      <w:r w:rsidR="00667E04">
        <w:rPr>
          <w:sz w:val="24"/>
          <w:szCs w:val="24"/>
        </w:rPr>
        <w:t xml:space="preserve"> </w:t>
      </w:r>
      <w:r w:rsidR="00AE5342">
        <w:rPr>
          <w:sz w:val="24"/>
          <w:szCs w:val="24"/>
        </w:rPr>
        <w:t>medulares</w:t>
      </w:r>
      <w:r>
        <w:rPr>
          <w:sz w:val="24"/>
          <w:szCs w:val="24"/>
        </w:rPr>
        <w:t xml:space="preserve"> </w:t>
      </w:r>
      <w:r w:rsidR="00AE5342">
        <w:rPr>
          <w:sz w:val="24"/>
          <w:szCs w:val="24"/>
        </w:rPr>
        <w:t xml:space="preserve">en </w:t>
      </w:r>
      <w:r>
        <w:rPr>
          <w:sz w:val="24"/>
          <w:szCs w:val="24"/>
        </w:rPr>
        <w:t xml:space="preserve">el nacimiento </w:t>
      </w:r>
      <w:r w:rsidR="005E021E">
        <w:rPr>
          <w:sz w:val="24"/>
          <w:szCs w:val="24"/>
        </w:rPr>
        <w:t xml:space="preserve">del </w:t>
      </w:r>
      <w:r w:rsidR="00AE5342">
        <w:rPr>
          <w:sz w:val="24"/>
          <w:szCs w:val="24"/>
        </w:rPr>
        <w:t>clúster</w:t>
      </w:r>
    </w:p>
    <w:p w14:paraId="08274B2B" w14:textId="6CFF0874" w:rsidR="005E021E" w:rsidRPr="00840561" w:rsidRDefault="005E021E" w:rsidP="00AE5342">
      <w:pPr>
        <w:pStyle w:val="Prrafodelista"/>
        <w:numPr>
          <w:ilvl w:val="2"/>
          <w:numId w:val="2"/>
        </w:numPr>
        <w:adjustRightInd w:val="0"/>
        <w:spacing w:line="360" w:lineRule="auto"/>
        <w:ind w:left="709" w:hanging="567"/>
        <w:rPr>
          <w:sz w:val="24"/>
          <w:szCs w:val="24"/>
        </w:rPr>
      </w:pPr>
      <w:r>
        <w:rPr>
          <w:sz w:val="24"/>
          <w:szCs w:val="24"/>
        </w:rPr>
        <w:t xml:space="preserve">Ampliación del conocimiento generado en esta investigación aplicado a un clúster agrícola en el Estado de </w:t>
      </w:r>
      <w:proofErr w:type="spellStart"/>
      <w:r>
        <w:rPr>
          <w:sz w:val="24"/>
          <w:szCs w:val="24"/>
        </w:rPr>
        <w:t>Mexico</w:t>
      </w:r>
      <w:proofErr w:type="spellEnd"/>
    </w:p>
    <w:sdt>
      <w:sdtPr>
        <w:rPr>
          <w:b w:val="0"/>
          <w:bCs w:val="0"/>
          <w:sz w:val="24"/>
          <w:szCs w:val="24"/>
        </w:rPr>
        <w:id w:val="1552111697"/>
        <w:docPartObj>
          <w:docPartGallery w:val="Bibliographies"/>
          <w:docPartUnique/>
        </w:docPartObj>
      </w:sdtPr>
      <w:sdtContent>
        <w:p w14:paraId="5EA34269" w14:textId="74FF975D" w:rsidR="009A6C2B" w:rsidRPr="00C263FE" w:rsidRDefault="009A6C2B" w:rsidP="007A6532">
          <w:pPr>
            <w:pStyle w:val="Ttulo1"/>
            <w:numPr>
              <w:ilvl w:val="0"/>
              <w:numId w:val="2"/>
            </w:numPr>
            <w:spacing w:line="360" w:lineRule="auto"/>
            <w:jc w:val="center"/>
            <w:rPr>
              <w:sz w:val="24"/>
              <w:szCs w:val="24"/>
            </w:rPr>
          </w:pPr>
          <w:r w:rsidRPr="00C263FE">
            <w:rPr>
              <w:sz w:val="24"/>
              <w:szCs w:val="24"/>
            </w:rPr>
            <w:t>Referenc</w:t>
          </w:r>
          <w:r w:rsidR="007A1A00" w:rsidRPr="00C263FE">
            <w:rPr>
              <w:sz w:val="24"/>
              <w:szCs w:val="24"/>
            </w:rPr>
            <w:t>ia</w:t>
          </w:r>
          <w:r w:rsidRPr="00C263FE">
            <w:rPr>
              <w:sz w:val="24"/>
              <w:szCs w:val="24"/>
            </w:rPr>
            <w:t>s</w:t>
          </w:r>
        </w:p>
        <w:sdt>
          <w:sdtPr>
            <w:rPr>
              <w:sz w:val="24"/>
              <w:szCs w:val="24"/>
            </w:rPr>
            <w:id w:val="-573587230"/>
            <w:bibliography/>
          </w:sdtPr>
          <w:sdtContent>
            <w:p w14:paraId="5F8EDECF" w14:textId="77777777" w:rsidR="004C332B" w:rsidRPr="00C263FE" w:rsidRDefault="009A6C2B" w:rsidP="00C263FE">
              <w:pPr>
                <w:pStyle w:val="Bibliografa"/>
                <w:spacing w:line="360" w:lineRule="auto"/>
                <w:ind w:left="720" w:hanging="720"/>
                <w:rPr>
                  <w:noProof/>
                  <w:sz w:val="24"/>
                  <w:szCs w:val="24"/>
                </w:rPr>
              </w:pPr>
              <w:r w:rsidRPr="00C263FE">
                <w:rPr>
                  <w:sz w:val="24"/>
                  <w:szCs w:val="24"/>
                </w:rPr>
                <w:fldChar w:fldCharType="begin"/>
              </w:r>
              <w:r w:rsidRPr="00C263FE">
                <w:rPr>
                  <w:sz w:val="24"/>
                  <w:szCs w:val="24"/>
                </w:rPr>
                <w:instrText xml:space="preserve"> BIBLIOGRAPHY </w:instrText>
              </w:r>
              <w:r w:rsidRPr="00C263FE">
                <w:rPr>
                  <w:sz w:val="24"/>
                  <w:szCs w:val="24"/>
                </w:rPr>
                <w:fldChar w:fldCharType="separate"/>
              </w:r>
              <w:r w:rsidR="004C332B" w:rsidRPr="00C263FE">
                <w:rPr>
                  <w:noProof/>
                  <w:sz w:val="24"/>
                  <w:szCs w:val="24"/>
                </w:rPr>
                <w:t xml:space="preserve">Abugattás. (2020). </w:t>
              </w:r>
              <w:r w:rsidR="004C332B" w:rsidRPr="00C263FE">
                <w:rPr>
                  <w:i/>
                  <w:iCs/>
                  <w:noProof/>
                  <w:sz w:val="24"/>
                  <w:szCs w:val="24"/>
                </w:rPr>
                <w:t>Agricultura de exportación: Retos para la consolidación de Clústeres productivos.</w:t>
              </w:r>
              <w:r w:rsidR="004C332B" w:rsidRPr="00C263FE">
                <w:rPr>
                  <w:noProof/>
                  <w:sz w:val="24"/>
                  <w:szCs w:val="24"/>
                </w:rPr>
                <w:t xml:space="preserve"> Lima: CEPLAN.</w:t>
              </w:r>
            </w:p>
            <w:p w14:paraId="07068A10"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rPr>
                <w:t xml:space="preserve">Arias, F. (2012). </w:t>
              </w:r>
              <w:r w:rsidRPr="00C263FE">
                <w:rPr>
                  <w:i/>
                  <w:iCs/>
                  <w:noProof/>
                  <w:sz w:val="24"/>
                  <w:szCs w:val="24"/>
                </w:rPr>
                <w:t>El proyecto de investigación, inducción a la metodología científica.</w:t>
              </w:r>
              <w:r w:rsidRPr="00C263FE">
                <w:rPr>
                  <w:noProof/>
                  <w:sz w:val="24"/>
                  <w:szCs w:val="24"/>
                </w:rPr>
                <w:t xml:space="preserve"> Venezuela: Editorial Episteme.</w:t>
              </w:r>
            </w:p>
            <w:p w14:paraId="20EB39A4"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rPr>
                <w:t xml:space="preserve">Banco de México. (2019). </w:t>
              </w:r>
              <w:r w:rsidRPr="00C263FE">
                <w:rPr>
                  <w:i/>
                  <w:iCs/>
                  <w:noProof/>
                  <w:sz w:val="24"/>
                  <w:szCs w:val="24"/>
                </w:rPr>
                <w:t>Clústeres de Industrias Relacionadas en las Economías Regionales.</w:t>
              </w:r>
              <w:r w:rsidRPr="00C263FE">
                <w:rPr>
                  <w:noProof/>
                  <w:sz w:val="24"/>
                  <w:szCs w:val="24"/>
                </w:rPr>
                <w:t xml:space="preserve"> Mexico : Banco de México.</w:t>
              </w:r>
            </w:p>
            <w:p w14:paraId="7B0F1A66"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rPr>
                <w:t xml:space="preserve">Barrera, I., &amp; Heiras, M. d. (2017). Clúster agrícola como factor de desarrollo en las empresas del municipio de angostura Sinaloa. </w:t>
              </w:r>
              <w:r w:rsidRPr="00C263FE">
                <w:rPr>
                  <w:i/>
                  <w:iCs/>
                  <w:noProof/>
                  <w:sz w:val="24"/>
                  <w:szCs w:val="24"/>
                </w:rPr>
                <w:t>Revista Mezicana de agronegocios</w:t>
              </w:r>
              <w:r w:rsidRPr="00C263FE">
                <w:rPr>
                  <w:noProof/>
                  <w:sz w:val="24"/>
                  <w:szCs w:val="24"/>
                </w:rPr>
                <w:t>, 525-539.</w:t>
              </w:r>
            </w:p>
            <w:p w14:paraId="0D74A262"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rPr>
                <w:t xml:space="preserve">Bueno, N., &amp; Procel, K. (2021). </w:t>
              </w:r>
              <w:r w:rsidRPr="00C263FE">
                <w:rPr>
                  <w:i/>
                  <w:iCs/>
                  <w:noProof/>
                  <w:sz w:val="24"/>
                  <w:szCs w:val="24"/>
                </w:rPr>
                <w:t>Diseño de un clúster para la comercialización internacional de productos del sector frutícola no tradicional de ecuador.</w:t>
              </w:r>
              <w:r w:rsidRPr="00C263FE">
                <w:rPr>
                  <w:noProof/>
                  <w:sz w:val="24"/>
                  <w:szCs w:val="24"/>
                </w:rPr>
                <w:t xml:space="preserve"> Guayaquil: Universidad de Guayaquil.</w:t>
              </w:r>
            </w:p>
            <w:p w14:paraId="4E864FA9" w14:textId="77777777" w:rsidR="004C332B" w:rsidRPr="00C263FE" w:rsidRDefault="004C332B" w:rsidP="00C263FE">
              <w:pPr>
                <w:pStyle w:val="Bibliografa"/>
                <w:spacing w:line="360" w:lineRule="auto"/>
                <w:ind w:left="720" w:hanging="720"/>
                <w:rPr>
                  <w:noProof/>
                  <w:sz w:val="24"/>
                  <w:szCs w:val="24"/>
                  <w:lang w:val="en-US"/>
                </w:rPr>
              </w:pPr>
              <w:r w:rsidRPr="00C263FE">
                <w:rPr>
                  <w:noProof/>
                  <w:sz w:val="24"/>
                  <w:szCs w:val="24"/>
                </w:rPr>
                <w:t xml:space="preserve">Bustamante, T., &amp; Balderrama, J. (2018). </w:t>
              </w:r>
              <w:r w:rsidRPr="00C263FE">
                <w:rPr>
                  <w:i/>
                  <w:iCs/>
                  <w:noProof/>
                  <w:sz w:val="24"/>
                  <w:szCs w:val="24"/>
                </w:rPr>
                <w:t>Factores asociados a la evolución de clusters en México: Validación de un instrumento para su caracterización.</w:t>
              </w:r>
              <w:r w:rsidRPr="00C263FE">
                <w:rPr>
                  <w:noProof/>
                  <w:sz w:val="24"/>
                  <w:szCs w:val="24"/>
                </w:rPr>
                <w:t xml:space="preserve"> </w:t>
              </w:r>
              <w:r w:rsidRPr="00C263FE">
                <w:rPr>
                  <w:noProof/>
                  <w:sz w:val="24"/>
                  <w:szCs w:val="24"/>
                  <w:lang w:val="en-US"/>
                </w:rPr>
                <w:t>Sinaloa: Universidad Autonoma de Sinaloa.</w:t>
              </w:r>
            </w:p>
            <w:p w14:paraId="11AAD9DE"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lang w:val="en-US"/>
                </w:rPr>
                <w:t xml:space="preserve">Casaburi, G. (1999). </w:t>
              </w:r>
              <w:r w:rsidRPr="00C263FE">
                <w:rPr>
                  <w:i/>
                  <w:iCs/>
                  <w:noProof/>
                  <w:sz w:val="24"/>
                  <w:szCs w:val="24"/>
                  <w:lang w:val="en-US"/>
                </w:rPr>
                <w:t>Dynamic agroindustrial clusters: The political economy of competitive sectors in Argentina and Chile.</w:t>
              </w:r>
              <w:r w:rsidRPr="00C263FE">
                <w:rPr>
                  <w:noProof/>
                  <w:sz w:val="24"/>
                  <w:szCs w:val="24"/>
                  <w:lang w:val="en-US"/>
                </w:rPr>
                <w:t xml:space="preserve"> </w:t>
              </w:r>
              <w:r w:rsidRPr="00C263FE">
                <w:rPr>
                  <w:noProof/>
                  <w:sz w:val="24"/>
                  <w:szCs w:val="24"/>
                </w:rPr>
                <w:t>Chile: St. Martin's Press.</w:t>
              </w:r>
            </w:p>
            <w:p w14:paraId="6274DA76"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rPr>
                <w:t xml:space="preserve">Cortéz, C. E. (2018). </w:t>
              </w:r>
              <w:r w:rsidRPr="00C263FE">
                <w:rPr>
                  <w:i/>
                  <w:iCs/>
                  <w:noProof/>
                  <w:sz w:val="24"/>
                  <w:szCs w:val="24"/>
                </w:rPr>
                <w:t>Técnicasy métodos cualitativos para la investigación científica.</w:t>
              </w:r>
              <w:r w:rsidRPr="00C263FE">
                <w:rPr>
                  <w:noProof/>
                  <w:sz w:val="24"/>
                  <w:szCs w:val="24"/>
                </w:rPr>
                <w:t xml:space="preserve"> Machala: Editorial UTMACH.</w:t>
              </w:r>
            </w:p>
            <w:p w14:paraId="37EDBF47"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rPr>
                <w:t xml:space="preserve">Davalos, R. (2017). </w:t>
              </w:r>
              <w:r w:rsidRPr="00C263FE">
                <w:rPr>
                  <w:i/>
                  <w:iCs/>
                  <w:noProof/>
                  <w:sz w:val="24"/>
                  <w:szCs w:val="24"/>
                </w:rPr>
                <w:t>Diseño de un clúster para generación de emprendimientos en la cadena agroproductiva de la quinua en la provincia de Chimborazo - Ecuador .</w:t>
              </w:r>
              <w:r w:rsidRPr="00C263FE">
                <w:rPr>
                  <w:noProof/>
                  <w:sz w:val="24"/>
                  <w:szCs w:val="24"/>
                </w:rPr>
                <w:t xml:space="preserve"> Lima: Universidad Nacional Mayor de San Marcos .</w:t>
              </w:r>
            </w:p>
            <w:p w14:paraId="36CFDB8A"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rPr>
                <w:t xml:space="preserve">Figueroa, R., Chia, E., &amp; Huerta, P. (2016). </w:t>
              </w:r>
              <w:r w:rsidRPr="00C263FE">
                <w:rPr>
                  <w:i/>
                  <w:iCs/>
                  <w:noProof/>
                  <w:sz w:val="24"/>
                  <w:szCs w:val="24"/>
                </w:rPr>
                <w:t>Estudio del clúster como un instrumento de Gobernanza territorial en chile: el caso de la Palta en la región de Valparaíso.</w:t>
              </w:r>
              <w:r w:rsidRPr="00C263FE">
                <w:rPr>
                  <w:noProof/>
                  <w:sz w:val="24"/>
                  <w:szCs w:val="24"/>
                </w:rPr>
                <w:t xml:space="preserve"> Valpariso : Pontificia Universidad Catolica de Valparaiso.</w:t>
              </w:r>
            </w:p>
            <w:p w14:paraId="5F260151"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rPr>
                <w:t xml:space="preserve">González, R. M. (2018). </w:t>
              </w:r>
              <w:r w:rsidRPr="00C263FE">
                <w:rPr>
                  <w:i/>
                  <w:iCs/>
                  <w:noProof/>
                  <w:sz w:val="24"/>
                  <w:szCs w:val="24"/>
                </w:rPr>
                <w:t>Manual para el desarrollo de clústeres basado en la experiencia internacional.</w:t>
              </w:r>
              <w:r w:rsidRPr="00C263FE">
                <w:rPr>
                  <w:noProof/>
                  <w:sz w:val="24"/>
                  <w:szCs w:val="24"/>
                </w:rPr>
                <w:t xml:space="preserve"> Oficina regional para Amércia Latina y el Caribe.</w:t>
              </w:r>
            </w:p>
            <w:p w14:paraId="500D6581"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rPr>
                <w:t xml:space="preserve">Hadad, M., Gonzalez, G., &amp; Ferro, M. (2020). </w:t>
              </w:r>
              <w:r w:rsidRPr="00C263FE">
                <w:rPr>
                  <w:i/>
                  <w:iCs/>
                  <w:noProof/>
                  <w:sz w:val="24"/>
                  <w:szCs w:val="24"/>
                </w:rPr>
                <w:t>El impacto de un clúster de frutos secos en los actores y en el territorio de la Norpatagonia argentina. Primera aproximación.</w:t>
              </w:r>
              <w:r w:rsidRPr="00C263FE">
                <w:rPr>
                  <w:noProof/>
                  <w:sz w:val="24"/>
                  <w:szCs w:val="24"/>
                </w:rPr>
                <w:t xml:space="preserve"> Argentina : Region y sociedad .</w:t>
              </w:r>
            </w:p>
            <w:p w14:paraId="2CFBE0FA" w14:textId="77777777" w:rsidR="004C332B" w:rsidRPr="00C263FE" w:rsidRDefault="004C332B" w:rsidP="00C263FE">
              <w:pPr>
                <w:pStyle w:val="Bibliografa"/>
                <w:spacing w:line="360" w:lineRule="auto"/>
                <w:ind w:left="720" w:hanging="720"/>
                <w:rPr>
                  <w:noProof/>
                  <w:sz w:val="24"/>
                  <w:szCs w:val="24"/>
                  <w:lang w:val="en-US"/>
                </w:rPr>
              </w:pPr>
              <w:r w:rsidRPr="00C263FE">
                <w:rPr>
                  <w:noProof/>
                  <w:sz w:val="24"/>
                  <w:szCs w:val="24"/>
                </w:rPr>
                <w:t xml:space="preserve">Hoyos, j. (2018). </w:t>
              </w:r>
              <w:r w:rsidRPr="00C263FE">
                <w:rPr>
                  <w:i/>
                  <w:iCs/>
                  <w:noProof/>
                  <w:sz w:val="24"/>
                  <w:szCs w:val="24"/>
                </w:rPr>
                <w:t xml:space="preserve">Diseño de una estrategia para la implementación de un clúster de cafés de alta </w:t>
              </w:r>
              <w:r w:rsidRPr="00C263FE">
                <w:rPr>
                  <w:i/>
                  <w:iCs/>
                  <w:noProof/>
                  <w:sz w:val="24"/>
                  <w:szCs w:val="24"/>
                </w:rPr>
                <w:lastRenderedPageBreak/>
                <w:t>calidad, en el corregimiento la venta de Cajabio, Cauca- Colombia.</w:t>
              </w:r>
              <w:r w:rsidRPr="00C263FE">
                <w:rPr>
                  <w:noProof/>
                  <w:sz w:val="24"/>
                  <w:szCs w:val="24"/>
                </w:rPr>
                <w:t xml:space="preserve"> </w:t>
              </w:r>
              <w:r w:rsidRPr="00C263FE">
                <w:rPr>
                  <w:noProof/>
                  <w:sz w:val="24"/>
                  <w:szCs w:val="24"/>
                  <w:lang w:val="en-US"/>
                </w:rPr>
                <w:t>Popayan : Univesidad del Cauca .</w:t>
              </w:r>
            </w:p>
            <w:p w14:paraId="55F2ABDD"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lang w:val="en-US"/>
                </w:rPr>
                <w:t xml:space="preserve">Hume, T. (2017). </w:t>
              </w:r>
              <w:r w:rsidRPr="00C263FE">
                <w:rPr>
                  <w:i/>
                  <w:iCs/>
                  <w:noProof/>
                  <w:sz w:val="24"/>
                  <w:szCs w:val="24"/>
                  <w:lang w:val="en-US"/>
                </w:rPr>
                <w:t>Adaptive efficiency in coffee clusters: resilience Through agglomeration, global value chains, Social networks, and institutions.</w:t>
              </w:r>
              <w:r w:rsidRPr="00C263FE">
                <w:rPr>
                  <w:noProof/>
                  <w:sz w:val="24"/>
                  <w:szCs w:val="24"/>
                  <w:lang w:val="en-US"/>
                </w:rPr>
                <w:t xml:space="preserve"> </w:t>
              </w:r>
              <w:r w:rsidRPr="00C263FE">
                <w:rPr>
                  <w:noProof/>
                  <w:sz w:val="24"/>
                  <w:szCs w:val="24"/>
                </w:rPr>
                <w:t>Georgia: Georgia Institute of Technology.</w:t>
              </w:r>
            </w:p>
            <w:p w14:paraId="59B81D58" w14:textId="77777777" w:rsidR="004C332B" w:rsidRPr="00C263FE" w:rsidRDefault="004C332B" w:rsidP="00C263FE">
              <w:pPr>
                <w:pStyle w:val="Bibliografa"/>
                <w:spacing w:line="360" w:lineRule="auto"/>
                <w:ind w:left="720" w:hanging="720"/>
                <w:rPr>
                  <w:noProof/>
                  <w:sz w:val="24"/>
                  <w:szCs w:val="24"/>
                  <w:lang w:val="en-US"/>
                </w:rPr>
              </w:pPr>
              <w:r w:rsidRPr="00C263FE">
                <w:rPr>
                  <w:noProof/>
                  <w:sz w:val="24"/>
                  <w:szCs w:val="24"/>
                </w:rPr>
                <w:t xml:space="preserve">Ibañez, J. (2018). </w:t>
              </w:r>
              <w:r w:rsidRPr="00C263FE">
                <w:rPr>
                  <w:i/>
                  <w:iCs/>
                  <w:noProof/>
                  <w:sz w:val="24"/>
                  <w:szCs w:val="24"/>
                </w:rPr>
                <w:t>Análisis clúster aplicado al ámbito agrónomo para estudiar el comportamiento de nuevos tipos de composta.</w:t>
              </w:r>
              <w:r w:rsidRPr="00C263FE">
                <w:rPr>
                  <w:noProof/>
                  <w:sz w:val="24"/>
                  <w:szCs w:val="24"/>
                </w:rPr>
                <w:t xml:space="preserve"> </w:t>
              </w:r>
              <w:r w:rsidRPr="00C263FE">
                <w:rPr>
                  <w:noProof/>
                  <w:sz w:val="24"/>
                  <w:szCs w:val="24"/>
                  <w:lang w:val="en-US"/>
                </w:rPr>
                <w:t>España: Universidad Miguel Hernández.</w:t>
              </w:r>
            </w:p>
            <w:p w14:paraId="074A8D91" w14:textId="77777777" w:rsidR="004C332B" w:rsidRPr="00C263FE" w:rsidRDefault="004C332B" w:rsidP="00C263FE">
              <w:pPr>
                <w:pStyle w:val="Bibliografa"/>
                <w:spacing w:line="360" w:lineRule="auto"/>
                <w:ind w:left="720" w:hanging="720"/>
                <w:rPr>
                  <w:noProof/>
                  <w:sz w:val="24"/>
                  <w:szCs w:val="24"/>
                  <w:lang w:val="en-US"/>
                </w:rPr>
              </w:pPr>
              <w:r w:rsidRPr="00C263FE">
                <w:rPr>
                  <w:noProof/>
                  <w:sz w:val="24"/>
                  <w:szCs w:val="24"/>
                  <w:lang w:val="en-US"/>
                </w:rPr>
                <w:t xml:space="preserve">Isaksen, A., &amp; Hauge, E. (2002). </w:t>
              </w:r>
              <w:r w:rsidRPr="00C263FE">
                <w:rPr>
                  <w:i/>
                  <w:iCs/>
                  <w:noProof/>
                  <w:sz w:val="24"/>
                  <w:szCs w:val="24"/>
                  <w:lang w:val="en-US"/>
                </w:rPr>
                <w:t>Regional clusters in Europe, Observatory of European SMEs.</w:t>
              </w:r>
              <w:r w:rsidRPr="00C263FE">
                <w:rPr>
                  <w:noProof/>
                  <w:sz w:val="24"/>
                  <w:szCs w:val="24"/>
                  <w:lang w:val="en-US"/>
                </w:rPr>
                <w:t xml:space="preserve"> Ofice for official publications of the European Communities.</w:t>
              </w:r>
            </w:p>
            <w:p w14:paraId="5225A9EC"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rPr>
                <w:t xml:space="preserve">Maciejewski, G., Mokrysz, S., &amp; Wróblewski, Ł. (20 de Diciembre de 2018). </w:t>
              </w:r>
              <w:r w:rsidRPr="00C263FE">
                <w:rPr>
                  <w:noProof/>
                  <w:sz w:val="24"/>
                  <w:szCs w:val="24"/>
                  <w:lang w:val="en-US"/>
                </w:rPr>
                <w:t xml:space="preserve">Segmentation of Coffee Consumers Using Sustainable Values: Cluster Analysis on the Polish Coffee Market. </w:t>
              </w:r>
              <w:r w:rsidRPr="00C263FE">
                <w:rPr>
                  <w:i/>
                  <w:iCs/>
                  <w:noProof/>
                  <w:sz w:val="24"/>
                  <w:szCs w:val="24"/>
                </w:rPr>
                <w:t xml:space="preserve">Sustainability </w:t>
              </w:r>
              <w:r w:rsidRPr="00C263FE">
                <w:rPr>
                  <w:noProof/>
                  <w:sz w:val="24"/>
                  <w:szCs w:val="24"/>
                </w:rPr>
                <w:t>, págs. 01-20.</w:t>
              </w:r>
            </w:p>
            <w:p w14:paraId="09F4B00F"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rPr>
                <w:t xml:space="preserve">Manterola, T. O. (2017). Técnicas de muestreo sobre una población a estudio. </w:t>
              </w:r>
              <w:r w:rsidRPr="00C263FE">
                <w:rPr>
                  <w:i/>
                  <w:iCs/>
                  <w:noProof/>
                  <w:sz w:val="24"/>
                  <w:szCs w:val="24"/>
                </w:rPr>
                <w:t>Scielo</w:t>
              </w:r>
              <w:r w:rsidRPr="00C263FE">
                <w:rPr>
                  <w:noProof/>
                  <w:sz w:val="24"/>
                  <w:szCs w:val="24"/>
                </w:rPr>
                <w:t>.</w:t>
              </w:r>
            </w:p>
            <w:p w14:paraId="0B12E374"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rPr>
                <w:t xml:space="preserve">Meza, G., &amp; Mora, B. (2019). </w:t>
              </w:r>
              <w:r w:rsidRPr="00C263FE">
                <w:rPr>
                  <w:i/>
                  <w:iCs/>
                  <w:noProof/>
                  <w:sz w:val="24"/>
                  <w:szCs w:val="24"/>
                </w:rPr>
                <w:t>Análisis de la Producción del café en el Ecuador con enfoque.</w:t>
              </w:r>
              <w:r w:rsidRPr="00C263FE">
                <w:rPr>
                  <w:noProof/>
                  <w:sz w:val="24"/>
                  <w:szCs w:val="24"/>
                </w:rPr>
                <w:t xml:space="preserve"> Guayaquil: Universidad de Guayaquil.</w:t>
              </w:r>
            </w:p>
            <w:p w14:paraId="6EAC8EDD"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rPr>
                <w:t xml:space="preserve">Monroy, M. (2016). </w:t>
              </w:r>
              <w:r w:rsidRPr="00C263FE">
                <w:rPr>
                  <w:i/>
                  <w:iCs/>
                  <w:noProof/>
                  <w:sz w:val="24"/>
                  <w:szCs w:val="24"/>
                </w:rPr>
                <w:t>El concepto de clúster, ¿expectativas creadas o realidades posibles?</w:t>
              </w:r>
              <w:r w:rsidRPr="00C263FE">
                <w:rPr>
                  <w:noProof/>
                  <w:sz w:val="24"/>
                  <w:szCs w:val="24"/>
                </w:rPr>
                <w:t xml:space="preserve"> Buenos Aires: CLASCO-CONACYT.</w:t>
              </w:r>
            </w:p>
            <w:p w14:paraId="6CF19730"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rPr>
                <w:t xml:space="preserve">Morales, L., Velazco, L., &amp; Perez, S. (2015). </w:t>
              </w:r>
              <w:r w:rsidRPr="00C263FE">
                <w:rPr>
                  <w:i/>
                  <w:iCs/>
                  <w:noProof/>
                  <w:sz w:val="24"/>
                  <w:szCs w:val="24"/>
                </w:rPr>
                <w:t>Estrategias para la formación de clúster agrícolas en zonas rurales: El caso de la Región San Quintín y su Valle.</w:t>
              </w:r>
              <w:r w:rsidRPr="00C263FE">
                <w:rPr>
                  <w:noProof/>
                  <w:sz w:val="24"/>
                  <w:szCs w:val="24"/>
                </w:rPr>
                <w:t xml:space="preserve"> Baja California : Universidad Autónoma de Baja California.</w:t>
              </w:r>
            </w:p>
            <w:p w14:paraId="0B4203A7"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rPr>
                <w:t xml:space="preserve">Noguera, A. (2018). </w:t>
              </w:r>
              <w:r w:rsidRPr="00C263FE">
                <w:rPr>
                  <w:i/>
                  <w:iCs/>
                  <w:noProof/>
                  <w:sz w:val="24"/>
                  <w:szCs w:val="24"/>
                </w:rPr>
                <w:t>Factores Clave de Éxito para el Desarrollo de un Clúster de Palta en Chincheros.</w:t>
              </w:r>
              <w:r w:rsidRPr="00C263FE">
                <w:rPr>
                  <w:noProof/>
                  <w:sz w:val="24"/>
                  <w:szCs w:val="24"/>
                </w:rPr>
                <w:t xml:space="preserve"> Perú : Pontificia Universidad Catolica del Peru .</w:t>
              </w:r>
            </w:p>
            <w:p w14:paraId="7E92D0D7"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rPr>
                <w:t xml:space="preserve">Osorio, A., Herendia, H., &amp; Castillo, M. &amp;. (2006). </w:t>
              </w:r>
              <w:r w:rsidRPr="00C263FE">
                <w:rPr>
                  <w:i/>
                  <w:iCs/>
                  <w:noProof/>
                  <w:sz w:val="24"/>
                  <w:szCs w:val="24"/>
                </w:rPr>
                <w:t>Metodología para la detección o identificación de clusters industriales .</w:t>
              </w:r>
              <w:r w:rsidRPr="00C263FE">
                <w:rPr>
                  <w:noProof/>
                  <w:sz w:val="24"/>
                  <w:szCs w:val="24"/>
                </w:rPr>
                <w:t xml:space="preserve"> </w:t>
              </w:r>
            </w:p>
            <w:p w14:paraId="6162CAA1"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lang w:val="en-US"/>
                </w:rPr>
                <w:t xml:space="preserve">Porter, M. (1998). </w:t>
              </w:r>
              <w:r w:rsidRPr="00C263FE">
                <w:rPr>
                  <w:i/>
                  <w:iCs/>
                  <w:noProof/>
                  <w:sz w:val="24"/>
                  <w:szCs w:val="24"/>
                  <w:lang w:val="en-US"/>
                </w:rPr>
                <w:t>Cluster and competition: New agenda for companies, goberments, and intitution.</w:t>
              </w:r>
              <w:r w:rsidRPr="00C263FE">
                <w:rPr>
                  <w:noProof/>
                  <w:sz w:val="24"/>
                  <w:szCs w:val="24"/>
                  <w:lang w:val="en-US"/>
                </w:rPr>
                <w:t xml:space="preserve"> </w:t>
              </w:r>
              <w:r w:rsidRPr="00C263FE">
                <w:rPr>
                  <w:noProof/>
                  <w:sz w:val="24"/>
                  <w:szCs w:val="24"/>
                </w:rPr>
                <w:t>Harvard Busine School Press.</w:t>
              </w:r>
            </w:p>
            <w:p w14:paraId="26046C84" w14:textId="77777777" w:rsidR="004C332B" w:rsidRPr="00C263FE" w:rsidRDefault="004C332B" w:rsidP="00C263FE">
              <w:pPr>
                <w:pStyle w:val="Bibliografa"/>
                <w:spacing w:line="360" w:lineRule="auto"/>
                <w:ind w:left="720" w:hanging="720"/>
                <w:rPr>
                  <w:noProof/>
                  <w:sz w:val="24"/>
                  <w:szCs w:val="24"/>
                  <w:lang w:val="en-US"/>
                </w:rPr>
              </w:pPr>
              <w:r w:rsidRPr="00C263FE">
                <w:rPr>
                  <w:noProof/>
                  <w:sz w:val="24"/>
                  <w:szCs w:val="24"/>
                </w:rPr>
                <w:t xml:space="preserve">Porter, M. (1999). </w:t>
              </w:r>
              <w:r w:rsidRPr="00C263FE">
                <w:rPr>
                  <w:i/>
                  <w:iCs/>
                  <w:noProof/>
                  <w:sz w:val="24"/>
                  <w:szCs w:val="24"/>
                </w:rPr>
                <w:t>Cúmulos y competencias:nuevos objetivos para empresas, Estados e instituciones.</w:t>
              </w:r>
              <w:r w:rsidRPr="00C263FE">
                <w:rPr>
                  <w:noProof/>
                  <w:sz w:val="24"/>
                  <w:szCs w:val="24"/>
                </w:rPr>
                <w:t xml:space="preserve"> </w:t>
              </w:r>
              <w:r w:rsidRPr="00C263FE">
                <w:rPr>
                  <w:noProof/>
                  <w:sz w:val="24"/>
                  <w:szCs w:val="24"/>
                  <w:lang w:val="en-US"/>
                </w:rPr>
                <w:t>Editorial Deusto.</w:t>
              </w:r>
            </w:p>
            <w:p w14:paraId="12C3B842"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lang w:val="en-US"/>
                </w:rPr>
                <w:t xml:space="preserve">Richard, F. (2003). </w:t>
              </w:r>
              <w:r w:rsidRPr="00C263FE">
                <w:rPr>
                  <w:i/>
                  <w:iCs/>
                  <w:noProof/>
                  <w:sz w:val="24"/>
                  <w:szCs w:val="24"/>
                  <w:lang w:val="en-US"/>
                </w:rPr>
                <w:t>Cluster-based development strategies in developing countries.</w:t>
              </w:r>
              <w:r w:rsidRPr="00C263FE">
                <w:rPr>
                  <w:noProof/>
                  <w:sz w:val="24"/>
                  <w:szCs w:val="24"/>
                  <w:lang w:val="en-US"/>
                </w:rPr>
                <w:t xml:space="preserve"> </w:t>
              </w:r>
              <w:r w:rsidRPr="00C263FE">
                <w:rPr>
                  <w:noProof/>
                  <w:sz w:val="24"/>
                  <w:szCs w:val="24"/>
                </w:rPr>
                <w:t>European Seminar on Cluster Policy.</w:t>
              </w:r>
            </w:p>
            <w:p w14:paraId="79806735"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rPr>
                <w:t xml:space="preserve">Sánchez, A., &amp; Sánchez, G. (2021). El Clúster del Aguacate en México. Un crecimiento </w:t>
              </w:r>
              <w:r w:rsidRPr="00C263FE">
                <w:rPr>
                  <w:noProof/>
                  <w:sz w:val="24"/>
                  <w:szCs w:val="24"/>
                </w:rPr>
                <w:lastRenderedPageBreak/>
                <w:t xml:space="preserve">sostenido a partir de la producción y desarrollo del mercado . </w:t>
              </w:r>
              <w:r w:rsidRPr="00C263FE">
                <w:rPr>
                  <w:i/>
                  <w:iCs/>
                  <w:noProof/>
                  <w:sz w:val="24"/>
                  <w:szCs w:val="24"/>
                </w:rPr>
                <w:t xml:space="preserve">RIVAR </w:t>
              </w:r>
              <w:r w:rsidRPr="00C263FE">
                <w:rPr>
                  <w:noProof/>
                  <w:sz w:val="24"/>
                  <w:szCs w:val="24"/>
                </w:rPr>
                <w:t>, 21-35.</w:t>
              </w:r>
            </w:p>
            <w:p w14:paraId="4E04550A"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rPr>
                <w:t xml:space="preserve">Sotelo, P. (2018). </w:t>
              </w:r>
              <w:r w:rsidRPr="00C263FE">
                <w:rPr>
                  <w:i/>
                  <w:iCs/>
                  <w:noProof/>
                  <w:sz w:val="24"/>
                  <w:szCs w:val="24"/>
                </w:rPr>
                <w:t>Análisis estratégico para impulsar el desarrollo de los Clúster en el sector agrícola.</w:t>
              </w:r>
              <w:r w:rsidRPr="00C263FE">
                <w:rPr>
                  <w:noProof/>
                  <w:sz w:val="24"/>
                  <w:szCs w:val="24"/>
                </w:rPr>
                <w:t xml:space="preserve"> Bogota : Fundacion Universidad de America .</w:t>
              </w:r>
            </w:p>
            <w:p w14:paraId="173F32FB"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rPr>
                <w:t xml:space="preserve">Tamayo, T. y. (2012). </w:t>
              </w:r>
              <w:r w:rsidRPr="00C263FE">
                <w:rPr>
                  <w:i/>
                  <w:iCs/>
                  <w:noProof/>
                  <w:sz w:val="24"/>
                  <w:szCs w:val="24"/>
                </w:rPr>
                <w:t>The process of scientific research.</w:t>
              </w:r>
              <w:r w:rsidRPr="00C263FE">
                <w:rPr>
                  <w:noProof/>
                  <w:sz w:val="24"/>
                  <w:szCs w:val="24"/>
                </w:rPr>
                <w:t xml:space="preserve"> Limusa .</w:t>
              </w:r>
            </w:p>
            <w:p w14:paraId="6E93928F" w14:textId="77777777" w:rsidR="004C332B" w:rsidRPr="00C263FE" w:rsidRDefault="004C332B" w:rsidP="00C263FE">
              <w:pPr>
                <w:pStyle w:val="Bibliografa"/>
                <w:spacing w:line="360" w:lineRule="auto"/>
                <w:ind w:left="720" w:hanging="720"/>
                <w:rPr>
                  <w:noProof/>
                  <w:sz w:val="24"/>
                  <w:szCs w:val="24"/>
                  <w:lang w:val="en-US"/>
                </w:rPr>
              </w:pPr>
              <w:r w:rsidRPr="00C263FE">
                <w:rPr>
                  <w:noProof/>
                  <w:sz w:val="24"/>
                  <w:szCs w:val="24"/>
                </w:rPr>
                <w:t xml:space="preserve">Tapia, L., Aramendiz, H., Pacheco, J., &amp; Montalvo, A. (2015). </w:t>
              </w:r>
              <w:r w:rsidRPr="00C263FE">
                <w:rPr>
                  <w:i/>
                  <w:iCs/>
                  <w:noProof/>
                  <w:sz w:val="24"/>
                  <w:szCs w:val="24"/>
                </w:rPr>
                <w:t>Clusters agrícolas: un estado del arte para los estudios de competitividad en el campo.</w:t>
              </w:r>
              <w:r w:rsidRPr="00C263FE">
                <w:rPr>
                  <w:noProof/>
                  <w:sz w:val="24"/>
                  <w:szCs w:val="24"/>
                </w:rPr>
                <w:t xml:space="preserve"> </w:t>
              </w:r>
              <w:r w:rsidRPr="00C263FE">
                <w:rPr>
                  <w:noProof/>
                  <w:sz w:val="24"/>
                  <w:szCs w:val="24"/>
                  <w:lang w:val="en-US"/>
                </w:rPr>
                <w:t>San Juan de Pasto .</w:t>
              </w:r>
            </w:p>
            <w:p w14:paraId="2E6A6DD0" w14:textId="77777777" w:rsidR="004C332B" w:rsidRPr="00C263FE" w:rsidRDefault="004C332B" w:rsidP="00C263FE">
              <w:pPr>
                <w:pStyle w:val="Bibliografa"/>
                <w:spacing w:line="360" w:lineRule="auto"/>
                <w:ind w:left="720" w:hanging="720"/>
                <w:rPr>
                  <w:noProof/>
                  <w:sz w:val="24"/>
                  <w:szCs w:val="24"/>
                  <w:lang w:val="en-US"/>
                </w:rPr>
              </w:pPr>
              <w:r w:rsidRPr="00C263FE">
                <w:rPr>
                  <w:noProof/>
                  <w:sz w:val="24"/>
                  <w:szCs w:val="24"/>
                  <w:lang w:val="en-US"/>
                </w:rPr>
                <w:t xml:space="preserve">Viederytė, R. (2018). Cluster life cycles: Types and driving factors. </w:t>
              </w:r>
              <w:r w:rsidRPr="00C263FE">
                <w:rPr>
                  <w:i/>
                  <w:iCs/>
                  <w:noProof/>
                  <w:sz w:val="24"/>
                  <w:szCs w:val="24"/>
                  <w:lang w:val="en-US"/>
                </w:rPr>
                <w:t>Regional Formation and development Studies</w:t>
              </w:r>
              <w:r w:rsidRPr="00C263FE">
                <w:rPr>
                  <w:noProof/>
                  <w:sz w:val="24"/>
                  <w:szCs w:val="24"/>
                  <w:lang w:val="en-US"/>
                </w:rPr>
                <w:t>, 62–72.</w:t>
              </w:r>
            </w:p>
            <w:p w14:paraId="440393C3"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lang w:val="en-US"/>
                </w:rPr>
                <w:t xml:space="preserve">Villarreal, F., Rodriguez, F. d., &amp; Muñoz, Z. (2019). </w:t>
              </w:r>
              <w:r w:rsidRPr="00C263FE">
                <w:rPr>
                  <w:i/>
                  <w:iCs/>
                  <w:noProof/>
                  <w:sz w:val="24"/>
                  <w:szCs w:val="24"/>
                </w:rPr>
                <w:t>Retos y Oportunidades en la Conformación del Clúster de Fruticultores de Manzana del Municipio de Canatlán, Durango.</w:t>
              </w:r>
              <w:r w:rsidRPr="00C263FE">
                <w:rPr>
                  <w:noProof/>
                  <w:sz w:val="24"/>
                  <w:szCs w:val="24"/>
                </w:rPr>
                <w:t xml:space="preserve"> Durango : Universidad Juárez del Estado de Durango.</w:t>
              </w:r>
            </w:p>
            <w:p w14:paraId="58487974" w14:textId="77777777" w:rsidR="004C332B" w:rsidRPr="00C263FE" w:rsidRDefault="004C332B" w:rsidP="00C263FE">
              <w:pPr>
                <w:pStyle w:val="Bibliografa"/>
                <w:spacing w:line="360" w:lineRule="auto"/>
                <w:ind w:left="720" w:hanging="720"/>
                <w:rPr>
                  <w:noProof/>
                  <w:sz w:val="24"/>
                  <w:szCs w:val="24"/>
                </w:rPr>
              </w:pPr>
              <w:r w:rsidRPr="00C263FE">
                <w:rPr>
                  <w:noProof/>
                  <w:sz w:val="24"/>
                  <w:szCs w:val="24"/>
                </w:rPr>
                <w:t xml:space="preserve">Vives, L. (2020). </w:t>
              </w:r>
              <w:r w:rsidRPr="00C263FE">
                <w:rPr>
                  <w:i/>
                  <w:iCs/>
                  <w:noProof/>
                  <w:sz w:val="24"/>
                  <w:szCs w:val="24"/>
                </w:rPr>
                <w:t>Diseño de una estrategia para la implementación de un clúster de cafés de alta calidad, en el corregimiento la venta de Cajabio, Cauca- Colombia.</w:t>
              </w:r>
              <w:r w:rsidRPr="00C263FE">
                <w:rPr>
                  <w:noProof/>
                  <w:sz w:val="24"/>
                  <w:szCs w:val="24"/>
                </w:rPr>
                <w:t xml:space="preserve"> Santa Maria: Pontifica Universidad Javeriana.</w:t>
              </w:r>
            </w:p>
            <w:p w14:paraId="1D60FBCF" w14:textId="20F07A95" w:rsidR="009A6C2B" w:rsidRPr="00C263FE" w:rsidRDefault="009A6C2B" w:rsidP="00C263FE">
              <w:pPr>
                <w:spacing w:line="360" w:lineRule="auto"/>
                <w:rPr>
                  <w:sz w:val="24"/>
                  <w:szCs w:val="24"/>
                </w:rPr>
              </w:pPr>
              <w:r w:rsidRPr="00C263FE">
                <w:rPr>
                  <w:b/>
                  <w:bCs/>
                  <w:noProof/>
                  <w:sz w:val="24"/>
                  <w:szCs w:val="24"/>
                </w:rPr>
                <w:fldChar w:fldCharType="end"/>
              </w:r>
            </w:p>
          </w:sdtContent>
        </w:sdt>
      </w:sdtContent>
    </w:sdt>
    <w:sectPr w:rsidR="009A6C2B" w:rsidRPr="00C263FE" w:rsidSect="00D266EE">
      <w:headerReference w:type="default" r:id="rId18"/>
      <w:footerReference w:type="default" r:id="rId19"/>
      <w:pgSz w:w="12240" w:h="15840"/>
      <w:pgMar w:top="1418" w:right="1418"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6F9BE" w14:textId="77777777" w:rsidR="005E4890" w:rsidRDefault="005E4890" w:rsidP="00D266EE">
      <w:r>
        <w:separator/>
      </w:r>
    </w:p>
  </w:endnote>
  <w:endnote w:type="continuationSeparator" w:id="0">
    <w:p w14:paraId="6DB0E5E4" w14:textId="77777777" w:rsidR="005E4890" w:rsidRDefault="005E4890" w:rsidP="00D2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6AE93" w14:textId="16640F09" w:rsidR="00D266EE" w:rsidRPr="00D266EE" w:rsidRDefault="00D266EE" w:rsidP="00D266EE">
    <w:pPr>
      <w:pStyle w:val="Piedepgina"/>
      <w:jc w:val="center"/>
      <w:rPr>
        <w:rFonts w:asciiTheme="minorHAnsi" w:hAnsiTheme="minorHAnsi" w:cstheme="minorHAnsi"/>
      </w:rPr>
    </w:pPr>
    <w:r w:rsidRPr="00D266EE">
      <w:rPr>
        <w:rFonts w:asciiTheme="minorHAnsi" w:hAnsiTheme="minorHAnsi" w:cstheme="minorHAnsi"/>
        <w:b/>
      </w:rPr>
      <w:t xml:space="preserve">Vol. 10, Núm. 19                   </w:t>
    </w:r>
    <w:proofErr w:type="gramStart"/>
    <w:r w:rsidRPr="00D266EE">
      <w:rPr>
        <w:rFonts w:asciiTheme="minorHAnsi" w:hAnsiTheme="minorHAnsi" w:cstheme="minorHAnsi"/>
        <w:b/>
      </w:rPr>
      <w:t>Enero</w:t>
    </w:r>
    <w:proofErr w:type="gramEnd"/>
    <w:r w:rsidRPr="00D266EE">
      <w:rPr>
        <w:rFonts w:asciiTheme="minorHAnsi" w:hAnsiTheme="minorHAnsi" w:cstheme="minorHAnsi"/>
        <w:b/>
      </w:rPr>
      <w:t xml:space="preserve"> – Junio 2023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C44C" w14:textId="77777777" w:rsidR="005E4890" w:rsidRDefault="005E4890" w:rsidP="00D266EE">
      <w:r>
        <w:separator/>
      </w:r>
    </w:p>
  </w:footnote>
  <w:footnote w:type="continuationSeparator" w:id="0">
    <w:p w14:paraId="09A94E2F" w14:textId="77777777" w:rsidR="005E4890" w:rsidRDefault="005E4890" w:rsidP="00D26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85A7" w14:textId="540880B3" w:rsidR="00D266EE" w:rsidRDefault="00D266EE" w:rsidP="00D266EE">
    <w:pPr>
      <w:pStyle w:val="Encabezado"/>
      <w:jc w:val="center"/>
    </w:pPr>
    <w:r w:rsidRPr="006A1F3B">
      <w:rPr>
        <w:noProof/>
      </w:rPr>
      <w:drawing>
        <wp:inline distT="0" distB="0" distL="0" distR="0" wp14:anchorId="653E3BA0" wp14:editId="1F8258D8">
          <wp:extent cx="4845050" cy="704850"/>
          <wp:effectExtent l="0" t="0" r="0" b="0"/>
          <wp:docPr id="238288335" name="Imagen 238288335"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F24"/>
    <w:multiLevelType w:val="hybridMultilevel"/>
    <w:tmpl w:val="F03E072E"/>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36A2BFD"/>
    <w:multiLevelType w:val="multilevel"/>
    <w:tmpl w:val="7EF4C4BC"/>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9EA16A3"/>
    <w:multiLevelType w:val="multilevel"/>
    <w:tmpl w:val="308245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43D7D"/>
    <w:multiLevelType w:val="multilevel"/>
    <w:tmpl w:val="69681448"/>
    <w:lvl w:ilvl="0">
      <w:start w:val="1"/>
      <w:numFmt w:val="decimal"/>
      <w:lvlText w:val="%1."/>
      <w:lvlJc w:val="left"/>
      <w:pPr>
        <w:ind w:left="240" w:hanging="240"/>
      </w:pPr>
      <w:rPr>
        <w:rFonts w:hint="default"/>
        <w:b/>
        <w:bCs/>
        <w:spacing w:val="-4"/>
        <w:w w:val="99"/>
        <w:lang w:val="es-MX" w:eastAsia="es-ES" w:bidi="es-ES"/>
      </w:rPr>
    </w:lvl>
    <w:lvl w:ilvl="1">
      <w:start w:val="1"/>
      <w:numFmt w:val="decimal"/>
      <w:lvlText w:val="%1.%2."/>
      <w:lvlJc w:val="left"/>
      <w:pPr>
        <w:ind w:left="525" w:hanging="385"/>
      </w:pPr>
      <w:rPr>
        <w:rFonts w:ascii="Times New Roman" w:eastAsia="Times New Roman" w:hAnsi="Times New Roman" w:cs="Times New Roman" w:hint="default"/>
        <w:b/>
        <w:bCs/>
        <w:color w:val="202020"/>
        <w:spacing w:val="-8"/>
        <w:w w:val="99"/>
        <w:sz w:val="22"/>
        <w:szCs w:val="22"/>
        <w:lang w:val="es-ES" w:eastAsia="es-ES" w:bidi="es-ES"/>
      </w:rPr>
    </w:lvl>
    <w:lvl w:ilvl="2">
      <w:numFmt w:val="bullet"/>
      <w:lvlText w:val=""/>
      <w:lvlJc w:val="left"/>
      <w:pPr>
        <w:ind w:left="140" w:hanging="325"/>
      </w:pPr>
      <w:rPr>
        <w:rFonts w:ascii="Symbol" w:eastAsia="Symbol" w:hAnsi="Symbol" w:cs="Symbol" w:hint="default"/>
        <w:color w:val="202020"/>
        <w:w w:val="100"/>
        <w:sz w:val="22"/>
        <w:szCs w:val="22"/>
        <w:lang w:val="es-ES" w:eastAsia="es-ES" w:bidi="es-ES"/>
      </w:rPr>
    </w:lvl>
    <w:lvl w:ilvl="3">
      <w:numFmt w:val="bullet"/>
      <w:lvlText w:val="•"/>
      <w:lvlJc w:val="left"/>
      <w:pPr>
        <w:ind w:left="388" w:hanging="325"/>
      </w:pPr>
      <w:rPr>
        <w:rFonts w:hint="default"/>
        <w:lang w:val="es-ES" w:eastAsia="es-ES" w:bidi="es-ES"/>
      </w:rPr>
    </w:lvl>
    <w:lvl w:ilvl="4">
      <w:numFmt w:val="bullet"/>
      <w:lvlText w:val="•"/>
      <w:lvlJc w:val="left"/>
      <w:pPr>
        <w:ind w:left="257" w:hanging="325"/>
      </w:pPr>
      <w:rPr>
        <w:rFonts w:hint="default"/>
        <w:lang w:val="es-ES" w:eastAsia="es-ES" w:bidi="es-ES"/>
      </w:rPr>
    </w:lvl>
    <w:lvl w:ilvl="5">
      <w:numFmt w:val="bullet"/>
      <w:lvlText w:val="•"/>
      <w:lvlJc w:val="left"/>
      <w:pPr>
        <w:ind w:left="126" w:hanging="325"/>
      </w:pPr>
      <w:rPr>
        <w:rFonts w:hint="default"/>
        <w:lang w:val="es-ES" w:eastAsia="es-ES" w:bidi="es-ES"/>
      </w:rPr>
    </w:lvl>
    <w:lvl w:ilvl="6">
      <w:numFmt w:val="bullet"/>
      <w:lvlText w:val="•"/>
      <w:lvlJc w:val="left"/>
      <w:pPr>
        <w:ind w:left="-5" w:hanging="325"/>
      </w:pPr>
      <w:rPr>
        <w:rFonts w:hint="default"/>
        <w:lang w:val="es-ES" w:eastAsia="es-ES" w:bidi="es-ES"/>
      </w:rPr>
    </w:lvl>
    <w:lvl w:ilvl="7">
      <w:numFmt w:val="bullet"/>
      <w:lvlText w:val="•"/>
      <w:lvlJc w:val="left"/>
      <w:pPr>
        <w:ind w:left="-136" w:hanging="325"/>
      </w:pPr>
      <w:rPr>
        <w:rFonts w:hint="default"/>
        <w:lang w:val="es-ES" w:eastAsia="es-ES" w:bidi="es-ES"/>
      </w:rPr>
    </w:lvl>
    <w:lvl w:ilvl="8">
      <w:numFmt w:val="bullet"/>
      <w:lvlText w:val="•"/>
      <w:lvlJc w:val="left"/>
      <w:pPr>
        <w:ind w:left="-267" w:hanging="325"/>
      </w:pPr>
      <w:rPr>
        <w:rFonts w:hint="default"/>
        <w:lang w:val="es-ES" w:eastAsia="es-ES" w:bidi="es-ES"/>
      </w:rPr>
    </w:lvl>
  </w:abstractNum>
  <w:abstractNum w:abstractNumId="4" w15:restartNumberingAfterBreak="0">
    <w:nsid w:val="1BAE22B9"/>
    <w:multiLevelType w:val="multilevel"/>
    <w:tmpl w:val="76D667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944CB5"/>
    <w:multiLevelType w:val="hybridMultilevel"/>
    <w:tmpl w:val="2D2423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91273C"/>
    <w:multiLevelType w:val="multilevel"/>
    <w:tmpl w:val="B248FA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C449AE"/>
    <w:multiLevelType w:val="multilevel"/>
    <w:tmpl w:val="B6B01F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9D5E94"/>
    <w:multiLevelType w:val="multilevel"/>
    <w:tmpl w:val="258250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9B30D8"/>
    <w:multiLevelType w:val="hybridMultilevel"/>
    <w:tmpl w:val="38FA37A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4D56245F"/>
    <w:multiLevelType w:val="hybridMultilevel"/>
    <w:tmpl w:val="214A7098"/>
    <w:lvl w:ilvl="0" w:tplc="080A000B">
      <w:start w:val="1"/>
      <w:numFmt w:val="bullet"/>
      <w:lvlText w:val=""/>
      <w:lvlJc w:val="left"/>
      <w:pPr>
        <w:ind w:left="1440" w:hanging="360"/>
      </w:pPr>
      <w:rPr>
        <w:rFonts w:ascii="Wingdings" w:hAnsi="Wingdings"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59E14392"/>
    <w:multiLevelType w:val="multilevel"/>
    <w:tmpl w:val="11624FE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AEE3824"/>
    <w:multiLevelType w:val="hybridMultilevel"/>
    <w:tmpl w:val="F6608270"/>
    <w:lvl w:ilvl="0" w:tplc="080A000D">
      <w:start w:val="1"/>
      <w:numFmt w:val="bullet"/>
      <w:lvlText w:val=""/>
      <w:lvlJc w:val="left"/>
      <w:pPr>
        <w:ind w:left="1693" w:hanging="360"/>
      </w:pPr>
      <w:rPr>
        <w:rFonts w:ascii="Wingdings" w:hAnsi="Wingdings" w:hint="default"/>
      </w:rPr>
    </w:lvl>
    <w:lvl w:ilvl="1" w:tplc="080A0003" w:tentative="1">
      <w:start w:val="1"/>
      <w:numFmt w:val="bullet"/>
      <w:lvlText w:val="o"/>
      <w:lvlJc w:val="left"/>
      <w:pPr>
        <w:ind w:left="2413" w:hanging="360"/>
      </w:pPr>
      <w:rPr>
        <w:rFonts w:ascii="Courier New" w:hAnsi="Courier New" w:cs="Courier New" w:hint="default"/>
      </w:rPr>
    </w:lvl>
    <w:lvl w:ilvl="2" w:tplc="080A0005" w:tentative="1">
      <w:start w:val="1"/>
      <w:numFmt w:val="bullet"/>
      <w:lvlText w:val=""/>
      <w:lvlJc w:val="left"/>
      <w:pPr>
        <w:ind w:left="3133" w:hanging="360"/>
      </w:pPr>
      <w:rPr>
        <w:rFonts w:ascii="Wingdings" w:hAnsi="Wingdings" w:hint="default"/>
      </w:rPr>
    </w:lvl>
    <w:lvl w:ilvl="3" w:tplc="080A0001" w:tentative="1">
      <w:start w:val="1"/>
      <w:numFmt w:val="bullet"/>
      <w:lvlText w:val=""/>
      <w:lvlJc w:val="left"/>
      <w:pPr>
        <w:ind w:left="3853" w:hanging="360"/>
      </w:pPr>
      <w:rPr>
        <w:rFonts w:ascii="Symbol" w:hAnsi="Symbol" w:hint="default"/>
      </w:rPr>
    </w:lvl>
    <w:lvl w:ilvl="4" w:tplc="080A0003" w:tentative="1">
      <w:start w:val="1"/>
      <w:numFmt w:val="bullet"/>
      <w:lvlText w:val="o"/>
      <w:lvlJc w:val="left"/>
      <w:pPr>
        <w:ind w:left="4573" w:hanging="360"/>
      </w:pPr>
      <w:rPr>
        <w:rFonts w:ascii="Courier New" w:hAnsi="Courier New" w:cs="Courier New" w:hint="default"/>
      </w:rPr>
    </w:lvl>
    <w:lvl w:ilvl="5" w:tplc="080A0005" w:tentative="1">
      <w:start w:val="1"/>
      <w:numFmt w:val="bullet"/>
      <w:lvlText w:val=""/>
      <w:lvlJc w:val="left"/>
      <w:pPr>
        <w:ind w:left="5293" w:hanging="360"/>
      </w:pPr>
      <w:rPr>
        <w:rFonts w:ascii="Wingdings" w:hAnsi="Wingdings" w:hint="default"/>
      </w:rPr>
    </w:lvl>
    <w:lvl w:ilvl="6" w:tplc="080A0001" w:tentative="1">
      <w:start w:val="1"/>
      <w:numFmt w:val="bullet"/>
      <w:lvlText w:val=""/>
      <w:lvlJc w:val="left"/>
      <w:pPr>
        <w:ind w:left="6013" w:hanging="360"/>
      </w:pPr>
      <w:rPr>
        <w:rFonts w:ascii="Symbol" w:hAnsi="Symbol" w:hint="default"/>
      </w:rPr>
    </w:lvl>
    <w:lvl w:ilvl="7" w:tplc="080A0003" w:tentative="1">
      <w:start w:val="1"/>
      <w:numFmt w:val="bullet"/>
      <w:lvlText w:val="o"/>
      <w:lvlJc w:val="left"/>
      <w:pPr>
        <w:ind w:left="6733" w:hanging="360"/>
      </w:pPr>
      <w:rPr>
        <w:rFonts w:ascii="Courier New" w:hAnsi="Courier New" w:cs="Courier New" w:hint="default"/>
      </w:rPr>
    </w:lvl>
    <w:lvl w:ilvl="8" w:tplc="080A0005" w:tentative="1">
      <w:start w:val="1"/>
      <w:numFmt w:val="bullet"/>
      <w:lvlText w:val=""/>
      <w:lvlJc w:val="left"/>
      <w:pPr>
        <w:ind w:left="7453" w:hanging="360"/>
      </w:pPr>
      <w:rPr>
        <w:rFonts w:ascii="Wingdings" w:hAnsi="Wingdings" w:hint="default"/>
      </w:rPr>
    </w:lvl>
  </w:abstractNum>
  <w:abstractNum w:abstractNumId="13" w15:restartNumberingAfterBreak="0">
    <w:nsid w:val="5BDD6BB5"/>
    <w:multiLevelType w:val="hybridMultilevel"/>
    <w:tmpl w:val="B958E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D22289C"/>
    <w:multiLevelType w:val="multilevel"/>
    <w:tmpl w:val="4BF2F13C"/>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5" w15:restartNumberingAfterBreak="0">
    <w:nsid w:val="5EEA0446"/>
    <w:multiLevelType w:val="hybridMultilevel"/>
    <w:tmpl w:val="0B16B5DA"/>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53626B8"/>
    <w:multiLevelType w:val="multilevel"/>
    <w:tmpl w:val="4BF2F13C"/>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7" w15:restartNumberingAfterBreak="0">
    <w:nsid w:val="65BB05C0"/>
    <w:multiLevelType w:val="hybridMultilevel"/>
    <w:tmpl w:val="327C1468"/>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5221406">
    <w:abstractNumId w:val="10"/>
  </w:num>
  <w:num w:numId="2" w16cid:durableId="1770587088">
    <w:abstractNumId w:val="3"/>
  </w:num>
  <w:num w:numId="3" w16cid:durableId="1879394981">
    <w:abstractNumId w:val="12"/>
  </w:num>
  <w:num w:numId="4" w16cid:durableId="1522280746">
    <w:abstractNumId w:val="5"/>
  </w:num>
  <w:num w:numId="5" w16cid:durableId="752507042">
    <w:abstractNumId w:val="0"/>
  </w:num>
  <w:num w:numId="6" w16cid:durableId="161817306">
    <w:abstractNumId w:val="15"/>
  </w:num>
  <w:num w:numId="7" w16cid:durableId="1566261974">
    <w:abstractNumId w:val="13"/>
  </w:num>
  <w:num w:numId="8" w16cid:durableId="799154069">
    <w:abstractNumId w:val="9"/>
  </w:num>
  <w:num w:numId="9" w16cid:durableId="1558856161">
    <w:abstractNumId w:val="6"/>
  </w:num>
  <w:num w:numId="10" w16cid:durableId="603996581">
    <w:abstractNumId w:val="4"/>
  </w:num>
  <w:num w:numId="11" w16cid:durableId="258298467">
    <w:abstractNumId w:val="2"/>
  </w:num>
  <w:num w:numId="12" w16cid:durableId="42293273">
    <w:abstractNumId w:val="1"/>
  </w:num>
  <w:num w:numId="13" w16cid:durableId="1157770881">
    <w:abstractNumId w:val="7"/>
  </w:num>
  <w:num w:numId="14" w16cid:durableId="1474904039">
    <w:abstractNumId w:val="17"/>
  </w:num>
  <w:num w:numId="15" w16cid:durableId="249974720">
    <w:abstractNumId w:val="11"/>
  </w:num>
  <w:num w:numId="16" w16cid:durableId="240454678">
    <w:abstractNumId w:val="14"/>
  </w:num>
  <w:num w:numId="17" w16cid:durableId="1684671270">
    <w:abstractNumId w:val="16"/>
  </w:num>
  <w:num w:numId="18" w16cid:durableId="7858563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040"/>
    <w:rsid w:val="00030949"/>
    <w:rsid w:val="00032040"/>
    <w:rsid w:val="00055325"/>
    <w:rsid w:val="000667F9"/>
    <w:rsid w:val="00072E8A"/>
    <w:rsid w:val="000B22C8"/>
    <w:rsid w:val="000C2BE0"/>
    <w:rsid w:val="000C3CDC"/>
    <w:rsid w:val="000D632F"/>
    <w:rsid w:val="000E723D"/>
    <w:rsid w:val="00152849"/>
    <w:rsid w:val="00187629"/>
    <w:rsid w:val="001903BD"/>
    <w:rsid w:val="001977C6"/>
    <w:rsid w:val="001B16B6"/>
    <w:rsid w:val="0020216D"/>
    <w:rsid w:val="002152E2"/>
    <w:rsid w:val="002651B5"/>
    <w:rsid w:val="0026638E"/>
    <w:rsid w:val="00282D98"/>
    <w:rsid w:val="00283B58"/>
    <w:rsid w:val="002B67A6"/>
    <w:rsid w:val="002F7AE3"/>
    <w:rsid w:val="003101CA"/>
    <w:rsid w:val="00313798"/>
    <w:rsid w:val="00317FDC"/>
    <w:rsid w:val="003250AC"/>
    <w:rsid w:val="00353FF0"/>
    <w:rsid w:val="00356CB5"/>
    <w:rsid w:val="00360EF3"/>
    <w:rsid w:val="003747CD"/>
    <w:rsid w:val="00380997"/>
    <w:rsid w:val="003A03C4"/>
    <w:rsid w:val="003C2635"/>
    <w:rsid w:val="003C6BCC"/>
    <w:rsid w:val="003D705B"/>
    <w:rsid w:val="003E1738"/>
    <w:rsid w:val="003F69D7"/>
    <w:rsid w:val="00440674"/>
    <w:rsid w:val="00470D75"/>
    <w:rsid w:val="00474FF5"/>
    <w:rsid w:val="00484ACE"/>
    <w:rsid w:val="004920CF"/>
    <w:rsid w:val="004C332B"/>
    <w:rsid w:val="00503F3D"/>
    <w:rsid w:val="00574213"/>
    <w:rsid w:val="005A13D7"/>
    <w:rsid w:val="005B4612"/>
    <w:rsid w:val="005C09CD"/>
    <w:rsid w:val="005C77D2"/>
    <w:rsid w:val="005E021E"/>
    <w:rsid w:val="005E4890"/>
    <w:rsid w:val="00612C28"/>
    <w:rsid w:val="0061522D"/>
    <w:rsid w:val="006225C5"/>
    <w:rsid w:val="006234D7"/>
    <w:rsid w:val="00645347"/>
    <w:rsid w:val="00665D09"/>
    <w:rsid w:val="00666903"/>
    <w:rsid w:val="00667E04"/>
    <w:rsid w:val="006839DB"/>
    <w:rsid w:val="006959CB"/>
    <w:rsid w:val="006A182A"/>
    <w:rsid w:val="006A33E7"/>
    <w:rsid w:val="006A40F8"/>
    <w:rsid w:val="006A6104"/>
    <w:rsid w:val="006B4C30"/>
    <w:rsid w:val="006B7CE1"/>
    <w:rsid w:val="006D4545"/>
    <w:rsid w:val="006D4D2D"/>
    <w:rsid w:val="006D6B67"/>
    <w:rsid w:val="006E12D4"/>
    <w:rsid w:val="006E1FD5"/>
    <w:rsid w:val="007151F3"/>
    <w:rsid w:val="00747503"/>
    <w:rsid w:val="0079740D"/>
    <w:rsid w:val="007A1A00"/>
    <w:rsid w:val="007A2F2D"/>
    <w:rsid w:val="007A6532"/>
    <w:rsid w:val="007D45A1"/>
    <w:rsid w:val="007D4EB4"/>
    <w:rsid w:val="007E763D"/>
    <w:rsid w:val="007F2FF5"/>
    <w:rsid w:val="00810F9F"/>
    <w:rsid w:val="00822456"/>
    <w:rsid w:val="00840561"/>
    <w:rsid w:val="00861911"/>
    <w:rsid w:val="00881F9A"/>
    <w:rsid w:val="00885D98"/>
    <w:rsid w:val="008B6273"/>
    <w:rsid w:val="008F2EBF"/>
    <w:rsid w:val="00913151"/>
    <w:rsid w:val="00914669"/>
    <w:rsid w:val="00927471"/>
    <w:rsid w:val="00946858"/>
    <w:rsid w:val="00951C58"/>
    <w:rsid w:val="0098783A"/>
    <w:rsid w:val="009A6C2B"/>
    <w:rsid w:val="009A7EBA"/>
    <w:rsid w:val="009D37DC"/>
    <w:rsid w:val="009F432C"/>
    <w:rsid w:val="00A045B6"/>
    <w:rsid w:val="00A04C5B"/>
    <w:rsid w:val="00A25049"/>
    <w:rsid w:val="00A32C4F"/>
    <w:rsid w:val="00A77141"/>
    <w:rsid w:val="00A777B2"/>
    <w:rsid w:val="00A90DFC"/>
    <w:rsid w:val="00AD05D8"/>
    <w:rsid w:val="00AD65DE"/>
    <w:rsid w:val="00AE5342"/>
    <w:rsid w:val="00AF2B4C"/>
    <w:rsid w:val="00B01602"/>
    <w:rsid w:val="00B7643C"/>
    <w:rsid w:val="00B91E3F"/>
    <w:rsid w:val="00BA0BD3"/>
    <w:rsid w:val="00BE5045"/>
    <w:rsid w:val="00BF3E6F"/>
    <w:rsid w:val="00BF4296"/>
    <w:rsid w:val="00BF61CD"/>
    <w:rsid w:val="00C03125"/>
    <w:rsid w:val="00C049C4"/>
    <w:rsid w:val="00C21378"/>
    <w:rsid w:val="00C2217F"/>
    <w:rsid w:val="00C263FE"/>
    <w:rsid w:val="00C3325C"/>
    <w:rsid w:val="00C56740"/>
    <w:rsid w:val="00C84A8A"/>
    <w:rsid w:val="00CA2DC8"/>
    <w:rsid w:val="00CC3B9D"/>
    <w:rsid w:val="00CC6118"/>
    <w:rsid w:val="00CF4776"/>
    <w:rsid w:val="00D20435"/>
    <w:rsid w:val="00D266EE"/>
    <w:rsid w:val="00D27981"/>
    <w:rsid w:val="00D47B83"/>
    <w:rsid w:val="00D53488"/>
    <w:rsid w:val="00D82786"/>
    <w:rsid w:val="00DB743D"/>
    <w:rsid w:val="00DF0D49"/>
    <w:rsid w:val="00E05F95"/>
    <w:rsid w:val="00E50FE4"/>
    <w:rsid w:val="00E744CC"/>
    <w:rsid w:val="00E92475"/>
    <w:rsid w:val="00EB3EF6"/>
    <w:rsid w:val="00ED2A98"/>
    <w:rsid w:val="00F05EBE"/>
    <w:rsid w:val="00F14AC2"/>
    <w:rsid w:val="00F26E99"/>
    <w:rsid w:val="00F302D8"/>
    <w:rsid w:val="00F500AE"/>
    <w:rsid w:val="00F52801"/>
    <w:rsid w:val="00F676F4"/>
    <w:rsid w:val="00F76908"/>
    <w:rsid w:val="00F8275B"/>
    <w:rsid w:val="00F866DE"/>
    <w:rsid w:val="00FB6644"/>
    <w:rsid w:val="00FC4D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5850D"/>
  <w15:chartTrackingRefBased/>
  <w15:docId w15:val="{6EBA3782-0416-4438-9137-BEEC61A2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C6118"/>
    <w:pPr>
      <w:widowControl w:val="0"/>
      <w:autoSpaceDE w:val="0"/>
      <w:autoSpaceDN w:val="0"/>
      <w:spacing w:after="0" w:line="240" w:lineRule="auto"/>
    </w:pPr>
    <w:rPr>
      <w:rFonts w:ascii="Times New Roman" w:eastAsia="Times New Roman" w:hAnsi="Times New Roman" w:cs="Times New Roman"/>
      <w:lang w:val="es-ES" w:eastAsia="es-ES" w:bidi="es-ES"/>
    </w:rPr>
  </w:style>
  <w:style w:type="paragraph" w:styleId="Ttulo1">
    <w:name w:val="heading 1"/>
    <w:basedOn w:val="Normal"/>
    <w:link w:val="Ttulo1Car"/>
    <w:uiPriority w:val="9"/>
    <w:qFormat/>
    <w:rsid w:val="00CC6118"/>
    <w:pPr>
      <w:ind w:left="140"/>
      <w:outlineLvl w:val="0"/>
    </w:pPr>
    <w:rPr>
      <w:b/>
      <w:bCs/>
    </w:rPr>
  </w:style>
  <w:style w:type="paragraph" w:styleId="Ttulo2">
    <w:name w:val="heading 2"/>
    <w:basedOn w:val="Normal"/>
    <w:next w:val="Normal"/>
    <w:link w:val="Ttulo2Car"/>
    <w:uiPriority w:val="9"/>
    <w:semiHidden/>
    <w:unhideWhenUsed/>
    <w:qFormat/>
    <w:rsid w:val="000B22C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643C"/>
    <w:pPr>
      <w:ind w:left="720"/>
      <w:contextualSpacing/>
    </w:pPr>
  </w:style>
  <w:style w:type="character" w:customStyle="1" w:styleId="Ttulo1Car">
    <w:name w:val="Título 1 Car"/>
    <w:basedOn w:val="Fuentedeprrafopredeter"/>
    <w:link w:val="Ttulo1"/>
    <w:uiPriority w:val="9"/>
    <w:rsid w:val="00CC6118"/>
    <w:rPr>
      <w:rFonts w:ascii="Times New Roman" w:eastAsia="Times New Roman" w:hAnsi="Times New Roman" w:cs="Times New Roman"/>
      <w:b/>
      <w:bCs/>
      <w:lang w:val="es-ES" w:eastAsia="es-ES" w:bidi="es-ES"/>
    </w:rPr>
  </w:style>
  <w:style w:type="paragraph" w:styleId="Textoindependiente">
    <w:name w:val="Body Text"/>
    <w:basedOn w:val="Normal"/>
    <w:link w:val="TextoindependienteCar"/>
    <w:uiPriority w:val="1"/>
    <w:qFormat/>
    <w:rsid w:val="00CC6118"/>
    <w:pPr>
      <w:ind w:left="140"/>
    </w:pPr>
  </w:style>
  <w:style w:type="character" w:customStyle="1" w:styleId="TextoindependienteCar">
    <w:name w:val="Texto independiente Car"/>
    <w:basedOn w:val="Fuentedeprrafopredeter"/>
    <w:link w:val="Textoindependiente"/>
    <w:uiPriority w:val="1"/>
    <w:rsid w:val="00CC6118"/>
    <w:rPr>
      <w:rFonts w:ascii="Times New Roman" w:eastAsia="Times New Roman" w:hAnsi="Times New Roman" w:cs="Times New Roman"/>
      <w:lang w:val="es-ES" w:eastAsia="es-ES" w:bidi="es-ES"/>
    </w:rPr>
  </w:style>
  <w:style w:type="table" w:styleId="Tablaconcuadrcula">
    <w:name w:val="Table Grid"/>
    <w:basedOn w:val="Tablanormal"/>
    <w:uiPriority w:val="39"/>
    <w:rsid w:val="00CC611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CC6118"/>
    <w:pPr>
      <w:spacing w:after="200"/>
    </w:pPr>
    <w:rPr>
      <w:i/>
      <w:iCs/>
      <w:color w:val="44546A" w:themeColor="text2"/>
      <w:sz w:val="18"/>
      <w:szCs w:val="18"/>
    </w:rPr>
  </w:style>
  <w:style w:type="paragraph" w:styleId="Bibliografa">
    <w:name w:val="Bibliography"/>
    <w:basedOn w:val="Normal"/>
    <w:next w:val="Normal"/>
    <w:uiPriority w:val="37"/>
    <w:unhideWhenUsed/>
    <w:rsid w:val="00CC6118"/>
  </w:style>
  <w:style w:type="paragraph" w:styleId="Textocomentario">
    <w:name w:val="annotation text"/>
    <w:basedOn w:val="Normal"/>
    <w:link w:val="TextocomentarioCar"/>
    <w:uiPriority w:val="99"/>
    <w:unhideWhenUsed/>
    <w:rsid w:val="00885D98"/>
    <w:pPr>
      <w:widowControl/>
      <w:autoSpaceDE/>
      <w:autoSpaceDN/>
      <w:spacing w:after="200"/>
    </w:pPr>
    <w:rPr>
      <w:rFonts w:asciiTheme="minorHAnsi" w:eastAsiaTheme="minorHAnsi" w:hAnsiTheme="minorHAnsi" w:cstheme="minorBidi"/>
      <w:sz w:val="20"/>
      <w:szCs w:val="20"/>
      <w:lang w:val="es-MX" w:eastAsia="en-US" w:bidi="ar-SA"/>
    </w:rPr>
  </w:style>
  <w:style w:type="character" w:customStyle="1" w:styleId="TextocomentarioCar">
    <w:name w:val="Texto comentario Car"/>
    <w:basedOn w:val="Fuentedeprrafopredeter"/>
    <w:link w:val="Textocomentario"/>
    <w:uiPriority w:val="99"/>
    <w:rsid w:val="00885D98"/>
    <w:rPr>
      <w:sz w:val="20"/>
      <w:szCs w:val="20"/>
    </w:rPr>
  </w:style>
  <w:style w:type="character" w:styleId="Refdecomentario">
    <w:name w:val="annotation reference"/>
    <w:basedOn w:val="Fuentedeprrafopredeter"/>
    <w:uiPriority w:val="99"/>
    <w:semiHidden/>
    <w:unhideWhenUsed/>
    <w:rsid w:val="00885D98"/>
    <w:rPr>
      <w:sz w:val="16"/>
      <w:szCs w:val="16"/>
    </w:rPr>
  </w:style>
  <w:style w:type="paragraph" w:styleId="Asuntodelcomentario">
    <w:name w:val="annotation subject"/>
    <w:basedOn w:val="Textocomentario"/>
    <w:next w:val="Textocomentario"/>
    <w:link w:val="AsuntodelcomentarioCar"/>
    <w:uiPriority w:val="99"/>
    <w:semiHidden/>
    <w:unhideWhenUsed/>
    <w:rsid w:val="000E723D"/>
    <w:pPr>
      <w:widowControl w:val="0"/>
      <w:autoSpaceDE w:val="0"/>
      <w:autoSpaceDN w:val="0"/>
      <w:spacing w:after="0"/>
    </w:pPr>
    <w:rPr>
      <w:rFonts w:ascii="Times New Roman" w:eastAsia="Times New Roman" w:hAnsi="Times New Roman" w:cs="Times New Roman"/>
      <w:b/>
      <w:bCs/>
      <w:lang w:val="es-ES" w:eastAsia="es-ES" w:bidi="es-ES"/>
    </w:rPr>
  </w:style>
  <w:style w:type="character" w:customStyle="1" w:styleId="AsuntodelcomentarioCar">
    <w:name w:val="Asunto del comentario Car"/>
    <w:basedOn w:val="TextocomentarioCar"/>
    <w:link w:val="Asuntodelcomentario"/>
    <w:uiPriority w:val="99"/>
    <w:semiHidden/>
    <w:rsid w:val="000E723D"/>
    <w:rPr>
      <w:rFonts w:ascii="Times New Roman" w:eastAsia="Times New Roman" w:hAnsi="Times New Roman" w:cs="Times New Roman"/>
      <w:b/>
      <w:bCs/>
      <w:sz w:val="20"/>
      <w:szCs w:val="20"/>
      <w:lang w:val="es-ES" w:eastAsia="es-ES" w:bidi="es-ES"/>
    </w:rPr>
  </w:style>
  <w:style w:type="paragraph" w:customStyle="1" w:styleId="paragraph">
    <w:name w:val="paragraph"/>
    <w:basedOn w:val="Normal"/>
    <w:rsid w:val="007A2F2D"/>
    <w:pPr>
      <w:widowControl/>
      <w:autoSpaceDE/>
      <w:autoSpaceDN/>
      <w:spacing w:before="100" w:beforeAutospacing="1" w:after="100" w:afterAutospacing="1"/>
    </w:pPr>
    <w:rPr>
      <w:sz w:val="24"/>
      <w:szCs w:val="24"/>
      <w:lang w:val="es-MX" w:eastAsia="es-MX" w:bidi="ar-SA"/>
    </w:rPr>
  </w:style>
  <w:style w:type="character" w:customStyle="1" w:styleId="normaltextrun">
    <w:name w:val="normaltextrun"/>
    <w:basedOn w:val="Fuentedeprrafopredeter"/>
    <w:rsid w:val="007A2F2D"/>
  </w:style>
  <w:style w:type="character" w:customStyle="1" w:styleId="Ttulo2Car">
    <w:name w:val="Título 2 Car"/>
    <w:basedOn w:val="Fuentedeprrafopredeter"/>
    <w:link w:val="Ttulo2"/>
    <w:uiPriority w:val="9"/>
    <w:semiHidden/>
    <w:rsid w:val="000B22C8"/>
    <w:rPr>
      <w:rFonts w:asciiTheme="majorHAnsi" w:eastAsiaTheme="majorEastAsia" w:hAnsiTheme="majorHAnsi" w:cstheme="majorBidi"/>
      <w:color w:val="2E74B5" w:themeColor="accent1" w:themeShade="BF"/>
      <w:sz w:val="26"/>
      <w:szCs w:val="26"/>
      <w:lang w:val="es-ES" w:eastAsia="es-ES" w:bidi="es-ES"/>
    </w:rPr>
  </w:style>
  <w:style w:type="character" w:styleId="Hipervnculo">
    <w:name w:val="Hyperlink"/>
    <w:basedOn w:val="Fuentedeprrafopredeter"/>
    <w:uiPriority w:val="99"/>
    <w:unhideWhenUsed/>
    <w:rsid w:val="008B6273"/>
    <w:rPr>
      <w:color w:val="0563C1" w:themeColor="hyperlink"/>
      <w:u w:val="single"/>
    </w:rPr>
  </w:style>
  <w:style w:type="character" w:styleId="Mencinsinresolver">
    <w:name w:val="Unresolved Mention"/>
    <w:basedOn w:val="Fuentedeprrafopredeter"/>
    <w:uiPriority w:val="99"/>
    <w:semiHidden/>
    <w:unhideWhenUsed/>
    <w:rsid w:val="008B6273"/>
    <w:rPr>
      <w:color w:val="605E5C"/>
      <w:shd w:val="clear" w:color="auto" w:fill="E1DFDD"/>
    </w:rPr>
  </w:style>
  <w:style w:type="paragraph" w:styleId="Encabezado">
    <w:name w:val="header"/>
    <w:basedOn w:val="Normal"/>
    <w:link w:val="EncabezadoCar"/>
    <w:uiPriority w:val="99"/>
    <w:unhideWhenUsed/>
    <w:rsid w:val="00D266EE"/>
    <w:pPr>
      <w:tabs>
        <w:tab w:val="center" w:pos="4419"/>
        <w:tab w:val="right" w:pos="8838"/>
      </w:tabs>
    </w:pPr>
  </w:style>
  <w:style w:type="character" w:customStyle="1" w:styleId="EncabezadoCar">
    <w:name w:val="Encabezado Car"/>
    <w:basedOn w:val="Fuentedeprrafopredeter"/>
    <w:link w:val="Encabezado"/>
    <w:uiPriority w:val="99"/>
    <w:rsid w:val="00D266EE"/>
    <w:rPr>
      <w:rFonts w:ascii="Times New Roman" w:eastAsia="Times New Roman" w:hAnsi="Times New Roman" w:cs="Times New Roman"/>
      <w:lang w:val="es-ES" w:eastAsia="es-ES" w:bidi="es-ES"/>
    </w:rPr>
  </w:style>
  <w:style w:type="paragraph" w:styleId="Piedepgina">
    <w:name w:val="footer"/>
    <w:basedOn w:val="Normal"/>
    <w:link w:val="PiedepginaCar"/>
    <w:uiPriority w:val="99"/>
    <w:unhideWhenUsed/>
    <w:rsid w:val="00D266EE"/>
    <w:pPr>
      <w:tabs>
        <w:tab w:val="center" w:pos="4419"/>
        <w:tab w:val="right" w:pos="8838"/>
      </w:tabs>
    </w:pPr>
  </w:style>
  <w:style w:type="character" w:customStyle="1" w:styleId="PiedepginaCar">
    <w:name w:val="Pie de página Car"/>
    <w:basedOn w:val="Fuentedeprrafopredeter"/>
    <w:link w:val="Piedepgina"/>
    <w:uiPriority w:val="99"/>
    <w:rsid w:val="00D266EE"/>
    <w:rPr>
      <w:rFonts w:ascii="Times New Roman" w:eastAsia="Times New Roman" w:hAnsi="Times New Roman" w:cs="Times New Roman"/>
      <w:lang w:val="es-ES" w:eastAsia="es-ES" w:bidi="es-ES"/>
    </w:rPr>
  </w:style>
  <w:style w:type="character" w:customStyle="1" w:styleId="HTMLconformatoprevioCar">
    <w:name w:val="HTML con formato previo Car"/>
    <w:basedOn w:val="Fuentedeprrafopredeter"/>
    <w:link w:val="HTMLconformatoprevio"/>
    <w:uiPriority w:val="99"/>
    <w:qFormat/>
    <w:rsid w:val="00D266EE"/>
    <w:rPr>
      <w:rFonts w:ascii="Courier New" w:eastAsia="Times New Roman" w:hAnsi="Courier New" w:cs="Courier New"/>
      <w:sz w:val="20"/>
      <w:szCs w:val="20"/>
      <w:lang w:val="es-CL" w:eastAsia="es-ES"/>
    </w:rPr>
  </w:style>
  <w:style w:type="paragraph" w:styleId="HTMLconformatoprevio">
    <w:name w:val="HTML Preformatted"/>
    <w:basedOn w:val="Normal"/>
    <w:link w:val="HTMLconformatoprevioCar"/>
    <w:uiPriority w:val="99"/>
    <w:unhideWhenUsed/>
    <w:qFormat/>
    <w:rsid w:val="00D26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Courier New" w:hAnsi="Courier New" w:cs="Courier New"/>
      <w:sz w:val="20"/>
      <w:szCs w:val="20"/>
      <w:lang w:val="es-CL" w:bidi="ar-SA"/>
    </w:rPr>
  </w:style>
  <w:style w:type="character" w:customStyle="1" w:styleId="HTMLconformatoprevioCar1">
    <w:name w:val="HTML con formato previo Car1"/>
    <w:basedOn w:val="Fuentedeprrafopredeter"/>
    <w:uiPriority w:val="99"/>
    <w:semiHidden/>
    <w:rsid w:val="00D266EE"/>
    <w:rPr>
      <w:rFonts w:ascii="Consolas" w:eastAsia="Times New Roman" w:hAnsi="Consolas" w:cs="Times New Roman"/>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5452">
      <w:bodyDiv w:val="1"/>
      <w:marLeft w:val="0"/>
      <w:marRight w:val="0"/>
      <w:marTop w:val="0"/>
      <w:marBottom w:val="0"/>
      <w:divBdr>
        <w:top w:val="none" w:sz="0" w:space="0" w:color="auto"/>
        <w:left w:val="none" w:sz="0" w:space="0" w:color="auto"/>
        <w:bottom w:val="none" w:sz="0" w:space="0" w:color="auto"/>
        <w:right w:val="none" w:sz="0" w:space="0" w:color="auto"/>
      </w:divBdr>
    </w:div>
    <w:div w:id="55596320">
      <w:bodyDiv w:val="1"/>
      <w:marLeft w:val="0"/>
      <w:marRight w:val="0"/>
      <w:marTop w:val="0"/>
      <w:marBottom w:val="0"/>
      <w:divBdr>
        <w:top w:val="none" w:sz="0" w:space="0" w:color="auto"/>
        <w:left w:val="none" w:sz="0" w:space="0" w:color="auto"/>
        <w:bottom w:val="none" w:sz="0" w:space="0" w:color="auto"/>
        <w:right w:val="none" w:sz="0" w:space="0" w:color="auto"/>
      </w:divBdr>
    </w:div>
    <w:div w:id="64425025">
      <w:bodyDiv w:val="1"/>
      <w:marLeft w:val="0"/>
      <w:marRight w:val="0"/>
      <w:marTop w:val="0"/>
      <w:marBottom w:val="0"/>
      <w:divBdr>
        <w:top w:val="none" w:sz="0" w:space="0" w:color="auto"/>
        <w:left w:val="none" w:sz="0" w:space="0" w:color="auto"/>
        <w:bottom w:val="none" w:sz="0" w:space="0" w:color="auto"/>
        <w:right w:val="none" w:sz="0" w:space="0" w:color="auto"/>
      </w:divBdr>
    </w:div>
    <w:div w:id="157621490">
      <w:bodyDiv w:val="1"/>
      <w:marLeft w:val="0"/>
      <w:marRight w:val="0"/>
      <w:marTop w:val="0"/>
      <w:marBottom w:val="0"/>
      <w:divBdr>
        <w:top w:val="none" w:sz="0" w:space="0" w:color="auto"/>
        <w:left w:val="none" w:sz="0" w:space="0" w:color="auto"/>
        <w:bottom w:val="none" w:sz="0" w:space="0" w:color="auto"/>
        <w:right w:val="none" w:sz="0" w:space="0" w:color="auto"/>
      </w:divBdr>
    </w:div>
    <w:div w:id="202988655">
      <w:bodyDiv w:val="1"/>
      <w:marLeft w:val="0"/>
      <w:marRight w:val="0"/>
      <w:marTop w:val="0"/>
      <w:marBottom w:val="0"/>
      <w:divBdr>
        <w:top w:val="none" w:sz="0" w:space="0" w:color="auto"/>
        <w:left w:val="none" w:sz="0" w:space="0" w:color="auto"/>
        <w:bottom w:val="none" w:sz="0" w:space="0" w:color="auto"/>
        <w:right w:val="none" w:sz="0" w:space="0" w:color="auto"/>
      </w:divBdr>
    </w:div>
    <w:div w:id="219480835">
      <w:bodyDiv w:val="1"/>
      <w:marLeft w:val="0"/>
      <w:marRight w:val="0"/>
      <w:marTop w:val="0"/>
      <w:marBottom w:val="0"/>
      <w:divBdr>
        <w:top w:val="none" w:sz="0" w:space="0" w:color="auto"/>
        <w:left w:val="none" w:sz="0" w:space="0" w:color="auto"/>
        <w:bottom w:val="none" w:sz="0" w:space="0" w:color="auto"/>
        <w:right w:val="none" w:sz="0" w:space="0" w:color="auto"/>
      </w:divBdr>
    </w:div>
    <w:div w:id="236522805">
      <w:bodyDiv w:val="1"/>
      <w:marLeft w:val="0"/>
      <w:marRight w:val="0"/>
      <w:marTop w:val="0"/>
      <w:marBottom w:val="0"/>
      <w:divBdr>
        <w:top w:val="none" w:sz="0" w:space="0" w:color="auto"/>
        <w:left w:val="none" w:sz="0" w:space="0" w:color="auto"/>
        <w:bottom w:val="none" w:sz="0" w:space="0" w:color="auto"/>
        <w:right w:val="none" w:sz="0" w:space="0" w:color="auto"/>
      </w:divBdr>
    </w:div>
    <w:div w:id="446050776">
      <w:bodyDiv w:val="1"/>
      <w:marLeft w:val="0"/>
      <w:marRight w:val="0"/>
      <w:marTop w:val="0"/>
      <w:marBottom w:val="0"/>
      <w:divBdr>
        <w:top w:val="none" w:sz="0" w:space="0" w:color="auto"/>
        <w:left w:val="none" w:sz="0" w:space="0" w:color="auto"/>
        <w:bottom w:val="none" w:sz="0" w:space="0" w:color="auto"/>
        <w:right w:val="none" w:sz="0" w:space="0" w:color="auto"/>
      </w:divBdr>
    </w:div>
    <w:div w:id="518274824">
      <w:bodyDiv w:val="1"/>
      <w:marLeft w:val="0"/>
      <w:marRight w:val="0"/>
      <w:marTop w:val="0"/>
      <w:marBottom w:val="0"/>
      <w:divBdr>
        <w:top w:val="none" w:sz="0" w:space="0" w:color="auto"/>
        <w:left w:val="none" w:sz="0" w:space="0" w:color="auto"/>
        <w:bottom w:val="none" w:sz="0" w:space="0" w:color="auto"/>
        <w:right w:val="none" w:sz="0" w:space="0" w:color="auto"/>
      </w:divBdr>
    </w:div>
    <w:div w:id="579677563">
      <w:bodyDiv w:val="1"/>
      <w:marLeft w:val="0"/>
      <w:marRight w:val="0"/>
      <w:marTop w:val="0"/>
      <w:marBottom w:val="0"/>
      <w:divBdr>
        <w:top w:val="none" w:sz="0" w:space="0" w:color="auto"/>
        <w:left w:val="none" w:sz="0" w:space="0" w:color="auto"/>
        <w:bottom w:val="none" w:sz="0" w:space="0" w:color="auto"/>
        <w:right w:val="none" w:sz="0" w:space="0" w:color="auto"/>
      </w:divBdr>
    </w:div>
    <w:div w:id="651644664">
      <w:bodyDiv w:val="1"/>
      <w:marLeft w:val="0"/>
      <w:marRight w:val="0"/>
      <w:marTop w:val="0"/>
      <w:marBottom w:val="0"/>
      <w:divBdr>
        <w:top w:val="none" w:sz="0" w:space="0" w:color="auto"/>
        <w:left w:val="none" w:sz="0" w:space="0" w:color="auto"/>
        <w:bottom w:val="none" w:sz="0" w:space="0" w:color="auto"/>
        <w:right w:val="none" w:sz="0" w:space="0" w:color="auto"/>
      </w:divBdr>
    </w:div>
    <w:div w:id="701979438">
      <w:bodyDiv w:val="1"/>
      <w:marLeft w:val="0"/>
      <w:marRight w:val="0"/>
      <w:marTop w:val="0"/>
      <w:marBottom w:val="0"/>
      <w:divBdr>
        <w:top w:val="none" w:sz="0" w:space="0" w:color="auto"/>
        <w:left w:val="none" w:sz="0" w:space="0" w:color="auto"/>
        <w:bottom w:val="none" w:sz="0" w:space="0" w:color="auto"/>
        <w:right w:val="none" w:sz="0" w:space="0" w:color="auto"/>
      </w:divBdr>
    </w:div>
    <w:div w:id="726612592">
      <w:bodyDiv w:val="1"/>
      <w:marLeft w:val="0"/>
      <w:marRight w:val="0"/>
      <w:marTop w:val="0"/>
      <w:marBottom w:val="0"/>
      <w:divBdr>
        <w:top w:val="none" w:sz="0" w:space="0" w:color="auto"/>
        <w:left w:val="none" w:sz="0" w:space="0" w:color="auto"/>
        <w:bottom w:val="none" w:sz="0" w:space="0" w:color="auto"/>
        <w:right w:val="none" w:sz="0" w:space="0" w:color="auto"/>
      </w:divBdr>
    </w:div>
    <w:div w:id="756050095">
      <w:bodyDiv w:val="1"/>
      <w:marLeft w:val="0"/>
      <w:marRight w:val="0"/>
      <w:marTop w:val="0"/>
      <w:marBottom w:val="0"/>
      <w:divBdr>
        <w:top w:val="none" w:sz="0" w:space="0" w:color="auto"/>
        <w:left w:val="none" w:sz="0" w:space="0" w:color="auto"/>
        <w:bottom w:val="none" w:sz="0" w:space="0" w:color="auto"/>
        <w:right w:val="none" w:sz="0" w:space="0" w:color="auto"/>
      </w:divBdr>
    </w:div>
    <w:div w:id="961302417">
      <w:bodyDiv w:val="1"/>
      <w:marLeft w:val="0"/>
      <w:marRight w:val="0"/>
      <w:marTop w:val="0"/>
      <w:marBottom w:val="0"/>
      <w:divBdr>
        <w:top w:val="none" w:sz="0" w:space="0" w:color="auto"/>
        <w:left w:val="none" w:sz="0" w:space="0" w:color="auto"/>
        <w:bottom w:val="none" w:sz="0" w:space="0" w:color="auto"/>
        <w:right w:val="none" w:sz="0" w:space="0" w:color="auto"/>
      </w:divBdr>
    </w:div>
    <w:div w:id="1075123780">
      <w:bodyDiv w:val="1"/>
      <w:marLeft w:val="0"/>
      <w:marRight w:val="0"/>
      <w:marTop w:val="0"/>
      <w:marBottom w:val="0"/>
      <w:divBdr>
        <w:top w:val="none" w:sz="0" w:space="0" w:color="auto"/>
        <w:left w:val="none" w:sz="0" w:space="0" w:color="auto"/>
        <w:bottom w:val="none" w:sz="0" w:space="0" w:color="auto"/>
        <w:right w:val="none" w:sz="0" w:space="0" w:color="auto"/>
      </w:divBdr>
    </w:div>
    <w:div w:id="1183475933">
      <w:bodyDiv w:val="1"/>
      <w:marLeft w:val="0"/>
      <w:marRight w:val="0"/>
      <w:marTop w:val="0"/>
      <w:marBottom w:val="0"/>
      <w:divBdr>
        <w:top w:val="none" w:sz="0" w:space="0" w:color="auto"/>
        <w:left w:val="none" w:sz="0" w:space="0" w:color="auto"/>
        <w:bottom w:val="none" w:sz="0" w:space="0" w:color="auto"/>
        <w:right w:val="none" w:sz="0" w:space="0" w:color="auto"/>
      </w:divBdr>
    </w:div>
    <w:div w:id="1215772134">
      <w:bodyDiv w:val="1"/>
      <w:marLeft w:val="0"/>
      <w:marRight w:val="0"/>
      <w:marTop w:val="0"/>
      <w:marBottom w:val="0"/>
      <w:divBdr>
        <w:top w:val="none" w:sz="0" w:space="0" w:color="auto"/>
        <w:left w:val="none" w:sz="0" w:space="0" w:color="auto"/>
        <w:bottom w:val="none" w:sz="0" w:space="0" w:color="auto"/>
        <w:right w:val="none" w:sz="0" w:space="0" w:color="auto"/>
      </w:divBdr>
    </w:div>
    <w:div w:id="1278950278">
      <w:bodyDiv w:val="1"/>
      <w:marLeft w:val="0"/>
      <w:marRight w:val="0"/>
      <w:marTop w:val="0"/>
      <w:marBottom w:val="0"/>
      <w:divBdr>
        <w:top w:val="none" w:sz="0" w:space="0" w:color="auto"/>
        <w:left w:val="none" w:sz="0" w:space="0" w:color="auto"/>
        <w:bottom w:val="none" w:sz="0" w:space="0" w:color="auto"/>
        <w:right w:val="none" w:sz="0" w:space="0" w:color="auto"/>
      </w:divBdr>
    </w:div>
    <w:div w:id="1294941473">
      <w:bodyDiv w:val="1"/>
      <w:marLeft w:val="0"/>
      <w:marRight w:val="0"/>
      <w:marTop w:val="0"/>
      <w:marBottom w:val="0"/>
      <w:divBdr>
        <w:top w:val="none" w:sz="0" w:space="0" w:color="auto"/>
        <w:left w:val="none" w:sz="0" w:space="0" w:color="auto"/>
        <w:bottom w:val="none" w:sz="0" w:space="0" w:color="auto"/>
        <w:right w:val="none" w:sz="0" w:space="0" w:color="auto"/>
      </w:divBdr>
    </w:div>
    <w:div w:id="1329479168">
      <w:bodyDiv w:val="1"/>
      <w:marLeft w:val="0"/>
      <w:marRight w:val="0"/>
      <w:marTop w:val="0"/>
      <w:marBottom w:val="0"/>
      <w:divBdr>
        <w:top w:val="none" w:sz="0" w:space="0" w:color="auto"/>
        <w:left w:val="none" w:sz="0" w:space="0" w:color="auto"/>
        <w:bottom w:val="none" w:sz="0" w:space="0" w:color="auto"/>
        <w:right w:val="none" w:sz="0" w:space="0" w:color="auto"/>
      </w:divBdr>
    </w:div>
    <w:div w:id="1359234097">
      <w:bodyDiv w:val="1"/>
      <w:marLeft w:val="0"/>
      <w:marRight w:val="0"/>
      <w:marTop w:val="0"/>
      <w:marBottom w:val="0"/>
      <w:divBdr>
        <w:top w:val="none" w:sz="0" w:space="0" w:color="auto"/>
        <w:left w:val="none" w:sz="0" w:space="0" w:color="auto"/>
        <w:bottom w:val="none" w:sz="0" w:space="0" w:color="auto"/>
        <w:right w:val="none" w:sz="0" w:space="0" w:color="auto"/>
      </w:divBdr>
    </w:div>
    <w:div w:id="1405835458">
      <w:bodyDiv w:val="1"/>
      <w:marLeft w:val="0"/>
      <w:marRight w:val="0"/>
      <w:marTop w:val="0"/>
      <w:marBottom w:val="0"/>
      <w:divBdr>
        <w:top w:val="none" w:sz="0" w:space="0" w:color="auto"/>
        <w:left w:val="none" w:sz="0" w:space="0" w:color="auto"/>
        <w:bottom w:val="none" w:sz="0" w:space="0" w:color="auto"/>
        <w:right w:val="none" w:sz="0" w:space="0" w:color="auto"/>
      </w:divBdr>
    </w:div>
    <w:div w:id="1406613431">
      <w:bodyDiv w:val="1"/>
      <w:marLeft w:val="0"/>
      <w:marRight w:val="0"/>
      <w:marTop w:val="0"/>
      <w:marBottom w:val="0"/>
      <w:divBdr>
        <w:top w:val="none" w:sz="0" w:space="0" w:color="auto"/>
        <w:left w:val="none" w:sz="0" w:space="0" w:color="auto"/>
        <w:bottom w:val="none" w:sz="0" w:space="0" w:color="auto"/>
        <w:right w:val="none" w:sz="0" w:space="0" w:color="auto"/>
      </w:divBdr>
    </w:div>
    <w:div w:id="1411152135">
      <w:bodyDiv w:val="1"/>
      <w:marLeft w:val="0"/>
      <w:marRight w:val="0"/>
      <w:marTop w:val="0"/>
      <w:marBottom w:val="0"/>
      <w:divBdr>
        <w:top w:val="none" w:sz="0" w:space="0" w:color="auto"/>
        <w:left w:val="none" w:sz="0" w:space="0" w:color="auto"/>
        <w:bottom w:val="none" w:sz="0" w:space="0" w:color="auto"/>
        <w:right w:val="none" w:sz="0" w:space="0" w:color="auto"/>
      </w:divBdr>
    </w:div>
    <w:div w:id="1433278746">
      <w:bodyDiv w:val="1"/>
      <w:marLeft w:val="0"/>
      <w:marRight w:val="0"/>
      <w:marTop w:val="0"/>
      <w:marBottom w:val="0"/>
      <w:divBdr>
        <w:top w:val="none" w:sz="0" w:space="0" w:color="auto"/>
        <w:left w:val="none" w:sz="0" w:space="0" w:color="auto"/>
        <w:bottom w:val="none" w:sz="0" w:space="0" w:color="auto"/>
        <w:right w:val="none" w:sz="0" w:space="0" w:color="auto"/>
      </w:divBdr>
    </w:div>
    <w:div w:id="1460882361">
      <w:bodyDiv w:val="1"/>
      <w:marLeft w:val="0"/>
      <w:marRight w:val="0"/>
      <w:marTop w:val="0"/>
      <w:marBottom w:val="0"/>
      <w:divBdr>
        <w:top w:val="none" w:sz="0" w:space="0" w:color="auto"/>
        <w:left w:val="none" w:sz="0" w:space="0" w:color="auto"/>
        <w:bottom w:val="none" w:sz="0" w:space="0" w:color="auto"/>
        <w:right w:val="none" w:sz="0" w:space="0" w:color="auto"/>
      </w:divBdr>
    </w:div>
    <w:div w:id="1489635003">
      <w:bodyDiv w:val="1"/>
      <w:marLeft w:val="0"/>
      <w:marRight w:val="0"/>
      <w:marTop w:val="0"/>
      <w:marBottom w:val="0"/>
      <w:divBdr>
        <w:top w:val="none" w:sz="0" w:space="0" w:color="auto"/>
        <w:left w:val="none" w:sz="0" w:space="0" w:color="auto"/>
        <w:bottom w:val="none" w:sz="0" w:space="0" w:color="auto"/>
        <w:right w:val="none" w:sz="0" w:space="0" w:color="auto"/>
      </w:divBdr>
    </w:div>
    <w:div w:id="1494685805">
      <w:bodyDiv w:val="1"/>
      <w:marLeft w:val="0"/>
      <w:marRight w:val="0"/>
      <w:marTop w:val="0"/>
      <w:marBottom w:val="0"/>
      <w:divBdr>
        <w:top w:val="none" w:sz="0" w:space="0" w:color="auto"/>
        <w:left w:val="none" w:sz="0" w:space="0" w:color="auto"/>
        <w:bottom w:val="none" w:sz="0" w:space="0" w:color="auto"/>
        <w:right w:val="none" w:sz="0" w:space="0" w:color="auto"/>
      </w:divBdr>
    </w:div>
    <w:div w:id="1523088707">
      <w:bodyDiv w:val="1"/>
      <w:marLeft w:val="0"/>
      <w:marRight w:val="0"/>
      <w:marTop w:val="0"/>
      <w:marBottom w:val="0"/>
      <w:divBdr>
        <w:top w:val="none" w:sz="0" w:space="0" w:color="auto"/>
        <w:left w:val="none" w:sz="0" w:space="0" w:color="auto"/>
        <w:bottom w:val="none" w:sz="0" w:space="0" w:color="auto"/>
        <w:right w:val="none" w:sz="0" w:space="0" w:color="auto"/>
      </w:divBdr>
    </w:div>
    <w:div w:id="1554317399">
      <w:bodyDiv w:val="1"/>
      <w:marLeft w:val="0"/>
      <w:marRight w:val="0"/>
      <w:marTop w:val="0"/>
      <w:marBottom w:val="0"/>
      <w:divBdr>
        <w:top w:val="none" w:sz="0" w:space="0" w:color="auto"/>
        <w:left w:val="none" w:sz="0" w:space="0" w:color="auto"/>
        <w:bottom w:val="none" w:sz="0" w:space="0" w:color="auto"/>
        <w:right w:val="none" w:sz="0" w:space="0" w:color="auto"/>
      </w:divBdr>
    </w:div>
    <w:div w:id="1558206608">
      <w:bodyDiv w:val="1"/>
      <w:marLeft w:val="0"/>
      <w:marRight w:val="0"/>
      <w:marTop w:val="0"/>
      <w:marBottom w:val="0"/>
      <w:divBdr>
        <w:top w:val="none" w:sz="0" w:space="0" w:color="auto"/>
        <w:left w:val="none" w:sz="0" w:space="0" w:color="auto"/>
        <w:bottom w:val="none" w:sz="0" w:space="0" w:color="auto"/>
        <w:right w:val="none" w:sz="0" w:space="0" w:color="auto"/>
      </w:divBdr>
    </w:div>
    <w:div w:id="1631472088">
      <w:bodyDiv w:val="1"/>
      <w:marLeft w:val="0"/>
      <w:marRight w:val="0"/>
      <w:marTop w:val="0"/>
      <w:marBottom w:val="0"/>
      <w:divBdr>
        <w:top w:val="none" w:sz="0" w:space="0" w:color="auto"/>
        <w:left w:val="none" w:sz="0" w:space="0" w:color="auto"/>
        <w:bottom w:val="none" w:sz="0" w:space="0" w:color="auto"/>
        <w:right w:val="none" w:sz="0" w:space="0" w:color="auto"/>
      </w:divBdr>
    </w:div>
    <w:div w:id="1633630295">
      <w:bodyDiv w:val="1"/>
      <w:marLeft w:val="0"/>
      <w:marRight w:val="0"/>
      <w:marTop w:val="0"/>
      <w:marBottom w:val="0"/>
      <w:divBdr>
        <w:top w:val="none" w:sz="0" w:space="0" w:color="auto"/>
        <w:left w:val="none" w:sz="0" w:space="0" w:color="auto"/>
        <w:bottom w:val="none" w:sz="0" w:space="0" w:color="auto"/>
        <w:right w:val="none" w:sz="0" w:space="0" w:color="auto"/>
      </w:divBdr>
    </w:div>
    <w:div w:id="1911649175">
      <w:bodyDiv w:val="1"/>
      <w:marLeft w:val="0"/>
      <w:marRight w:val="0"/>
      <w:marTop w:val="0"/>
      <w:marBottom w:val="0"/>
      <w:divBdr>
        <w:top w:val="none" w:sz="0" w:space="0" w:color="auto"/>
        <w:left w:val="none" w:sz="0" w:space="0" w:color="auto"/>
        <w:bottom w:val="none" w:sz="0" w:space="0" w:color="auto"/>
        <w:right w:val="none" w:sz="0" w:space="0" w:color="auto"/>
      </w:divBdr>
    </w:div>
    <w:div w:id="1921594620">
      <w:bodyDiv w:val="1"/>
      <w:marLeft w:val="0"/>
      <w:marRight w:val="0"/>
      <w:marTop w:val="0"/>
      <w:marBottom w:val="0"/>
      <w:divBdr>
        <w:top w:val="none" w:sz="0" w:space="0" w:color="auto"/>
        <w:left w:val="none" w:sz="0" w:space="0" w:color="auto"/>
        <w:bottom w:val="none" w:sz="0" w:space="0" w:color="auto"/>
        <w:right w:val="none" w:sz="0" w:space="0" w:color="auto"/>
      </w:divBdr>
    </w:div>
    <w:div w:id="1974286257">
      <w:bodyDiv w:val="1"/>
      <w:marLeft w:val="0"/>
      <w:marRight w:val="0"/>
      <w:marTop w:val="0"/>
      <w:marBottom w:val="0"/>
      <w:divBdr>
        <w:top w:val="none" w:sz="0" w:space="0" w:color="auto"/>
        <w:left w:val="none" w:sz="0" w:space="0" w:color="auto"/>
        <w:bottom w:val="none" w:sz="0" w:space="0" w:color="auto"/>
        <w:right w:val="none" w:sz="0" w:space="0" w:color="auto"/>
      </w:divBdr>
    </w:div>
    <w:div w:id="2044550445">
      <w:bodyDiv w:val="1"/>
      <w:marLeft w:val="0"/>
      <w:marRight w:val="0"/>
      <w:marTop w:val="0"/>
      <w:marBottom w:val="0"/>
      <w:divBdr>
        <w:top w:val="none" w:sz="0" w:space="0" w:color="auto"/>
        <w:left w:val="none" w:sz="0" w:space="0" w:color="auto"/>
        <w:bottom w:val="none" w:sz="0" w:space="0" w:color="auto"/>
        <w:right w:val="none" w:sz="0" w:space="0" w:color="auto"/>
      </w:divBdr>
    </w:div>
    <w:div w:id="2049139400">
      <w:bodyDiv w:val="1"/>
      <w:marLeft w:val="0"/>
      <w:marRight w:val="0"/>
      <w:marTop w:val="0"/>
      <w:marBottom w:val="0"/>
      <w:divBdr>
        <w:top w:val="none" w:sz="0" w:space="0" w:color="auto"/>
        <w:left w:val="none" w:sz="0" w:space="0" w:color="auto"/>
        <w:bottom w:val="none" w:sz="0" w:space="0" w:color="auto"/>
        <w:right w:val="none" w:sz="0" w:space="0" w:color="auto"/>
      </w:divBdr>
    </w:div>
    <w:div w:id="2064138630">
      <w:bodyDiv w:val="1"/>
      <w:marLeft w:val="0"/>
      <w:marRight w:val="0"/>
      <w:marTop w:val="0"/>
      <w:marBottom w:val="0"/>
      <w:divBdr>
        <w:top w:val="none" w:sz="0" w:space="0" w:color="auto"/>
        <w:left w:val="none" w:sz="0" w:space="0" w:color="auto"/>
        <w:bottom w:val="none" w:sz="0" w:space="0" w:color="auto"/>
        <w:right w:val="none" w:sz="0" w:space="0" w:color="auto"/>
      </w:divBdr>
    </w:div>
    <w:div w:id="207469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hoseline\Documents\MGA\TESIS%20III\Instrumento_V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[Instrumento_V7.xlsx]Cubo!PivotTable32</c:name>
    <c:fmtId val="-1"/>
  </c:pivotSource>
  <c:chart>
    <c:autoTitleDeleted val="1"/>
    <c:pivotFmts>
      <c:pivotFmt>
        <c:idx val="0"/>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Cubo!$B$161</c:f>
              <c:strCache>
                <c:ptCount val="1"/>
                <c:pt idx="0">
                  <c:v>Total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elete val="1"/>
          </c:dLbls>
          <c:cat>
            <c:multiLvlStrRef>
              <c:f>Cubo!$A$162:$A$179</c:f>
              <c:multiLvlStrCache>
                <c:ptCount val="14"/>
                <c:lvl>
                  <c:pt idx="0">
                    <c:v>a. Menos a 1%</c:v>
                  </c:pt>
                  <c:pt idx="1">
                    <c:v>b. De 1% al 5%</c:v>
                  </c:pt>
                  <c:pt idx="2">
                    <c:v>c. Del 6% al 10%</c:v>
                  </c:pt>
                  <c:pt idx="3">
                    <c:v>d. Del 11% al 20%</c:v>
                  </c:pt>
                  <c:pt idx="4">
                    <c:v>e. Mayor al 20%</c:v>
                  </c:pt>
                  <c:pt idx="5">
                    <c:v>f. Ninguno</c:v>
                  </c:pt>
                  <c:pt idx="6">
                    <c:v>a. Menos a 1%</c:v>
                  </c:pt>
                  <c:pt idx="7">
                    <c:v>b. De 1% al 5%</c:v>
                  </c:pt>
                  <c:pt idx="8">
                    <c:v>c. Del 6% al 10%</c:v>
                  </c:pt>
                  <c:pt idx="9">
                    <c:v>d. Del 11% al 20%</c:v>
                  </c:pt>
                  <c:pt idx="10">
                    <c:v>a. Menos a 1%</c:v>
                  </c:pt>
                  <c:pt idx="11">
                    <c:v>b. De 1% al 5%</c:v>
                  </c:pt>
                  <c:pt idx="12">
                    <c:v>c. Del 6% al 10%</c:v>
                  </c:pt>
                  <c:pt idx="13">
                    <c:v>f. Ninguno</c:v>
                  </c:pt>
                </c:lvl>
                <c:lvl>
                  <c:pt idx="0">
                    <c:v>a. Amatepec</c:v>
                  </c:pt>
                  <c:pt idx="6">
                    <c:v>b. Sultepec</c:v>
                  </c:pt>
                  <c:pt idx="10">
                    <c:v>c. Tlatlaya</c:v>
                  </c:pt>
                </c:lvl>
              </c:multiLvlStrCache>
            </c:multiLvlStrRef>
          </c:cat>
          <c:val>
            <c:numRef>
              <c:f>Cubo!$B$162:$B$179</c:f>
              <c:numCache>
                <c:formatCode>0.00%</c:formatCode>
                <c:ptCount val="14"/>
                <c:pt idx="0">
                  <c:v>1.1428571428571429E-2</c:v>
                </c:pt>
                <c:pt idx="1">
                  <c:v>0.18285714285714286</c:v>
                </c:pt>
                <c:pt idx="2">
                  <c:v>0.70285714285714285</c:v>
                </c:pt>
                <c:pt idx="3">
                  <c:v>8.5714285714285715E-2</c:v>
                </c:pt>
                <c:pt idx="4">
                  <c:v>1.1428571428571429E-2</c:v>
                </c:pt>
                <c:pt idx="5">
                  <c:v>5.7142857142857143E-3</c:v>
                </c:pt>
                <c:pt idx="6">
                  <c:v>0.15</c:v>
                </c:pt>
                <c:pt idx="7">
                  <c:v>0.48333333333333334</c:v>
                </c:pt>
                <c:pt idx="8">
                  <c:v>0.35</c:v>
                </c:pt>
                <c:pt idx="9">
                  <c:v>1.6666666666666666E-2</c:v>
                </c:pt>
                <c:pt idx="10">
                  <c:v>8.5106382978723402E-2</c:v>
                </c:pt>
                <c:pt idx="11">
                  <c:v>0.68085106382978722</c:v>
                </c:pt>
                <c:pt idx="12">
                  <c:v>0.19148936170212766</c:v>
                </c:pt>
                <c:pt idx="13">
                  <c:v>4.2553191489361701E-2</c:v>
                </c:pt>
              </c:numCache>
            </c:numRef>
          </c:val>
          <c:extLst>
            <c:ext xmlns:c16="http://schemas.microsoft.com/office/drawing/2014/chart" uri="{C3380CC4-5D6E-409C-BE32-E72D297353CC}">
              <c16:uniqueId val="{00000000-8A30-4771-B46F-E88EA1B078B8}"/>
            </c:ext>
          </c:extLst>
        </c:ser>
        <c:dLbls>
          <c:dLblPos val="outEnd"/>
          <c:showLegendKey val="0"/>
          <c:showVal val="1"/>
          <c:showCatName val="0"/>
          <c:showSerName val="0"/>
          <c:showPercent val="0"/>
          <c:showBubbleSize val="0"/>
        </c:dLbls>
        <c:gapWidth val="100"/>
        <c:overlap val="-24"/>
        <c:axId val="291445583"/>
        <c:axId val="291447551"/>
      </c:barChart>
      <c:catAx>
        <c:axId val="291445583"/>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MX"/>
          </a:p>
        </c:txPr>
        <c:crossAx val="291447551"/>
        <c:crosses val="autoZero"/>
        <c:auto val="1"/>
        <c:lblAlgn val="ctr"/>
        <c:lblOffset val="100"/>
        <c:noMultiLvlLbl val="0"/>
      </c:catAx>
      <c:valAx>
        <c:axId val="291447551"/>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MX"/>
          </a:p>
        </c:txPr>
        <c:crossAx val="2914455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s-MX"/>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Mon16</b:Tag>
    <b:SourceType>Report</b:SourceType>
    <b:Guid>{684C303B-9460-4C7B-B361-BE39CB740B63}</b:Guid>
    <b:Author>
      <b:Author>
        <b:NameList>
          <b:Person>
            <b:Last>Monroy</b:Last>
            <b:First>María</b:First>
          </b:Person>
        </b:NameList>
      </b:Author>
    </b:Author>
    <b:Title>El concepto de clúster, ¿expectativas creadas o realidades posibles?</b:Title>
    <b:Year>2016</b:Year>
    <b:Publisher>CLASCO-CONACYT</b:Publisher>
    <b:City>Buenos Aires</b:City>
    <b:RefOrder>2</b:RefOrder>
  </b:Source>
  <b:Source>
    <b:Tag>Oso06</b:Tag>
    <b:SourceType>Report</b:SourceType>
    <b:Guid>{13833460-3EE0-43D5-B5A4-45BACAE25FEB}</b:Guid>
    <b:Author>
      <b:Author>
        <b:NameList>
          <b:Person>
            <b:Last>Osorio</b:Last>
            <b:First>A.</b:First>
          </b:Person>
          <b:Person>
            <b:Last>Herendia</b:Last>
            <b:First>H.</b:First>
          </b:Person>
          <b:Person>
            <b:Last>Castillo</b:Last>
            <b:First>M.</b:First>
            <b:Middle>&amp; Acevedo, J.</b:Middle>
          </b:Person>
        </b:NameList>
      </b:Author>
    </b:Author>
    <b:Title>Metodología para la detección o identificación de clusters industriales </b:Title>
    <b:Year>2006</b:Year>
    <b:RefOrder>9</b:RefOrder>
  </b:Source>
  <b:Source>
    <b:Tag>Ari12</b:Tag>
    <b:SourceType>Book</b:SourceType>
    <b:Guid>{3949C496-6DC6-44F1-9ED1-3301AF318E41}</b:Guid>
    <b:Title>El proyecto de investigación, inducción a la metodología científica</b:Title>
    <b:Year>2012</b:Year>
    <b:Publisher>Editorial Episteme</b:Publisher>
    <b:City>Venezuela</b:City>
    <b:Author>
      <b:Author>
        <b:NameList>
          <b:Person>
            <b:Last>Arias</b:Last>
            <b:First>F</b:First>
          </b:Person>
        </b:NameList>
      </b:Author>
    </b:Author>
    <b:RefOrder>30</b:RefOrder>
  </b:Source>
  <b:Source>
    <b:Tag>Por98</b:Tag>
    <b:SourceType>Report</b:SourceType>
    <b:Guid>{F12EF329-6283-40F4-A5A0-AD685987EA92}</b:Guid>
    <b:Author>
      <b:Author>
        <b:NameList>
          <b:Person>
            <b:Last>Porter</b:Last>
            <b:First>M.</b:First>
          </b:Person>
        </b:NameList>
      </b:Author>
    </b:Author>
    <b:Title>Cluster and competition: New agenda for companies, goberments, and intitution</b:Title>
    <b:Year>1998</b:Year>
    <b:Publisher>Harvard Busine School Press</b:Publisher>
    <b:RefOrder>6</b:RefOrder>
  </b:Source>
  <b:Source>
    <b:Tag>Isa02</b:Tag>
    <b:SourceType>Report</b:SourceType>
    <b:Guid>{1F2972F7-4167-47CB-8D3D-04F8FCE745A3}</b:Guid>
    <b:Author>
      <b:Author>
        <b:NameList>
          <b:Person>
            <b:Last>Isaksen</b:Last>
            <b:First>A.</b:First>
          </b:Person>
          <b:Person>
            <b:Last>Hauge</b:Last>
            <b:First>E.</b:First>
          </b:Person>
        </b:NameList>
      </b:Author>
    </b:Author>
    <b:Title>Regional clusters in Europe, Observatory of European SMEs</b:Title>
    <b:Year>2002</b:Year>
    <b:Publisher>Ofice for official publications of the European Communities</b:Publisher>
    <b:RefOrder>7</b:RefOrder>
  </b:Source>
  <b:Source>
    <b:Tag>Cas99</b:Tag>
    <b:SourceType>Report</b:SourceType>
    <b:Guid>{E2CE4DAE-0E3C-4F18-9CFC-E46EE80AC46C}</b:Guid>
    <b:Author>
      <b:Author>
        <b:NameList>
          <b:Person>
            <b:Last>Casaburi</b:Last>
            <b:First>G.</b:First>
          </b:Person>
        </b:NameList>
      </b:Author>
    </b:Author>
    <b:Title>Dynamic agroindustrial clusters: The political economy of competitive sectors in Argentina and Chile.</b:Title>
    <b:Year>1999</b:Year>
    <b:Publisher>St. Martin's Press</b:Publisher>
    <b:City>Chile</b:City>
    <b:RefOrder>8</b:RefOrder>
  </b:Source>
  <b:Source>
    <b:Tag>Por991</b:Tag>
    <b:SourceType>Report</b:SourceType>
    <b:Guid>{019C975F-C4B9-4D32-8DBD-1F80F5C6C649}</b:Guid>
    <b:Author>
      <b:Author>
        <b:NameList>
          <b:Person>
            <b:Last>Porter</b:Last>
            <b:First>M.</b:First>
          </b:Person>
        </b:NameList>
      </b:Author>
    </b:Author>
    <b:Title>Cúmulos y competencias:nuevos objetivos para empresas, Estados e instituciones</b:Title>
    <b:Year>1999</b:Year>
    <b:Publisher>Editorial Deusto</b:Publisher>
    <b:RefOrder>3</b:RefOrder>
  </b:Source>
  <b:Source>
    <b:Tag>Ric03</b:Tag>
    <b:SourceType>Report</b:SourceType>
    <b:Guid>{DCC8D269-B7A6-437A-AC24-FA5362117DE2}</b:Guid>
    <b:Author>
      <b:Author>
        <b:NameList>
          <b:Person>
            <b:Last>Richard</b:Last>
            <b:First>F.</b:First>
          </b:Person>
        </b:NameList>
      </b:Author>
    </b:Author>
    <b:Title>Cluster-based development strategies in developing countries</b:Title>
    <b:Year>2003</b:Year>
    <b:Publisher>European Seminar on Cluster Policy</b:Publisher>
    <b:RefOrder>4</b:RefOrder>
  </b:Source>
  <b:Source>
    <b:Tag>Ric18</b:Tag>
    <b:SourceType>Report</b:SourceType>
    <b:Guid>{73096508-6B7C-44C6-98B6-CB9BC8B58660}</b:Guid>
    <b:Author>
      <b:Author>
        <b:NameList>
          <b:Person>
            <b:Last>González</b:Last>
            <b:First>Ricardo</b:First>
            <b:Middle>Monge</b:Middle>
          </b:Person>
        </b:NameList>
      </b:Author>
    </b:Author>
    <b:Title>Manual para el desarrollo de clústeres basado en la experiencia internacional</b:Title>
    <b:Year>2018</b:Year>
    <b:Publisher>Oficina regional para Amércia Latina y el Caribe</b:Publisher>
    <b:RefOrder>5</b:RefOrder>
  </b:Source>
  <b:Source>
    <b:Tag>Tam17</b:Tag>
    <b:SourceType>JournalArticle</b:SourceType>
    <b:Guid>{0B572BD7-B3B7-4C75-9811-4FA2BFCE6A00}</b:Guid>
    <b:Title>Técnicas de muestreo sobre una población a estudio</b:Title>
    <b:Year>2017</b:Year>
    <b:Author>
      <b:Author>
        <b:NameList>
          <b:Person>
            <b:Last>Manterola</b:Last>
            <b:First>Tamara</b:First>
            <b:Middle>Otzen &amp; Carlos</b:Middle>
          </b:Person>
        </b:NameList>
      </b:Author>
    </b:Author>
    <b:JournalName>Scielo</b:JournalName>
    <b:RefOrder>32</b:RefOrder>
  </b:Source>
  <b:Source>
    <b:Tag>Tam12</b:Tag>
    <b:SourceType>Report</b:SourceType>
    <b:Guid>{80F0DB89-E4B1-4E64-B399-D82E35B08840}</b:Guid>
    <b:Author>
      <b:Author>
        <b:NameList>
          <b:Person>
            <b:Last>Tamayo</b:Last>
            <b:First>Tamayo</b:First>
            <b:Middle>y</b:Middle>
          </b:Person>
        </b:NameList>
      </b:Author>
    </b:Author>
    <b:Title>The process of scientific research</b:Title>
    <b:Year>2012</b:Year>
    <b:Publisher>Limusa </b:Publisher>
    <b:RefOrder>33</b:RefOrder>
  </b:Source>
  <b:Source>
    <b:Tag>Cal18</b:Tag>
    <b:SourceType>Report</b:SourceType>
    <b:Guid>{97D5A707-D9C8-4093-8C4D-61E9B0DA58D7}</b:Guid>
    <b:Author>
      <b:Author>
        <b:NameList>
          <b:Person>
            <b:Last>Cortéz</b:Last>
            <b:First>Calos</b:First>
            <b:Middle>Escudero &amp; Liliana</b:Middle>
          </b:Person>
        </b:NameList>
      </b:Author>
    </b:Author>
    <b:Title>Técnicasy métodos cualitativos para la investigación científica</b:Title>
    <b:Year>2018</b:Year>
    <b:Publisher>Editorial UTMACH</b:Publisher>
    <b:City>Machala</b:City>
    <b:RefOrder>31</b:RefOrder>
  </b:Source>
  <b:Source>
    <b:Tag>Mor15</b:Tag>
    <b:SourceType>Book</b:SourceType>
    <b:Guid>{E5A4586A-B368-4B79-998E-F0B3AB4F6C49}</b:Guid>
    <b:Title>Estrategias para la formación de clúster agrícolas en zonas rurales: El caso de la Región San Quintín y su Valle.</b:Title>
    <b:Year>2015</b:Year>
    <b:Author>
      <b:Author>
        <b:NameList>
          <b:Person>
            <b:Last>Morales</b:Last>
            <b:First>Luis</b:First>
          </b:Person>
          <b:Person>
            <b:Last>Velazco</b:Last>
            <b:First>Lizzette</b:First>
          </b:Person>
          <b:Person>
            <b:Last>Perez</b:Last>
            <b:First>Seidi</b:First>
          </b:Person>
        </b:NameList>
      </b:Author>
    </b:Author>
    <b:City>Baja California </b:City>
    <b:Publisher>Universidad Autónoma de Baja California.</b:Publisher>
    <b:RefOrder>10</b:RefOrder>
  </b:Source>
  <b:Source>
    <b:Tag>Bar17</b:Tag>
    <b:SourceType>JournalArticle</b:SourceType>
    <b:Guid>{5FEC7A07-0FE4-41B7-8C4B-7164021C783D}</b:Guid>
    <b:Title>Clúster agrícola como factor de desarrollo en las empresas del municipio de angostura Sinaloa</b:Title>
    <b:Year>2017</b:Year>
    <b:Pages>525-539</b:Pages>
    <b:Author>
      <b:Author>
        <b:NameList>
          <b:Person>
            <b:Last>Barrera</b:Last>
            <b:First>Imelda</b:First>
          </b:Person>
          <b:Person>
            <b:Last>Heiras</b:Last>
            <b:First>Mar</b:First>
            <b:Middle>de Jesus</b:Middle>
          </b:Person>
        </b:NameList>
      </b:Author>
    </b:Author>
    <b:JournalName>Revista Mezicana de agronegocios</b:JournalName>
    <b:RefOrder>11</b:RefOrder>
  </b:Source>
  <b:Source>
    <b:Tag>Placeholder1</b:Tag>
    <b:SourceType>Book</b:SourceType>
    <b:Guid>{E5BA9FA8-2C20-4C33-9E42-9318DEF8BBFB}</b:Guid>
    <b:Author>
      <b:Author>
        <b:NameList>
          <b:Person>
            <b:Last>Hoyos</b:Last>
            <b:First>javier</b:First>
          </b:Person>
        </b:NameList>
      </b:Author>
    </b:Author>
    <b:Title>Diseño de una estrategia para la implementación de un clúster de cafés de alta calidad, en el corregimiento la venta de Cajabio, Cauca- Colombia</b:Title>
    <b:Year>2018</b:Year>
    <b:City>Popayan </b:City>
    <b:Publisher>Univesidad del Cauca </b:Publisher>
    <b:RefOrder>12</b:RefOrder>
  </b:Source>
  <b:Source>
    <b:Tag>Ram20</b:Tag>
    <b:SourceType>Book</b:SourceType>
    <b:Guid>{AD52C1EE-F207-4790-BDFA-893A9243B778}</b:Guid>
    <b:Author>
      <b:Author>
        <b:NameList>
          <b:Person>
            <b:Last>Vives</b:Last>
            <b:First>Luis</b:First>
          </b:Person>
        </b:NameList>
      </b:Author>
    </b:Author>
    <b:Title>Diseño de una estrategia para la implementación de un clúster de cafés de alta calidad, en el corregimiento la venta de Cajabio, Cauca- Colombia</b:Title>
    <b:Year>2020</b:Year>
    <b:City>Santa Maria</b:City>
    <b:Publisher>Pontifica Universidad Javeriana</b:Publisher>
    <b:RefOrder>13</b:RefOrder>
  </b:Source>
  <b:Source>
    <b:Tag>Sot18</b:Tag>
    <b:SourceType>Book</b:SourceType>
    <b:Guid>{7CFF09DD-E72B-480D-8298-41CDB285E5B1}</b:Guid>
    <b:Author>
      <b:Author>
        <b:NameList>
          <b:Person>
            <b:Last>Sotelo</b:Last>
            <b:First>Paola</b:First>
          </b:Person>
        </b:NameList>
      </b:Author>
    </b:Author>
    <b:Title>Análisis estratégico para impulsar el desarrollo de los Clúster en el sector agrícola</b:Title>
    <b:Year>2018</b:Year>
    <b:City>Bogota </b:City>
    <b:Publisher>Fundacion Universidad de America </b:Publisher>
    <b:RefOrder>14</b:RefOrder>
  </b:Source>
  <b:Source>
    <b:Tag>Fig16</b:Tag>
    <b:SourceType>Book</b:SourceType>
    <b:Guid>{A3FED888-BCF0-4B92-A7BE-21DEC75D9342}</b:Guid>
    <b:Author>
      <b:Author>
        <b:NameList>
          <b:Person>
            <b:Last>Figueroa</b:Last>
            <b:First>Rodrigo</b:First>
          </b:Person>
          <b:Person>
            <b:Last>Chia</b:Last>
            <b:First>Eduardo</b:First>
          </b:Person>
          <b:Person>
            <b:Last>Huerta</b:Last>
            <b:First>Pablo</b:First>
          </b:Person>
        </b:NameList>
      </b:Author>
    </b:Author>
    <b:Title>Estudio del clúster como un instrumento de Gobernanza territorial en chile: el caso de la Palta en la región de Valparaíso.</b:Title>
    <b:Year>2016</b:Year>
    <b:City>Valpariso </b:City>
    <b:Publisher>Pontificia Universidad Catolica de Valparaiso</b:Publisher>
    <b:RefOrder>15</b:RefOrder>
  </b:Source>
  <b:Source>
    <b:Tag>MarcadorDePosición1</b:Tag>
    <b:SourceType>JournalArticle</b:SourceType>
    <b:Guid>{E34B86B3-02BA-440C-A011-79CB9AA84DB9}</b:Guid>
    <b:Title>El Clúster del Aguacate en México. Un crecimiento sostenido a partir de la producción y desarrollo del mercado </b:Title>
    <b:Year>2021</b:Year>
    <b:Author>
      <b:Author>
        <b:NameList>
          <b:Person>
            <b:Last>Sánchez</b:Last>
            <b:First>Arlen</b:First>
          </b:Person>
          <b:Person>
            <b:Last>Sánchez</b:Last>
            <b:First>Guillermo</b:First>
          </b:Person>
        </b:NameList>
      </b:Author>
    </b:Author>
    <b:JournalName>RIVAR </b:JournalName>
    <b:Pages>21-35</b:Pages>
    <b:RefOrder>16</b:RefOrder>
  </b:Source>
  <b:Source>
    <b:Tag>Bus18</b:Tag>
    <b:SourceType>Book</b:SourceType>
    <b:Guid>{564D4BD0-5F11-4CE2-ADE5-A0246164539D}</b:Guid>
    <b:Title>Factores asociados a la evolución de clusters en México: Validación de un instrumento para su caracterización</b:Title>
    <b:Year>2018</b:Year>
    <b:Author>
      <b:Author>
        <b:NameList>
          <b:Person>
            <b:Last>Bustamante</b:Last>
            <b:First>Tania</b:First>
          </b:Person>
          <b:Person>
            <b:Last>Balderrama</b:Last>
            <b:First>Jorge</b:First>
          </b:Person>
        </b:NameList>
      </b:Author>
    </b:Author>
    <b:City>Sinaloa</b:City>
    <b:Publisher>Universidad Autonoma de Sinaloa</b:Publisher>
    <b:RefOrder>17</b:RefOrder>
  </b:Source>
  <b:Source>
    <b:Tag>Ban19</b:Tag>
    <b:SourceType>Report</b:SourceType>
    <b:Guid>{3CC1BD11-455B-4A58-BACC-C34E9B1D661D}</b:Guid>
    <b:Title>Clústeres de Industrias Relacionadas en las Economías Regionales</b:Title>
    <b:Year>2019</b:Year>
    <b:City>Mexico </b:City>
    <b:Publisher>Banco de México</b:Publisher>
    <b:Author>
      <b:Author>
        <b:Corporate>Banco de México</b:Corporate>
      </b:Author>
    </b:Author>
    <b:RefOrder>18</b:RefOrder>
  </b:Source>
  <b:Source>
    <b:Tag>Had20</b:Tag>
    <b:SourceType>Book</b:SourceType>
    <b:Guid>{FD08DA76-FE29-478E-8D5E-BF1658326A9F}</b:Guid>
    <b:Author>
      <b:Author>
        <b:NameList>
          <b:Person>
            <b:Last>Hadad</b:Last>
            <b:First>M</b:First>
          </b:Person>
          <b:Person>
            <b:Last>Gonzalez</b:Last>
            <b:First>G</b:First>
          </b:Person>
          <b:Person>
            <b:Last>Ferro</b:Last>
            <b:First>M</b:First>
          </b:Person>
        </b:NameList>
      </b:Author>
    </b:Author>
    <b:Title>El impacto de un clúster de frutos secos en los actores y en el territorio de la Norpatagonia argentina. Primera aproximación</b:Title>
    <b:Year>2020</b:Year>
    <b:City>Argentina </b:City>
    <b:Publisher>Region y sociedad </b:Publisher>
    <b:RefOrder>19</b:RefOrder>
  </b:Source>
  <b:Source>
    <b:Tag>Dav17</b:Tag>
    <b:SourceType>Book</b:SourceType>
    <b:Guid>{2409DFCE-D7FE-4436-9A7F-184F8D991DFA}</b:Guid>
    <b:Author>
      <b:Author>
        <b:NameList>
          <b:Person>
            <b:Last>Davalos</b:Last>
            <b:First>Ramiro</b:First>
          </b:Person>
        </b:NameList>
      </b:Author>
    </b:Author>
    <b:Title>Diseño de un clúster para generación de emprendimientos en la cadena agroproductiva de la quinua en la provincia de Chimborazo - Ecuador </b:Title>
    <b:Year>2017</b:Year>
    <b:City>Lima</b:City>
    <b:Publisher>Universidad Nacional Mayor de San Marcos </b:Publisher>
    <b:RefOrder>20</b:RefOrder>
  </b:Source>
  <b:Source>
    <b:Tag>Vil19</b:Tag>
    <b:SourceType>Book</b:SourceType>
    <b:Guid>{8BB49C3F-8E0D-4D32-976E-F65264152C5D}</b:Guid>
    <b:Author>
      <b:Author>
        <b:NameList>
          <b:Person>
            <b:Last>Villarreal</b:Last>
            <b:First>Francisco</b:First>
          </b:Person>
          <b:Person>
            <b:Last>Rodriguez</b:Last>
            <b:First>Flor</b:First>
            <b:Middle>de Maria</b:Middle>
          </b:Person>
          <b:Person>
            <b:Last>Muñoz</b:Last>
            <b:First>Zaira</b:First>
          </b:Person>
        </b:NameList>
      </b:Author>
    </b:Author>
    <b:Title>     Retos y Oportunidades en la Conformación del Clúster de Fruticultores de Manzana del Municipio de Canatlán, Durango.</b:Title>
    <b:Year>2019</b:Year>
    <b:City>Durango </b:City>
    <b:Publisher>Universidad Juárez del Estado de Durango</b:Publisher>
    <b:RefOrder>21</b:RefOrder>
  </b:Source>
  <b:Source>
    <b:Tag>Abu20</b:Tag>
    <b:SourceType>Book</b:SourceType>
    <b:Guid>{2403EE7A-53A5-4EE1-A2A7-4B4035FFCB06}</b:Guid>
    <b:Author>
      <b:Author>
        <b:NameList>
          <b:Person>
            <b:Last>Abugattás</b:Last>
          </b:Person>
        </b:NameList>
      </b:Author>
    </b:Author>
    <b:Title>Agricultura de exportación: Retos para la consolidación de Clústeres productivos</b:Title>
    <b:Year>2020</b:Year>
    <b:City>Lima</b:City>
    <b:Publisher>CEPLAN</b:Publisher>
    <b:RefOrder>22</b:RefOrder>
  </b:Source>
  <b:Source>
    <b:Tag>Iba18</b:Tag>
    <b:SourceType>Book</b:SourceType>
    <b:Guid>{53C806A6-DC72-4D1D-AACD-0703D489F13A}</b:Guid>
    <b:Author>
      <b:Author>
        <b:NameList>
          <b:Person>
            <b:Last>Ibañez</b:Last>
            <b:First>Julio</b:First>
          </b:Person>
        </b:NameList>
      </b:Author>
    </b:Author>
    <b:Title>Análisis clúster aplicado al ámbito agrónomo para estudiar el comportamiento de nuevos tipos de composta.</b:Title>
    <b:Year>2018</b:Year>
    <b:City>España</b:City>
    <b:Publisher>Universidad Miguel Hernández</b:Publisher>
    <b:RefOrder>23</b:RefOrder>
  </b:Source>
  <b:Source>
    <b:Tag>Hum17</b:Tag>
    <b:SourceType>Book</b:SourceType>
    <b:Guid>{D077F5A4-7673-4D88-9E3F-411CA879F865}</b:Guid>
    <b:Author>
      <b:Author>
        <b:NameList>
          <b:Person>
            <b:Last>Hume</b:Last>
            <b:First>Thomas</b:First>
          </b:Person>
        </b:NameList>
      </b:Author>
    </b:Author>
    <b:Title>Adaptive efficiency in coffee clusters: resilience Through agglomeration, global value chains, Social networks, and institutions</b:Title>
    <b:Year>2017</b:Year>
    <b:City>Georgia</b:City>
    <b:Publisher>Georgia Institute of Technology</b:Publisher>
    <b:RefOrder>24</b:RefOrder>
  </b:Source>
  <b:Source>
    <b:Tag>Tap15</b:Tag>
    <b:SourceType>Book</b:SourceType>
    <b:Guid>{A74E7237-60FB-4CAC-B2B2-DCD6E1F88316}</b:Guid>
    <b:Author>
      <b:Author>
        <b:NameList>
          <b:Person>
            <b:Last>Tapia</b:Last>
            <b:First>Lina</b:First>
          </b:Person>
          <b:Person>
            <b:Last>Aramendiz</b:Last>
            <b:First>Hermes</b:First>
          </b:Person>
          <b:Person>
            <b:Last>Pacheco</b:Last>
            <b:First>Jessica</b:First>
          </b:Person>
          <b:Person>
            <b:Last>Montalvo</b:Last>
            <b:First>Alba</b:First>
          </b:Person>
        </b:NameList>
      </b:Author>
    </b:Author>
    <b:Title>Clusters agrícolas: un estado del arte para los estudios de competitividad en el campo</b:Title>
    <b:Year>2015</b:Year>
    <b:City>San Juan de Pasto </b:City>
    <b:RefOrder>25</b:RefOrder>
  </b:Source>
  <b:Source>
    <b:Tag>Placeholder2</b:Tag>
    <b:SourceType>Book</b:SourceType>
    <b:Guid>{E619DB5F-AE69-46B6-81B8-135F4892B6D3}</b:Guid>
    <b:Author>
      <b:Author>
        <b:NameList>
          <b:Person>
            <b:Last>Noguera</b:Last>
            <b:First>Abraham</b:First>
          </b:Person>
        </b:NameList>
      </b:Author>
    </b:Author>
    <b:Title>Factores Clave de Éxito para el Desarrollo de un Clúster de Palta en Chincheros.</b:Title>
    <b:Year>2018</b:Year>
    <b:City>Perú </b:City>
    <b:Publisher>Pontificia Universidad Catolica del Peru </b:Publisher>
    <b:RefOrder>26</b:RefOrder>
  </b:Source>
  <b:Source>
    <b:Tag>Mez19</b:Tag>
    <b:SourceType>Book</b:SourceType>
    <b:Guid>{EFFF0B52-A7A6-49FC-B034-F414D54BEA2A}</b:Guid>
    <b:Author>
      <b:Author>
        <b:NameList>
          <b:Person>
            <b:Last>Meza</b:Last>
            <b:First>Gema</b:First>
          </b:Person>
          <b:Person>
            <b:Last>Mora</b:Last>
            <b:First>Brenda</b:First>
          </b:Person>
        </b:NameList>
      </b:Author>
    </b:Author>
    <b:Title>Análisis de la Producción del café en el Ecuador con enfoque</b:Title>
    <b:Year>2019</b:Year>
    <b:City>Guayaquil</b:City>
    <b:Publisher>Universidad de Guayaquil</b:Publisher>
    <b:RefOrder>27</b:RefOrder>
  </b:Source>
  <b:Source>
    <b:Tag>Bue21</b:Tag>
    <b:SourceType>Book</b:SourceType>
    <b:Guid>{50DE50B9-5452-45AA-962D-D1FDBD256A33}</b:Guid>
    <b:Author>
      <b:Author>
        <b:NameList>
          <b:Person>
            <b:Last>Bueno</b:Last>
            <b:First>Noemi</b:First>
          </b:Person>
          <b:Person>
            <b:Last>Procel</b:Last>
            <b:First>Karina</b:First>
          </b:Person>
        </b:NameList>
      </b:Author>
    </b:Author>
    <b:Title>Diseño de un clúster para la comercialización internacional de productos del sector frutícola no tradicional de ecuador.</b:Title>
    <b:Year>2021</b:Year>
    <b:City>Guayaquil</b:City>
    <b:Publisher>Universidad de Guayaquil</b:Publisher>
    <b:RefOrder>28</b:RefOrder>
  </b:Source>
  <b:Source>
    <b:Tag>Mac18</b:Tag>
    <b:SourceType>ArticleInAPeriodical</b:SourceType>
    <b:Guid>{11BDB558-633A-40B6-9D3C-89C40C55869F}</b:Guid>
    <b:Title>Segmentation of Coffee Consumers Using Sustainable Values: Cluster Analysis on the Polish Coffee Market</b:Title>
    <b:Year>2018</b:Year>
    <b:Author>
      <b:Author>
        <b:NameList>
          <b:Person>
            <b:Last>Maciejewski</b:Last>
            <b:First>Grzegorz</b:First>
          </b:Person>
          <b:Person>
            <b:Last>Mokrysz</b:Last>
            <b:First>Sylwia</b:First>
          </b:Person>
          <b:Person>
            <b:Last>Wróblewski</b:Last>
            <b:First>Łukasz</b:First>
          </b:Person>
        </b:NameList>
      </b:Author>
    </b:Author>
    <b:PeriodicalTitle>Sustainability </b:PeriodicalTitle>
    <b:Month>Diciembre</b:Month>
    <b:Day>20</b:Day>
    <b:Pages>01-20</b:Pages>
    <b:RefOrder>29</b:RefOrder>
  </b:Source>
  <b:Source>
    <b:Tag>Vie18</b:Tag>
    <b:SourceType>JournalArticle</b:SourceType>
    <b:Guid>{8701963E-549A-4EAA-9333-D769EC8A3463}</b:Guid>
    <b:Title>Cluster life cycles: Types and driving factors</b:Title>
    <b:Year>2018</b:Year>
    <b:Author>
      <b:Author>
        <b:NameList>
          <b:Person>
            <b:Last>Viederytė</b:Last>
            <b:First>Rasa</b:First>
          </b:Person>
        </b:NameList>
      </b:Author>
    </b:Author>
    <b:JournalName>Regional Formation and development Studies</b:JournalName>
    <b:Pages>62–72</b:Pages>
    <b:RefOrder>1</b:RefOrder>
  </b:Source>
</b:Sources>
</file>

<file path=customXml/itemProps1.xml><?xml version="1.0" encoding="utf-8"?>
<ds:datastoreItem xmlns:ds="http://schemas.openxmlformats.org/officeDocument/2006/customXml" ds:itemID="{7F384091-8A26-489A-9799-298C327A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21</Pages>
  <Words>5720</Words>
  <Characters>31463</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JHOSELINE RODRÍGUEZ DURÁN</dc:creator>
  <cp:keywords/>
  <dc:description/>
  <cp:lastModifiedBy>Gustavo Toledo</cp:lastModifiedBy>
  <cp:revision>9</cp:revision>
  <cp:lastPrinted>2023-09-11T15:34:00Z</cp:lastPrinted>
  <dcterms:created xsi:type="dcterms:W3CDTF">2023-02-25T16:21:00Z</dcterms:created>
  <dcterms:modified xsi:type="dcterms:W3CDTF">2023-09-11T15:36:00Z</dcterms:modified>
</cp:coreProperties>
</file>