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C70A" w14:textId="23D784B4" w:rsidR="00494DF0" w:rsidRDefault="00494DF0" w:rsidP="00494DF0">
      <w:pPr>
        <w:spacing w:before="240"/>
        <w:jc w:val="right"/>
        <w:rPr>
          <w:rFonts w:ascii="Times New Roman" w:hAnsi="Times New Roman"/>
          <w:b/>
          <w:sz w:val="32"/>
          <w:szCs w:val="32"/>
          <w:lang w:val="es-ES"/>
        </w:rPr>
      </w:pPr>
      <w:bookmarkStart w:id="0" w:name="_vjj0rc33pwf" w:colFirst="0" w:colLast="0"/>
      <w:bookmarkEnd w:id="0"/>
      <w:r w:rsidRPr="002D04D1">
        <w:rPr>
          <w:rFonts w:ascii="Times New Roman" w:hAnsi="Times New Roman"/>
          <w:b/>
          <w:i/>
          <w:color w:val="000000"/>
          <w:szCs w:val="20"/>
        </w:rPr>
        <w:t>Artículos científicos</w:t>
      </w:r>
    </w:p>
    <w:p w14:paraId="6F800147" w14:textId="73868D47" w:rsidR="00564ABF" w:rsidRPr="00494DF0" w:rsidRDefault="00494DF0" w:rsidP="00494DF0">
      <w:pPr>
        <w:spacing w:after="0" w:line="276" w:lineRule="auto"/>
        <w:jc w:val="right"/>
        <w:rPr>
          <w:rFonts w:ascii="Calibri" w:eastAsia="Times New Roman" w:hAnsi="Calibri" w:cs="Calibri"/>
          <w:b/>
          <w:color w:val="000000"/>
          <w:sz w:val="32"/>
          <w:szCs w:val="32"/>
          <w:lang w:eastAsia="es-MX"/>
        </w:rPr>
      </w:pPr>
      <w:r w:rsidRPr="00494DF0">
        <w:rPr>
          <w:rFonts w:ascii="Calibri" w:eastAsia="Times New Roman" w:hAnsi="Calibri" w:cs="Calibri"/>
          <w:b/>
          <w:color w:val="000000"/>
          <w:sz w:val="32"/>
          <w:szCs w:val="32"/>
          <w:lang w:eastAsia="es-MX"/>
        </w:rPr>
        <w:t xml:space="preserve">Reciclaje de residuos electrónicos en las instituciones de educación superior del municipio de </w:t>
      </w:r>
      <w:r>
        <w:rPr>
          <w:rFonts w:ascii="Calibri" w:eastAsia="Times New Roman" w:hAnsi="Calibri" w:cs="Calibri"/>
          <w:b/>
          <w:color w:val="000000"/>
          <w:sz w:val="32"/>
          <w:szCs w:val="32"/>
          <w:lang w:eastAsia="es-MX"/>
        </w:rPr>
        <w:t>T</w:t>
      </w:r>
      <w:r w:rsidRPr="00494DF0">
        <w:rPr>
          <w:rFonts w:ascii="Calibri" w:eastAsia="Times New Roman" w:hAnsi="Calibri" w:cs="Calibri"/>
          <w:b/>
          <w:color w:val="000000"/>
          <w:sz w:val="32"/>
          <w:szCs w:val="32"/>
          <w:lang w:eastAsia="es-MX"/>
        </w:rPr>
        <w:t>epic</w:t>
      </w:r>
    </w:p>
    <w:p w14:paraId="03AEAC31" w14:textId="5F10936A" w:rsidR="00D735AD" w:rsidRPr="00494DF0" w:rsidRDefault="00D735AD" w:rsidP="00494DF0">
      <w:pPr>
        <w:spacing w:after="0" w:line="276" w:lineRule="auto"/>
        <w:jc w:val="right"/>
        <w:rPr>
          <w:rFonts w:ascii="Calibri" w:eastAsia="Times New Roman" w:hAnsi="Calibri" w:cs="Calibri"/>
          <w:b/>
          <w:color w:val="000000"/>
          <w:sz w:val="32"/>
          <w:szCs w:val="32"/>
          <w:lang w:eastAsia="es-MX"/>
        </w:rPr>
      </w:pPr>
    </w:p>
    <w:p w14:paraId="019D3EFC" w14:textId="77777777" w:rsidR="00877D9B" w:rsidRPr="000F5632" w:rsidRDefault="00877D9B" w:rsidP="00494DF0">
      <w:pPr>
        <w:spacing w:after="0" w:line="276" w:lineRule="auto"/>
        <w:jc w:val="right"/>
        <w:rPr>
          <w:rFonts w:ascii="Calibri" w:eastAsia="Times New Roman" w:hAnsi="Calibri" w:cs="Calibri"/>
          <w:b/>
          <w:i/>
          <w:iCs/>
          <w:color w:val="000000"/>
          <w:sz w:val="28"/>
          <w:szCs w:val="28"/>
          <w:lang w:val="en-US" w:eastAsia="es-MX"/>
        </w:rPr>
      </w:pPr>
      <w:r w:rsidRPr="000F5632">
        <w:rPr>
          <w:rFonts w:ascii="Calibri" w:eastAsia="Times New Roman" w:hAnsi="Calibri" w:cs="Calibri"/>
          <w:b/>
          <w:i/>
          <w:iCs/>
          <w:color w:val="000000"/>
          <w:sz w:val="28"/>
          <w:szCs w:val="28"/>
          <w:lang w:val="en-US" w:eastAsia="es-MX"/>
        </w:rPr>
        <w:t>R</w:t>
      </w:r>
      <w:r w:rsidR="00DF11D5" w:rsidRPr="000F5632">
        <w:rPr>
          <w:rFonts w:ascii="Calibri" w:eastAsia="Times New Roman" w:hAnsi="Calibri" w:cs="Calibri"/>
          <w:b/>
          <w:i/>
          <w:iCs/>
          <w:color w:val="000000"/>
          <w:sz w:val="28"/>
          <w:szCs w:val="28"/>
          <w:lang w:val="en-US" w:eastAsia="es-MX"/>
        </w:rPr>
        <w:t>ecycling of electronic waste in higher education institutions</w:t>
      </w:r>
    </w:p>
    <w:p w14:paraId="2F68D39E" w14:textId="4A2BD0C6" w:rsidR="00D735AD" w:rsidRPr="000F5632" w:rsidRDefault="00DF11D5" w:rsidP="00494DF0">
      <w:pPr>
        <w:spacing w:after="0" w:line="276" w:lineRule="auto"/>
        <w:jc w:val="right"/>
        <w:rPr>
          <w:rFonts w:ascii="Calibri" w:eastAsia="Times New Roman" w:hAnsi="Calibri" w:cs="Calibri"/>
          <w:b/>
          <w:i/>
          <w:iCs/>
          <w:color w:val="000000"/>
          <w:sz w:val="28"/>
          <w:szCs w:val="28"/>
          <w:lang w:val="en-US" w:eastAsia="es-MX"/>
        </w:rPr>
      </w:pPr>
      <w:r w:rsidRPr="000F5632">
        <w:rPr>
          <w:rFonts w:ascii="Calibri" w:eastAsia="Times New Roman" w:hAnsi="Calibri" w:cs="Calibri"/>
          <w:b/>
          <w:i/>
          <w:iCs/>
          <w:color w:val="000000"/>
          <w:sz w:val="28"/>
          <w:szCs w:val="28"/>
          <w:lang w:val="en-US" w:eastAsia="es-MX"/>
        </w:rPr>
        <w:t xml:space="preserve"> of the municipality of </w:t>
      </w:r>
      <w:r w:rsidR="00D1635F" w:rsidRPr="000F5632">
        <w:rPr>
          <w:rFonts w:ascii="Calibri" w:eastAsia="Times New Roman" w:hAnsi="Calibri" w:cs="Calibri"/>
          <w:b/>
          <w:i/>
          <w:iCs/>
          <w:color w:val="000000"/>
          <w:sz w:val="28"/>
          <w:szCs w:val="28"/>
          <w:lang w:val="en-US" w:eastAsia="es-MX"/>
        </w:rPr>
        <w:t>T</w:t>
      </w:r>
      <w:r w:rsidRPr="000F5632">
        <w:rPr>
          <w:rFonts w:ascii="Calibri" w:eastAsia="Times New Roman" w:hAnsi="Calibri" w:cs="Calibri"/>
          <w:b/>
          <w:i/>
          <w:iCs/>
          <w:color w:val="000000"/>
          <w:sz w:val="28"/>
          <w:szCs w:val="28"/>
          <w:lang w:val="en-US" w:eastAsia="es-MX"/>
        </w:rPr>
        <w:t>epic</w:t>
      </w:r>
    </w:p>
    <w:p w14:paraId="01876F8A" w14:textId="1D003642" w:rsidR="00D735AD" w:rsidRPr="008D2350" w:rsidRDefault="00D735AD" w:rsidP="00D735AD">
      <w:pPr>
        <w:pStyle w:val="Sinespaciado"/>
        <w:jc w:val="right"/>
        <w:rPr>
          <w:lang w:val="en-US"/>
        </w:rPr>
      </w:pPr>
    </w:p>
    <w:p w14:paraId="2C2E4E1B" w14:textId="77777777" w:rsidR="00877D9B" w:rsidRPr="008D2350" w:rsidRDefault="00877D9B" w:rsidP="00D735AD">
      <w:pPr>
        <w:pStyle w:val="Sinespaciado"/>
        <w:jc w:val="right"/>
        <w:rPr>
          <w:lang w:val="en-US"/>
        </w:rPr>
      </w:pPr>
    </w:p>
    <w:p w14:paraId="55E1ACF0" w14:textId="6589A82C" w:rsidR="00D735AD" w:rsidRPr="00494DF0" w:rsidRDefault="00D735AD" w:rsidP="00494DF0">
      <w:pPr>
        <w:pStyle w:val="Sinespaciado"/>
        <w:spacing w:line="276" w:lineRule="auto"/>
        <w:jc w:val="right"/>
        <w:rPr>
          <w:rFonts w:asciiTheme="minorHAnsi" w:hAnsiTheme="minorHAnsi" w:cstheme="minorHAnsi"/>
          <w:b/>
          <w:bCs/>
          <w:sz w:val="24"/>
          <w:szCs w:val="24"/>
          <w:lang w:val="en-US"/>
        </w:rPr>
      </w:pPr>
      <w:r w:rsidRPr="00494DF0">
        <w:rPr>
          <w:rFonts w:asciiTheme="minorHAnsi" w:hAnsiTheme="minorHAnsi" w:cstheme="minorHAnsi"/>
          <w:b/>
          <w:bCs/>
          <w:sz w:val="24"/>
          <w:szCs w:val="24"/>
          <w:lang w:val="en-US"/>
        </w:rPr>
        <w:t>Sonia Yadira Tapia Ponce</w:t>
      </w:r>
    </w:p>
    <w:p w14:paraId="6D058FC6" w14:textId="02F23D2C" w:rsidR="00DD6F26" w:rsidRPr="006141AC" w:rsidRDefault="00DD6F26" w:rsidP="00494DF0">
      <w:pPr>
        <w:pStyle w:val="Sinespaciado"/>
        <w:spacing w:line="276" w:lineRule="auto"/>
        <w:jc w:val="right"/>
        <w:rPr>
          <w:rFonts w:ascii="Times New Roman" w:hAnsi="Times New Roman"/>
          <w:sz w:val="24"/>
          <w:szCs w:val="24"/>
        </w:rPr>
      </w:pPr>
      <w:r w:rsidRPr="006141AC">
        <w:rPr>
          <w:rFonts w:ascii="Times New Roman" w:hAnsi="Times New Roman"/>
          <w:sz w:val="24"/>
          <w:szCs w:val="24"/>
        </w:rPr>
        <w:t>Universidad Autónoma de Nayarit</w:t>
      </w:r>
      <w:r w:rsidR="002223D7">
        <w:rPr>
          <w:rFonts w:ascii="Times New Roman" w:hAnsi="Times New Roman"/>
          <w:sz w:val="24"/>
          <w:szCs w:val="24"/>
        </w:rPr>
        <w:t>, México</w:t>
      </w:r>
    </w:p>
    <w:p w14:paraId="0BDFFF6B" w14:textId="78A022FC" w:rsidR="00D735AD" w:rsidRPr="00494DF0" w:rsidRDefault="00D735AD" w:rsidP="00494DF0">
      <w:pPr>
        <w:pStyle w:val="Sinespaciado"/>
        <w:spacing w:line="276" w:lineRule="auto"/>
        <w:jc w:val="right"/>
        <w:rPr>
          <w:rStyle w:val="Hipervnculo"/>
          <w:rFonts w:asciiTheme="minorHAnsi" w:hAnsiTheme="minorHAnsi" w:cstheme="minorHAnsi"/>
          <w:sz w:val="24"/>
          <w:szCs w:val="24"/>
        </w:rPr>
      </w:pPr>
      <w:r w:rsidRPr="00494DF0">
        <w:rPr>
          <w:rFonts w:asciiTheme="minorHAnsi" w:hAnsiTheme="minorHAnsi" w:cstheme="minorHAnsi"/>
          <w:color w:val="FF0000"/>
          <w:sz w:val="24"/>
          <w:szCs w:val="24"/>
        </w:rPr>
        <w:t>sonia.tapia@uan.edu.mx</w:t>
      </w:r>
    </w:p>
    <w:p w14:paraId="2F79FE30" w14:textId="79DC5E58" w:rsidR="00DD6F26" w:rsidRPr="006141AC" w:rsidRDefault="00DD6F26" w:rsidP="00494DF0">
      <w:pPr>
        <w:pStyle w:val="Sinespaciado"/>
        <w:spacing w:line="276" w:lineRule="auto"/>
        <w:jc w:val="right"/>
        <w:rPr>
          <w:rFonts w:ascii="Times New Roman" w:hAnsi="Times New Roman"/>
          <w:sz w:val="24"/>
          <w:szCs w:val="24"/>
        </w:rPr>
      </w:pPr>
      <w:r w:rsidRPr="006141AC">
        <w:rPr>
          <w:rFonts w:ascii="Times New Roman" w:hAnsi="Times New Roman"/>
          <w:sz w:val="24"/>
          <w:szCs w:val="24"/>
        </w:rPr>
        <w:t>https://orcid.org/0000-0002-1900-4779</w:t>
      </w:r>
    </w:p>
    <w:p w14:paraId="41D602A3" w14:textId="77777777" w:rsidR="00DD6F26" w:rsidRPr="006141AC" w:rsidRDefault="00DD6F26" w:rsidP="00494DF0">
      <w:pPr>
        <w:pStyle w:val="Sinespaciado"/>
        <w:spacing w:line="276" w:lineRule="auto"/>
        <w:jc w:val="right"/>
        <w:rPr>
          <w:rFonts w:ascii="Times New Roman" w:hAnsi="Times New Roman"/>
          <w:sz w:val="24"/>
          <w:szCs w:val="24"/>
        </w:rPr>
      </w:pPr>
    </w:p>
    <w:p w14:paraId="0ABAFFAA" w14:textId="77777777" w:rsidR="00AC1BB7" w:rsidRPr="000F5632" w:rsidRDefault="00AC1BB7" w:rsidP="00494DF0">
      <w:pPr>
        <w:pStyle w:val="Sinespaciado"/>
        <w:spacing w:line="276" w:lineRule="auto"/>
        <w:jc w:val="right"/>
        <w:rPr>
          <w:rFonts w:asciiTheme="minorHAnsi" w:hAnsiTheme="minorHAnsi" w:cstheme="minorHAnsi"/>
          <w:b/>
          <w:bCs/>
          <w:sz w:val="24"/>
          <w:szCs w:val="24"/>
          <w:lang w:val="es-MX"/>
        </w:rPr>
      </w:pPr>
      <w:r w:rsidRPr="000F5632">
        <w:rPr>
          <w:rFonts w:asciiTheme="minorHAnsi" w:hAnsiTheme="minorHAnsi" w:cstheme="minorHAnsi"/>
          <w:b/>
          <w:bCs/>
          <w:sz w:val="24"/>
          <w:szCs w:val="24"/>
          <w:lang w:val="es-MX"/>
        </w:rPr>
        <w:t>Mónica Salcedo Rosales</w:t>
      </w:r>
    </w:p>
    <w:p w14:paraId="42EEC7FE" w14:textId="79C48369" w:rsidR="00AC1BB7" w:rsidRPr="006141AC" w:rsidRDefault="00AC1BB7" w:rsidP="00494DF0">
      <w:pPr>
        <w:pStyle w:val="Sinespaciado"/>
        <w:spacing w:line="276" w:lineRule="auto"/>
        <w:jc w:val="right"/>
        <w:rPr>
          <w:rFonts w:ascii="Times New Roman" w:hAnsi="Times New Roman"/>
          <w:sz w:val="24"/>
          <w:szCs w:val="24"/>
        </w:rPr>
      </w:pPr>
      <w:r w:rsidRPr="006141AC">
        <w:rPr>
          <w:rFonts w:ascii="Times New Roman" w:hAnsi="Times New Roman"/>
          <w:sz w:val="24"/>
          <w:szCs w:val="24"/>
        </w:rPr>
        <w:t>Universidad Autónoma de Nayarit</w:t>
      </w:r>
      <w:r w:rsidR="002223D7">
        <w:rPr>
          <w:rFonts w:ascii="Times New Roman" w:hAnsi="Times New Roman"/>
          <w:sz w:val="24"/>
          <w:szCs w:val="24"/>
        </w:rPr>
        <w:t>, México</w:t>
      </w:r>
    </w:p>
    <w:p w14:paraId="5D7B2DB1" w14:textId="5418ECA2" w:rsidR="00AC1BB7" w:rsidRPr="00494DF0" w:rsidRDefault="00AC1BB7" w:rsidP="00494DF0">
      <w:pPr>
        <w:pStyle w:val="Sinespaciado"/>
        <w:spacing w:line="276" w:lineRule="auto"/>
        <w:jc w:val="right"/>
        <w:rPr>
          <w:rFonts w:asciiTheme="minorHAnsi" w:hAnsiTheme="minorHAnsi" w:cstheme="minorHAnsi"/>
          <w:color w:val="FF0000"/>
          <w:sz w:val="24"/>
          <w:szCs w:val="24"/>
        </w:rPr>
      </w:pPr>
      <w:r w:rsidRPr="00494DF0">
        <w:rPr>
          <w:rFonts w:asciiTheme="minorHAnsi" w:hAnsiTheme="minorHAnsi" w:cstheme="minorHAnsi"/>
          <w:color w:val="FF0000"/>
          <w:sz w:val="24"/>
          <w:szCs w:val="24"/>
        </w:rPr>
        <w:t>msalcedo@uan.edu.mx</w:t>
      </w:r>
    </w:p>
    <w:p w14:paraId="5994D802" w14:textId="7F5EBF5F" w:rsidR="00AC1BB7" w:rsidRPr="006141AC" w:rsidRDefault="00AC1BB7" w:rsidP="00494DF0">
      <w:pPr>
        <w:pStyle w:val="Sinespaciado"/>
        <w:spacing w:line="276" w:lineRule="auto"/>
        <w:jc w:val="right"/>
        <w:rPr>
          <w:rFonts w:ascii="Times New Roman" w:hAnsi="Times New Roman"/>
          <w:sz w:val="24"/>
          <w:szCs w:val="24"/>
        </w:rPr>
      </w:pPr>
      <w:r w:rsidRPr="00494DF0">
        <w:rPr>
          <w:rFonts w:ascii="Times New Roman" w:hAnsi="Times New Roman"/>
          <w:sz w:val="24"/>
          <w:szCs w:val="24"/>
        </w:rPr>
        <w:t>https://orcid.org/0000-0003-2660-8404</w:t>
      </w:r>
    </w:p>
    <w:p w14:paraId="4777E918" w14:textId="77777777" w:rsidR="00AC1BB7" w:rsidRPr="006141AC" w:rsidRDefault="00AC1BB7" w:rsidP="00494DF0">
      <w:pPr>
        <w:pStyle w:val="Sinespaciado"/>
        <w:spacing w:line="276" w:lineRule="auto"/>
        <w:jc w:val="right"/>
        <w:rPr>
          <w:rFonts w:ascii="Times New Roman" w:hAnsi="Times New Roman"/>
          <w:sz w:val="24"/>
          <w:szCs w:val="24"/>
        </w:rPr>
      </w:pPr>
    </w:p>
    <w:p w14:paraId="670589A8" w14:textId="3DB7737B" w:rsidR="00D735AD" w:rsidRPr="006141AC" w:rsidRDefault="00D735AD" w:rsidP="00494DF0">
      <w:pPr>
        <w:pStyle w:val="Sinespaciado"/>
        <w:spacing w:line="276" w:lineRule="auto"/>
        <w:jc w:val="right"/>
        <w:rPr>
          <w:rFonts w:ascii="Times New Roman" w:hAnsi="Times New Roman"/>
          <w:b/>
          <w:bCs/>
          <w:sz w:val="24"/>
          <w:szCs w:val="24"/>
        </w:rPr>
      </w:pPr>
      <w:r w:rsidRPr="000F5632">
        <w:rPr>
          <w:rFonts w:asciiTheme="minorHAnsi" w:hAnsiTheme="minorHAnsi" w:cstheme="minorHAnsi"/>
          <w:b/>
          <w:bCs/>
          <w:sz w:val="24"/>
          <w:szCs w:val="24"/>
          <w:lang w:val="es-MX"/>
        </w:rPr>
        <w:t>Marco Antonio Fernández Zepeda</w:t>
      </w:r>
    </w:p>
    <w:p w14:paraId="7BC5CCB2" w14:textId="7065503F" w:rsidR="00892C0C" w:rsidRPr="006141AC" w:rsidRDefault="00892C0C" w:rsidP="00494DF0">
      <w:pPr>
        <w:pStyle w:val="Sinespaciado"/>
        <w:spacing w:line="276" w:lineRule="auto"/>
        <w:jc w:val="right"/>
        <w:rPr>
          <w:rFonts w:ascii="Times New Roman" w:hAnsi="Times New Roman"/>
          <w:sz w:val="24"/>
          <w:szCs w:val="24"/>
          <w:lang w:val="es-MX"/>
        </w:rPr>
      </w:pPr>
      <w:r w:rsidRPr="006141AC">
        <w:rPr>
          <w:rFonts w:ascii="Times New Roman" w:hAnsi="Times New Roman"/>
          <w:sz w:val="24"/>
          <w:szCs w:val="24"/>
          <w:lang w:val="es-MX"/>
        </w:rPr>
        <w:t>Universidad Autónoma de Nayarit</w:t>
      </w:r>
      <w:r w:rsidR="002223D7">
        <w:rPr>
          <w:rFonts w:ascii="Times New Roman" w:hAnsi="Times New Roman"/>
          <w:sz w:val="24"/>
          <w:szCs w:val="24"/>
          <w:lang w:val="es-MX"/>
        </w:rPr>
        <w:t>, México</w:t>
      </w:r>
    </w:p>
    <w:p w14:paraId="5A7EEC17" w14:textId="71FD7C70" w:rsidR="00D735AD" w:rsidRPr="00494DF0" w:rsidRDefault="00D735AD" w:rsidP="00494DF0">
      <w:pPr>
        <w:pStyle w:val="Sinespaciado"/>
        <w:spacing w:line="276" w:lineRule="auto"/>
        <w:jc w:val="right"/>
        <w:rPr>
          <w:rFonts w:asciiTheme="minorHAnsi" w:hAnsiTheme="minorHAnsi" w:cstheme="minorHAnsi"/>
          <w:color w:val="FF0000"/>
          <w:sz w:val="24"/>
          <w:szCs w:val="24"/>
        </w:rPr>
      </w:pPr>
      <w:r w:rsidRPr="00494DF0">
        <w:rPr>
          <w:rFonts w:asciiTheme="minorHAnsi" w:hAnsiTheme="minorHAnsi" w:cstheme="minorHAnsi"/>
          <w:color w:val="FF0000"/>
          <w:sz w:val="24"/>
          <w:szCs w:val="24"/>
        </w:rPr>
        <w:t>marcofernandez@uan.edu.mx</w:t>
      </w:r>
    </w:p>
    <w:p w14:paraId="13276BEB" w14:textId="7B0D8506" w:rsidR="00D735AD" w:rsidRPr="000F5632" w:rsidRDefault="00892C0C" w:rsidP="00494DF0">
      <w:pPr>
        <w:pStyle w:val="Sinespaciado"/>
        <w:spacing w:line="276" w:lineRule="auto"/>
        <w:jc w:val="right"/>
        <w:rPr>
          <w:rFonts w:ascii="Times New Roman" w:hAnsi="Times New Roman"/>
          <w:sz w:val="24"/>
          <w:szCs w:val="24"/>
        </w:rPr>
      </w:pPr>
      <w:r w:rsidRPr="000F5632">
        <w:rPr>
          <w:rFonts w:ascii="Times New Roman" w:hAnsi="Times New Roman"/>
          <w:sz w:val="24"/>
          <w:szCs w:val="24"/>
        </w:rPr>
        <w:t>https://orcid.org/0000-0002-3080-489X</w:t>
      </w:r>
    </w:p>
    <w:p w14:paraId="58C68049" w14:textId="77777777" w:rsidR="00DD6F26" w:rsidRPr="00E22247" w:rsidRDefault="00DD6F26" w:rsidP="00494DF0">
      <w:pPr>
        <w:pStyle w:val="Sinespaciado"/>
        <w:spacing w:line="276" w:lineRule="auto"/>
        <w:jc w:val="right"/>
        <w:rPr>
          <w:sz w:val="24"/>
          <w:szCs w:val="24"/>
        </w:rPr>
      </w:pPr>
    </w:p>
    <w:p w14:paraId="498B6917" w14:textId="3F518115" w:rsidR="00D735AD" w:rsidRPr="000F5632" w:rsidRDefault="00D735AD" w:rsidP="00494DF0">
      <w:pPr>
        <w:pStyle w:val="Sinespaciado"/>
        <w:spacing w:line="276" w:lineRule="auto"/>
        <w:jc w:val="right"/>
        <w:rPr>
          <w:rFonts w:asciiTheme="minorHAnsi" w:hAnsiTheme="minorHAnsi" w:cstheme="minorHAnsi"/>
          <w:b/>
          <w:bCs/>
          <w:sz w:val="24"/>
          <w:szCs w:val="24"/>
          <w:lang w:val="es-MX"/>
        </w:rPr>
      </w:pPr>
      <w:r w:rsidRPr="000F5632">
        <w:rPr>
          <w:rFonts w:asciiTheme="minorHAnsi" w:hAnsiTheme="minorHAnsi" w:cstheme="minorHAnsi"/>
          <w:b/>
          <w:bCs/>
          <w:sz w:val="24"/>
          <w:szCs w:val="24"/>
          <w:lang w:val="es-MX"/>
        </w:rPr>
        <w:t>José Ramón Olivo Estrada</w:t>
      </w:r>
    </w:p>
    <w:p w14:paraId="049FFA6A" w14:textId="641ABA2E" w:rsidR="00892C0C" w:rsidRPr="006141AC" w:rsidRDefault="00892C0C" w:rsidP="00494DF0">
      <w:pPr>
        <w:pStyle w:val="Sinespaciado"/>
        <w:spacing w:line="276" w:lineRule="auto"/>
        <w:jc w:val="right"/>
        <w:rPr>
          <w:rFonts w:ascii="Times New Roman" w:hAnsi="Times New Roman"/>
          <w:sz w:val="24"/>
          <w:szCs w:val="24"/>
          <w:lang w:val="es-MX"/>
        </w:rPr>
      </w:pPr>
      <w:r w:rsidRPr="006141AC">
        <w:rPr>
          <w:rFonts w:ascii="Times New Roman" w:hAnsi="Times New Roman"/>
          <w:sz w:val="24"/>
          <w:szCs w:val="24"/>
          <w:lang w:val="es-MX"/>
        </w:rPr>
        <w:t>Universidad Autónoma de Nayarit</w:t>
      </w:r>
      <w:r w:rsidR="002223D7">
        <w:rPr>
          <w:rFonts w:ascii="Times New Roman" w:hAnsi="Times New Roman"/>
          <w:sz w:val="24"/>
          <w:szCs w:val="24"/>
          <w:lang w:val="es-MX"/>
        </w:rPr>
        <w:t>, Méxic</w:t>
      </w:r>
      <w:r w:rsidR="00494DF0">
        <w:rPr>
          <w:rFonts w:ascii="Times New Roman" w:hAnsi="Times New Roman"/>
          <w:sz w:val="24"/>
          <w:szCs w:val="24"/>
          <w:lang w:val="es-MX"/>
        </w:rPr>
        <w:t>o</w:t>
      </w:r>
    </w:p>
    <w:p w14:paraId="044B8295" w14:textId="07491757" w:rsidR="00D735AD" w:rsidRPr="00494DF0" w:rsidRDefault="00D735AD" w:rsidP="00494DF0">
      <w:pPr>
        <w:pStyle w:val="Sinespaciado"/>
        <w:spacing w:line="276" w:lineRule="auto"/>
        <w:jc w:val="right"/>
        <w:rPr>
          <w:rFonts w:asciiTheme="minorHAnsi" w:hAnsiTheme="minorHAnsi" w:cstheme="minorHAnsi"/>
          <w:color w:val="FF0000"/>
          <w:sz w:val="24"/>
          <w:szCs w:val="24"/>
        </w:rPr>
      </w:pPr>
      <w:r w:rsidRPr="00494DF0">
        <w:rPr>
          <w:rFonts w:asciiTheme="minorHAnsi" w:hAnsiTheme="minorHAnsi" w:cstheme="minorHAnsi"/>
          <w:color w:val="FF0000"/>
          <w:sz w:val="24"/>
          <w:szCs w:val="24"/>
        </w:rPr>
        <w:t>ramonolivo@uan.ed.mx</w:t>
      </w:r>
    </w:p>
    <w:p w14:paraId="1C74808B" w14:textId="77777777" w:rsidR="00AC1BB7" w:rsidRPr="006141AC" w:rsidRDefault="00AC1BB7" w:rsidP="00494DF0">
      <w:pPr>
        <w:pStyle w:val="Sinespaciado"/>
        <w:spacing w:line="276" w:lineRule="auto"/>
        <w:jc w:val="right"/>
        <w:rPr>
          <w:rFonts w:ascii="Times New Roman" w:hAnsi="Times New Roman"/>
          <w:sz w:val="24"/>
          <w:szCs w:val="24"/>
        </w:rPr>
      </w:pPr>
      <w:r w:rsidRPr="006141AC">
        <w:rPr>
          <w:rFonts w:ascii="Times New Roman" w:hAnsi="Times New Roman"/>
          <w:sz w:val="24"/>
          <w:szCs w:val="24"/>
        </w:rPr>
        <w:t>https://orcid.org/0000-0001-8013-6271</w:t>
      </w:r>
    </w:p>
    <w:p w14:paraId="541A50C3" w14:textId="77777777" w:rsidR="00892C0C" w:rsidRPr="006141AC" w:rsidRDefault="00892C0C" w:rsidP="00494DF0">
      <w:pPr>
        <w:pStyle w:val="Sinespaciado"/>
        <w:spacing w:line="276" w:lineRule="auto"/>
        <w:jc w:val="right"/>
        <w:rPr>
          <w:rFonts w:ascii="Times New Roman" w:hAnsi="Times New Roman"/>
          <w:sz w:val="24"/>
          <w:szCs w:val="24"/>
          <w:lang w:val="es-MX"/>
        </w:rPr>
      </w:pPr>
    </w:p>
    <w:p w14:paraId="41CDBE7A" w14:textId="16C466CE" w:rsidR="00D735AD" w:rsidRPr="000F5632" w:rsidRDefault="00D735AD" w:rsidP="00494DF0">
      <w:pPr>
        <w:pStyle w:val="Sinespaciado"/>
        <w:spacing w:line="276" w:lineRule="auto"/>
        <w:jc w:val="right"/>
        <w:rPr>
          <w:rFonts w:asciiTheme="minorHAnsi" w:hAnsiTheme="minorHAnsi" w:cstheme="minorHAnsi"/>
          <w:b/>
          <w:bCs/>
          <w:sz w:val="24"/>
          <w:szCs w:val="24"/>
          <w:lang w:val="es-MX"/>
        </w:rPr>
      </w:pPr>
      <w:r w:rsidRPr="000F5632">
        <w:rPr>
          <w:rFonts w:asciiTheme="minorHAnsi" w:hAnsiTheme="minorHAnsi" w:cstheme="minorHAnsi"/>
          <w:b/>
          <w:bCs/>
          <w:sz w:val="24"/>
          <w:szCs w:val="24"/>
          <w:lang w:val="es-MX"/>
        </w:rPr>
        <w:t>Jano</w:t>
      </w:r>
      <w:r w:rsidR="00877D9B" w:rsidRPr="000F5632">
        <w:rPr>
          <w:rFonts w:asciiTheme="minorHAnsi" w:hAnsiTheme="minorHAnsi" w:cstheme="minorHAnsi"/>
          <w:b/>
          <w:bCs/>
          <w:sz w:val="24"/>
          <w:szCs w:val="24"/>
          <w:lang w:val="es-MX"/>
        </w:rPr>
        <w:t>e</w:t>
      </w:r>
      <w:r w:rsidRPr="000F5632">
        <w:rPr>
          <w:rFonts w:asciiTheme="minorHAnsi" w:hAnsiTheme="minorHAnsi" w:cstheme="minorHAnsi"/>
          <w:b/>
          <w:bCs/>
          <w:sz w:val="24"/>
          <w:szCs w:val="24"/>
          <w:lang w:val="es-MX"/>
        </w:rPr>
        <w:t xml:space="preserve"> Antonio González Reyes</w:t>
      </w:r>
    </w:p>
    <w:p w14:paraId="62388DE8" w14:textId="52D34F3D" w:rsidR="00892C0C" w:rsidRPr="006141AC" w:rsidRDefault="00892C0C" w:rsidP="00494DF0">
      <w:pPr>
        <w:pStyle w:val="Sinespaciado"/>
        <w:spacing w:line="276" w:lineRule="auto"/>
        <w:jc w:val="right"/>
        <w:rPr>
          <w:rFonts w:ascii="Times New Roman" w:hAnsi="Times New Roman"/>
          <w:sz w:val="24"/>
          <w:szCs w:val="24"/>
        </w:rPr>
      </w:pPr>
      <w:r w:rsidRPr="006141AC">
        <w:rPr>
          <w:rFonts w:ascii="Times New Roman" w:hAnsi="Times New Roman"/>
          <w:sz w:val="24"/>
          <w:szCs w:val="24"/>
          <w:lang w:val="es-MX"/>
        </w:rPr>
        <w:t>Universidad Autónoma de Nayarit</w:t>
      </w:r>
      <w:r w:rsidR="002223D7">
        <w:rPr>
          <w:rFonts w:ascii="Times New Roman" w:hAnsi="Times New Roman"/>
          <w:sz w:val="24"/>
          <w:szCs w:val="24"/>
          <w:lang w:val="es-MX"/>
        </w:rPr>
        <w:t>, México</w:t>
      </w:r>
    </w:p>
    <w:p w14:paraId="0D112F5B" w14:textId="1D45CA42" w:rsidR="00D735AD" w:rsidRPr="00494DF0" w:rsidRDefault="00892C0C" w:rsidP="00494DF0">
      <w:pPr>
        <w:pStyle w:val="Sinespaciado"/>
        <w:spacing w:line="276" w:lineRule="auto"/>
        <w:jc w:val="right"/>
        <w:rPr>
          <w:rFonts w:asciiTheme="minorHAnsi" w:hAnsiTheme="minorHAnsi" w:cstheme="minorHAnsi"/>
          <w:color w:val="FF0000"/>
          <w:sz w:val="24"/>
          <w:szCs w:val="24"/>
        </w:rPr>
      </w:pPr>
      <w:r w:rsidRPr="00494DF0">
        <w:rPr>
          <w:rFonts w:asciiTheme="minorHAnsi" w:hAnsiTheme="minorHAnsi" w:cstheme="minorHAnsi"/>
          <w:color w:val="FF0000"/>
          <w:sz w:val="24"/>
          <w:szCs w:val="24"/>
        </w:rPr>
        <w:t>janoe.g@uan.edu.mx</w:t>
      </w:r>
    </w:p>
    <w:p w14:paraId="67527226" w14:textId="2296EAD4" w:rsidR="00D735AD" w:rsidRPr="006141AC" w:rsidRDefault="00AC1BB7" w:rsidP="00494DF0">
      <w:pPr>
        <w:pStyle w:val="Sinespaciado"/>
        <w:spacing w:line="276" w:lineRule="auto"/>
        <w:jc w:val="right"/>
        <w:rPr>
          <w:rFonts w:ascii="Times New Roman" w:hAnsi="Times New Roman"/>
          <w:sz w:val="24"/>
          <w:szCs w:val="24"/>
          <w:lang w:val="es-MX"/>
        </w:rPr>
      </w:pPr>
      <w:r w:rsidRPr="006141AC">
        <w:rPr>
          <w:rFonts w:ascii="Times New Roman" w:hAnsi="Times New Roman"/>
          <w:sz w:val="24"/>
          <w:szCs w:val="24"/>
          <w:lang w:val="es-MX"/>
        </w:rPr>
        <w:t>http://orcid.org/0000-0002-2504-8436</w:t>
      </w:r>
    </w:p>
    <w:p w14:paraId="6DAA856E" w14:textId="692EFD7B" w:rsidR="00D735AD" w:rsidRDefault="00D735AD" w:rsidP="00D735AD">
      <w:pPr>
        <w:pStyle w:val="Sinespaciado"/>
        <w:jc w:val="right"/>
      </w:pPr>
    </w:p>
    <w:p w14:paraId="4ABF4FB8" w14:textId="28621F3C" w:rsidR="00494DF0" w:rsidRDefault="00494DF0" w:rsidP="00D735AD">
      <w:pPr>
        <w:pStyle w:val="Sinespaciado"/>
        <w:jc w:val="right"/>
      </w:pPr>
    </w:p>
    <w:p w14:paraId="57550F05" w14:textId="752E24EE" w:rsidR="00494DF0" w:rsidRDefault="00494DF0" w:rsidP="00D735AD">
      <w:pPr>
        <w:pStyle w:val="Sinespaciado"/>
        <w:jc w:val="right"/>
      </w:pPr>
    </w:p>
    <w:p w14:paraId="064BB0CE" w14:textId="20CA8982" w:rsidR="00494DF0" w:rsidRDefault="00494DF0" w:rsidP="00D735AD">
      <w:pPr>
        <w:pStyle w:val="Sinespaciado"/>
        <w:jc w:val="right"/>
      </w:pPr>
    </w:p>
    <w:p w14:paraId="1509FC52" w14:textId="0A702C13" w:rsidR="00494DF0" w:rsidRDefault="00494DF0" w:rsidP="00D735AD">
      <w:pPr>
        <w:pStyle w:val="Sinespaciado"/>
        <w:jc w:val="right"/>
      </w:pPr>
    </w:p>
    <w:p w14:paraId="0C579BDD" w14:textId="26C05028" w:rsidR="00494DF0" w:rsidRDefault="00494DF0" w:rsidP="00D735AD">
      <w:pPr>
        <w:pStyle w:val="Sinespaciado"/>
        <w:jc w:val="right"/>
      </w:pPr>
    </w:p>
    <w:p w14:paraId="3ACFE539" w14:textId="77777777" w:rsidR="00336D17" w:rsidRDefault="00336D17" w:rsidP="00D735AD">
      <w:pPr>
        <w:pStyle w:val="Sinespaciado"/>
        <w:jc w:val="right"/>
      </w:pPr>
    </w:p>
    <w:p w14:paraId="4B20C99B" w14:textId="77777777" w:rsidR="00494DF0" w:rsidRPr="00D735AD" w:rsidRDefault="00494DF0" w:rsidP="00D735AD">
      <w:pPr>
        <w:pStyle w:val="Sinespaciado"/>
        <w:jc w:val="right"/>
      </w:pPr>
    </w:p>
    <w:p w14:paraId="1B4A74FB" w14:textId="12768DEA" w:rsidR="00494DF0" w:rsidRPr="00336D17" w:rsidRDefault="00D83EC8" w:rsidP="00336D17">
      <w:pPr>
        <w:spacing w:after="0"/>
        <w:ind w:left="0"/>
        <w:jc w:val="both"/>
        <w:outlineLvl w:val="0"/>
        <w:rPr>
          <w:rFonts w:asciiTheme="minorHAnsi" w:hAnsiTheme="minorHAnsi" w:cstheme="minorHAnsi"/>
          <w:b/>
          <w:sz w:val="28"/>
          <w:szCs w:val="28"/>
        </w:rPr>
      </w:pPr>
      <w:r w:rsidRPr="00336D17">
        <w:rPr>
          <w:rFonts w:asciiTheme="minorHAnsi" w:hAnsiTheme="minorHAnsi" w:cstheme="minorHAnsi"/>
          <w:b/>
          <w:sz w:val="28"/>
          <w:szCs w:val="28"/>
        </w:rPr>
        <w:lastRenderedPageBreak/>
        <w:t>Resumen</w:t>
      </w:r>
    </w:p>
    <w:p w14:paraId="083DDC23" w14:textId="399D41AA" w:rsidR="00C23D8E" w:rsidRDefault="00C23D8E" w:rsidP="00336D17">
      <w:pPr>
        <w:spacing w:after="0"/>
        <w:ind w:left="0"/>
        <w:jc w:val="both"/>
        <w:rPr>
          <w:rFonts w:ascii="Times New Roman" w:eastAsia="MS Mincho" w:hAnsi="Times New Roman"/>
          <w:szCs w:val="24"/>
          <w:lang w:eastAsia="es-ES_tradnl"/>
        </w:rPr>
      </w:pPr>
      <w:r>
        <w:rPr>
          <w:rFonts w:ascii="Times New Roman" w:eastAsia="MS Mincho" w:hAnsi="Times New Roman"/>
          <w:szCs w:val="24"/>
          <w:lang w:val="es-ES_tradnl" w:eastAsia="es-ES_tradnl"/>
        </w:rPr>
        <w:t>Esta investigación</w:t>
      </w:r>
      <w:r w:rsidRPr="008F2558">
        <w:rPr>
          <w:rFonts w:ascii="Times New Roman" w:eastAsia="MS Mincho" w:hAnsi="Times New Roman"/>
          <w:szCs w:val="24"/>
          <w:lang w:val="es-ES_tradnl" w:eastAsia="es-ES_tradnl"/>
        </w:rPr>
        <w:t xml:space="preserve"> tiene </w:t>
      </w:r>
      <w:r>
        <w:rPr>
          <w:rFonts w:ascii="Times New Roman" w:eastAsia="MS Mincho" w:hAnsi="Times New Roman"/>
          <w:szCs w:val="24"/>
          <w:lang w:val="es-ES_tradnl" w:eastAsia="es-ES_tradnl"/>
        </w:rPr>
        <w:t>como objetivo</w:t>
      </w:r>
      <w:r w:rsidRPr="008F2558">
        <w:rPr>
          <w:rFonts w:ascii="Times New Roman" w:eastAsia="MS Mincho" w:hAnsi="Times New Roman"/>
          <w:szCs w:val="24"/>
          <w:lang w:val="es-ES_tradnl" w:eastAsia="es-ES_tradnl"/>
        </w:rPr>
        <w:t xml:space="preserve"> </w:t>
      </w:r>
      <w:r>
        <w:rPr>
          <w:rFonts w:ascii="Times New Roman" w:eastAsia="MS Mincho" w:hAnsi="Times New Roman"/>
          <w:szCs w:val="24"/>
          <w:lang w:val="es-ES_tradnl" w:eastAsia="es-ES_tradnl"/>
        </w:rPr>
        <w:t>conocer el</w:t>
      </w:r>
      <w:r w:rsidRPr="008F2558">
        <w:rPr>
          <w:rFonts w:ascii="Times New Roman" w:eastAsia="MS Mincho" w:hAnsi="Times New Roman"/>
          <w:szCs w:val="24"/>
          <w:lang w:val="es-ES_tradnl" w:eastAsia="es-ES_tradnl"/>
        </w:rPr>
        <w:t xml:space="preserve"> </w:t>
      </w:r>
      <w:r>
        <w:rPr>
          <w:rFonts w:ascii="Times New Roman" w:eastAsia="MS Mincho" w:hAnsi="Times New Roman"/>
          <w:szCs w:val="24"/>
          <w:lang w:val="es-ES_tradnl" w:eastAsia="es-ES_tradnl"/>
        </w:rPr>
        <w:t xml:space="preserve">tratamiento de </w:t>
      </w:r>
      <w:r w:rsidRPr="008F2558">
        <w:rPr>
          <w:rFonts w:ascii="Times New Roman" w:eastAsia="MS Mincho" w:hAnsi="Times New Roman"/>
          <w:szCs w:val="24"/>
          <w:lang w:val="es-ES_tradnl" w:eastAsia="es-ES_tradnl"/>
        </w:rPr>
        <w:t>desechos electrónicos y eléctricos</w:t>
      </w:r>
      <w:r>
        <w:rPr>
          <w:rFonts w:ascii="Times New Roman" w:eastAsia="MS Mincho" w:hAnsi="Times New Roman"/>
          <w:szCs w:val="24"/>
          <w:lang w:val="es-ES_tradnl" w:eastAsia="es-ES_tradnl"/>
        </w:rPr>
        <w:t xml:space="preserve"> </w:t>
      </w:r>
      <w:r w:rsidRPr="008F2558">
        <w:rPr>
          <w:rFonts w:ascii="Times New Roman" w:eastAsia="MS Mincho" w:hAnsi="Times New Roman"/>
          <w:szCs w:val="24"/>
          <w:lang w:val="es-ES_tradnl" w:eastAsia="es-ES_tradnl"/>
        </w:rPr>
        <w:t xml:space="preserve">generados </w:t>
      </w:r>
      <w:r>
        <w:rPr>
          <w:rFonts w:ascii="Times New Roman" w:eastAsia="MS Mincho" w:hAnsi="Times New Roman"/>
          <w:szCs w:val="24"/>
          <w:lang w:val="es-ES_tradnl" w:eastAsia="es-ES_tradnl"/>
        </w:rPr>
        <w:t xml:space="preserve">en </w:t>
      </w:r>
      <w:r w:rsidRPr="008F2558">
        <w:rPr>
          <w:rFonts w:ascii="Times New Roman" w:eastAsia="MS Mincho" w:hAnsi="Times New Roman"/>
          <w:szCs w:val="24"/>
          <w:lang w:val="es-ES_tradnl" w:eastAsia="es-ES_tradnl"/>
        </w:rPr>
        <w:t xml:space="preserve">las instituciones </w:t>
      </w:r>
      <w:r>
        <w:rPr>
          <w:rFonts w:ascii="Times New Roman" w:eastAsia="MS Mincho" w:hAnsi="Times New Roman"/>
          <w:szCs w:val="24"/>
          <w:lang w:val="es-ES_tradnl" w:eastAsia="es-ES_tradnl"/>
        </w:rPr>
        <w:t>de educación superior,</w:t>
      </w:r>
      <w:r w:rsidRPr="008F2558">
        <w:rPr>
          <w:rFonts w:ascii="Times New Roman" w:eastAsia="MS Mincho" w:hAnsi="Times New Roman"/>
          <w:szCs w:val="24"/>
          <w:lang w:val="es-ES_tradnl" w:eastAsia="es-ES_tradnl"/>
        </w:rPr>
        <w:t xml:space="preserve"> </w:t>
      </w:r>
      <w:r w:rsidR="00861006">
        <w:rPr>
          <w:rFonts w:ascii="Times New Roman" w:eastAsia="MS Mincho" w:hAnsi="Times New Roman"/>
          <w:szCs w:val="24"/>
          <w:lang w:val="es-ES_tradnl" w:eastAsia="es-ES_tradnl"/>
        </w:rPr>
        <w:t xml:space="preserve">para esto se consideró </w:t>
      </w:r>
      <w:r w:rsidR="00861006" w:rsidRPr="008F2558">
        <w:rPr>
          <w:rFonts w:ascii="Times New Roman" w:eastAsia="MS Mincho" w:hAnsi="Times New Roman"/>
          <w:szCs w:val="24"/>
          <w:lang w:val="es-ES_tradnl" w:eastAsia="es-ES_tradnl"/>
        </w:rPr>
        <w:t>la</w:t>
      </w:r>
      <w:r w:rsidR="00AA5942">
        <w:rPr>
          <w:rFonts w:ascii="Times New Roman" w:eastAsia="MS Mincho" w:hAnsi="Times New Roman"/>
          <w:szCs w:val="24"/>
          <w:lang w:val="es-ES_tradnl" w:eastAsia="es-ES_tradnl"/>
        </w:rPr>
        <w:t xml:space="preserve"> </w:t>
      </w:r>
      <w:r w:rsidR="003475F0" w:rsidRPr="00AA5942">
        <w:rPr>
          <w:rFonts w:ascii="Times New Roman" w:eastAsia="MS Mincho" w:hAnsi="Times New Roman"/>
          <w:szCs w:val="24"/>
          <w:lang w:val="es-ES_tradnl" w:eastAsia="es-ES_tradnl"/>
        </w:rPr>
        <w:t xml:space="preserve">Universidad Autónoma de Nayarit (UAN), </w:t>
      </w:r>
      <w:r w:rsidR="00AA5942" w:rsidRPr="00AA5942">
        <w:rPr>
          <w:rFonts w:ascii="Times New Roman" w:eastAsia="MS Mincho" w:hAnsi="Times New Roman"/>
          <w:szCs w:val="24"/>
          <w:lang w:val="es-ES_tradnl" w:eastAsia="es-ES_tradnl"/>
        </w:rPr>
        <w:t>Instituto</w:t>
      </w:r>
      <w:r w:rsidR="003475F0" w:rsidRPr="00AA5942">
        <w:rPr>
          <w:rFonts w:ascii="Times New Roman" w:eastAsia="MS Mincho" w:hAnsi="Times New Roman"/>
          <w:szCs w:val="24"/>
          <w:lang w:val="es-ES_tradnl" w:eastAsia="es-ES_tradnl"/>
        </w:rPr>
        <w:t xml:space="preserve"> Tecnológico </w:t>
      </w:r>
      <w:r w:rsidR="00AA5942">
        <w:rPr>
          <w:rFonts w:ascii="Times New Roman" w:eastAsia="MS Mincho" w:hAnsi="Times New Roman"/>
          <w:szCs w:val="24"/>
          <w:lang w:val="es-ES_tradnl" w:eastAsia="es-ES_tradnl"/>
        </w:rPr>
        <w:t xml:space="preserve">de Tepic </w:t>
      </w:r>
      <w:r w:rsidR="003475F0" w:rsidRPr="00AA5942">
        <w:rPr>
          <w:rFonts w:ascii="Times New Roman" w:eastAsia="MS Mincho" w:hAnsi="Times New Roman"/>
          <w:szCs w:val="24"/>
          <w:lang w:val="es-ES_tradnl" w:eastAsia="es-ES_tradnl"/>
        </w:rPr>
        <w:t>(IT)</w:t>
      </w:r>
      <w:r w:rsidR="00AA5942">
        <w:rPr>
          <w:rFonts w:ascii="Times New Roman" w:eastAsia="MS Mincho" w:hAnsi="Times New Roman"/>
          <w:szCs w:val="24"/>
          <w:lang w:val="es-ES_tradnl" w:eastAsia="es-ES_tradnl"/>
        </w:rPr>
        <w:t xml:space="preserve"> y la </w:t>
      </w:r>
      <w:r w:rsidR="003475F0" w:rsidRPr="00AA5942">
        <w:rPr>
          <w:rFonts w:ascii="Times New Roman" w:eastAsia="MS Mincho" w:hAnsi="Times New Roman"/>
          <w:szCs w:val="24"/>
          <w:lang w:val="es-ES_tradnl" w:eastAsia="es-ES_tradnl"/>
        </w:rPr>
        <w:t xml:space="preserve">Universidad Tecnológica </w:t>
      </w:r>
      <w:r w:rsidR="00B079EB">
        <w:rPr>
          <w:rFonts w:ascii="Times New Roman" w:eastAsia="MS Mincho" w:hAnsi="Times New Roman"/>
          <w:szCs w:val="24"/>
          <w:lang w:val="es-ES_tradnl" w:eastAsia="es-ES_tradnl"/>
        </w:rPr>
        <w:t xml:space="preserve">de Tepic </w:t>
      </w:r>
      <w:r w:rsidR="003475F0" w:rsidRPr="00AA5942">
        <w:rPr>
          <w:rFonts w:ascii="Times New Roman" w:eastAsia="MS Mincho" w:hAnsi="Times New Roman"/>
          <w:szCs w:val="24"/>
          <w:lang w:val="es-ES_tradnl" w:eastAsia="es-ES_tradnl"/>
        </w:rPr>
        <w:t>(UT</w:t>
      </w:r>
      <w:r w:rsidR="00C96FF4">
        <w:rPr>
          <w:rFonts w:ascii="Times New Roman" w:eastAsia="MS Mincho" w:hAnsi="Times New Roman"/>
          <w:szCs w:val="24"/>
          <w:lang w:val="es-ES_tradnl" w:eastAsia="es-ES_tradnl"/>
        </w:rPr>
        <w:t>)</w:t>
      </w:r>
      <w:r w:rsidR="00861006">
        <w:rPr>
          <w:rFonts w:ascii="Times New Roman" w:eastAsia="MS Mincho" w:hAnsi="Times New Roman"/>
          <w:szCs w:val="24"/>
          <w:lang w:val="es-ES_tradnl" w:eastAsia="es-ES_tradnl"/>
        </w:rPr>
        <w:t>.</w:t>
      </w:r>
      <w:r w:rsidRPr="00C0169D">
        <w:rPr>
          <w:rFonts w:ascii="Times New Roman" w:eastAsia="MS Mincho" w:hAnsi="Times New Roman"/>
          <w:szCs w:val="24"/>
          <w:lang w:val="es-ES_tradnl" w:eastAsia="es-ES_tradnl"/>
        </w:rPr>
        <w:t xml:space="preserve"> </w:t>
      </w:r>
      <w:r w:rsidR="00BB44A7">
        <w:rPr>
          <w:rFonts w:ascii="Times New Roman" w:eastAsia="MS Mincho" w:hAnsi="Times New Roman"/>
          <w:szCs w:val="24"/>
          <w:lang w:val="es-ES_tradnl" w:eastAsia="es-ES_tradnl"/>
        </w:rPr>
        <w:t xml:space="preserve">Con el fin de proponer estrategias que promuevan su </w:t>
      </w:r>
      <w:r w:rsidR="00920008">
        <w:rPr>
          <w:rFonts w:ascii="Times New Roman" w:eastAsia="MS Mincho" w:hAnsi="Times New Roman"/>
          <w:szCs w:val="24"/>
          <w:lang w:val="es-ES_tradnl" w:eastAsia="es-ES_tradnl"/>
        </w:rPr>
        <w:t xml:space="preserve">adecuado procesamiento. </w:t>
      </w:r>
      <w:r w:rsidRPr="003514BC">
        <w:rPr>
          <w:rFonts w:ascii="Times New Roman" w:eastAsia="MS Mincho" w:hAnsi="Times New Roman"/>
          <w:szCs w:val="24"/>
          <w:lang w:eastAsia="es-ES_tradnl"/>
        </w:rPr>
        <w:t xml:space="preserve">Se </w:t>
      </w:r>
      <w:r>
        <w:rPr>
          <w:rFonts w:ascii="Times New Roman" w:eastAsia="MS Mincho" w:hAnsi="Times New Roman"/>
          <w:szCs w:val="24"/>
          <w:lang w:eastAsia="es-ES_tradnl"/>
        </w:rPr>
        <w:t xml:space="preserve">utilizó el método </w:t>
      </w:r>
      <w:r w:rsidR="00B079EB">
        <w:rPr>
          <w:rFonts w:ascii="Times New Roman" w:eastAsia="MS Mincho" w:hAnsi="Times New Roman"/>
          <w:szCs w:val="24"/>
          <w:lang w:eastAsia="es-ES_tradnl"/>
        </w:rPr>
        <w:t>mixto</w:t>
      </w:r>
      <w:r w:rsidR="00D96146">
        <w:rPr>
          <w:rFonts w:ascii="Times New Roman" w:eastAsia="MS Mincho" w:hAnsi="Times New Roman"/>
          <w:szCs w:val="24"/>
          <w:lang w:eastAsia="es-ES_tradnl"/>
        </w:rPr>
        <w:t xml:space="preserve">, </w:t>
      </w:r>
      <w:r w:rsidR="00D96146" w:rsidRPr="003514BC">
        <w:rPr>
          <w:rFonts w:ascii="Times New Roman" w:eastAsia="MS Mincho" w:hAnsi="Times New Roman"/>
          <w:szCs w:val="24"/>
          <w:lang w:eastAsia="es-ES_tradnl"/>
        </w:rPr>
        <w:t>y</w:t>
      </w:r>
      <w:r>
        <w:rPr>
          <w:rFonts w:ascii="Times New Roman" w:eastAsia="MS Mincho" w:hAnsi="Times New Roman"/>
          <w:szCs w:val="24"/>
          <w:lang w:eastAsia="es-ES_tradnl"/>
        </w:rPr>
        <w:t xml:space="preserve"> se determinó un muestreo por conveniencia a 14 personas involucradas. El instrumento aplicado fue un cuestionario conformado por 29 preguntas en línea. </w:t>
      </w:r>
      <w:r w:rsidR="002C2BB5">
        <w:rPr>
          <w:rFonts w:ascii="Times New Roman" w:eastAsia="MS Mincho" w:hAnsi="Times New Roman"/>
          <w:szCs w:val="24"/>
          <w:lang w:eastAsia="es-ES_tradnl"/>
        </w:rPr>
        <w:t>De acuerdo a los resultados obtenidos</w:t>
      </w:r>
      <w:r w:rsidR="00920008">
        <w:rPr>
          <w:rFonts w:ascii="Times New Roman" w:eastAsia="MS Mincho" w:hAnsi="Times New Roman"/>
          <w:szCs w:val="24"/>
          <w:lang w:eastAsia="es-ES_tradnl"/>
        </w:rPr>
        <w:t>,</w:t>
      </w:r>
      <w:r w:rsidR="002C2BB5">
        <w:rPr>
          <w:rFonts w:ascii="Times New Roman" w:eastAsia="MS Mincho" w:hAnsi="Times New Roman"/>
          <w:szCs w:val="24"/>
          <w:lang w:eastAsia="es-ES_tradnl"/>
        </w:rPr>
        <w:t xml:space="preserve"> el control de los RAEE debe apuntar a un uso más eficiente de los recursos, promoviendo la recuperación de materiales reutilizables para </w:t>
      </w:r>
      <w:r w:rsidR="00861006">
        <w:rPr>
          <w:rFonts w:ascii="Times New Roman" w:eastAsia="MS Mincho" w:hAnsi="Times New Roman"/>
          <w:szCs w:val="24"/>
          <w:lang w:eastAsia="es-ES_tradnl"/>
        </w:rPr>
        <w:t>re</w:t>
      </w:r>
      <w:r w:rsidR="002C2BB5">
        <w:rPr>
          <w:rFonts w:ascii="Times New Roman" w:eastAsia="MS Mincho" w:hAnsi="Times New Roman"/>
          <w:szCs w:val="24"/>
          <w:lang w:eastAsia="es-ES_tradnl"/>
        </w:rPr>
        <w:t xml:space="preserve">integrarlos a la cadena de producción, </w:t>
      </w:r>
      <w:r w:rsidR="00FF6502">
        <w:rPr>
          <w:rFonts w:ascii="Times New Roman" w:eastAsia="MS Mincho" w:hAnsi="Times New Roman"/>
          <w:szCs w:val="24"/>
          <w:lang w:eastAsia="es-ES_tradnl"/>
        </w:rPr>
        <w:t xml:space="preserve">a través de proyectos generados </w:t>
      </w:r>
      <w:r w:rsidR="00861006">
        <w:rPr>
          <w:rFonts w:ascii="Times New Roman" w:eastAsia="MS Mincho" w:hAnsi="Times New Roman"/>
          <w:szCs w:val="24"/>
          <w:lang w:eastAsia="es-ES_tradnl"/>
        </w:rPr>
        <w:t xml:space="preserve">en </w:t>
      </w:r>
      <w:r w:rsidR="00920008">
        <w:rPr>
          <w:rFonts w:ascii="Times New Roman" w:eastAsia="MS Mincho" w:hAnsi="Times New Roman"/>
          <w:szCs w:val="24"/>
          <w:lang w:eastAsia="es-ES_tradnl"/>
        </w:rPr>
        <w:t>las Instituciones</w:t>
      </w:r>
      <w:r w:rsidR="00FF6502">
        <w:rPr>
          <w:rFonts w:ascii="Times New Roman" w:eastAsia="MS Mincho" w:hAnsi="Times New Roman"/>
          <w:szCs w:val="24"/>
          <w:lang w:eastAsia="es-ES_tradnl"/>
        </w:rPr>
        <w:t xml:space="preserve"> </w:t>
      </w:r>
      <w:r w:rsidR="003A0B2F">
        <w:rPr>
          <w:rFonts w:ascii="Times New Roman" w:eastAsia="MS Mincho" w:hAnsi="Times New Roman"/>
          <w:szCs w:val="24"/>
          <w:lang w:eastAsia="es-ES_tradnl"/>
        </w:rPr>
        <w:t xml:space="preserve">de Educación Superior (IES), </w:t>
      </w:r>
      <w:r w:rsidR="00FF6502">
        <w:rPr>
          <w:rFonts w:ascii="Times New Roman" w:eastAsia="MS Mincho" w:hAnsi="Times New Roman"/>
          <w:szCs w:val="24"/>
          <w:lang w:eastAsia="es-ES_tradnl"/>
        </w:rPr>
        <w:t xml:space="preserve">con apoyo de programas gubernamentales, </w:t>
      </w:r>
      <w:r w:rsidR="002C2BB5">
        <w:rPr>
          <w:rFonts w:ascii="Times New Roman" w:eastAsia="MS Mincho" w:hAnsi="Times New Roman"/>
          <w:szCs w:val="24"/>
          <w:lang w:eastAsia="es-ES_tradnl"/>
        </w:rPr>
        <w:t xml:space="preserve">esto con el fin de </w:t>
      </w:r>
      <w:r w:rsidR="002E35FC">
        <w:rPr>
          <w:rFonts w:ascii="Times New Roman" w:eastAsia="MS Mincho" w:hAnsi="Times New Roman"/>
          <w:szCs w:val="24"/>
          <w:lang w:eastAsia="es-ES_tradnl"/>
        </w:rPr>
        <w:t>disminuir el impacto ambiental</w:t>
      </w:r>
      <w:r w:rsidR="00FF6502">
        <w:rPr>
          <w:rFonts w:ascii="Times New Roman" w:eastAsia="MS Mincho" w:hAnsi="Times New Roman"/>
          <w:szCs w:val="24"/>
          <w:lang w:eastAsia="es-ES_tradnl"/>
        </w:rPr>
        <w:t xml:space="preserve">, y generar acciones </w:t>
      </w:r>
      <w:r w:rsidR="002E35FC">
        <w:rPr>
          <w:rFonts w:ascii="Times New Roman" w:eastAsia="MS Mincho" w:hAnsi="Times New Roman"/>
          <w:szCs w:val="24"/>
          <w:lang w:eastAsia="es-ES_tradnl"/>
        </w:rPr>
        <w:t>en beneficio social y económico.</w:t>
      </w:r>
    </w:p>
    <w:p w14:paraId="0783FEFF" w14:textId="598ED4F0" w:rsidR="00E83E1A" w:rsidRDefault="00D83EC8" w:rsidP="00336D17">
      <w:pPr>
        <w:ind w:left="0"/>
        <w:jc w:val="both"/>
        <w:rPr>
          <w:rFonts w:ascii="Times New Roman" w:hAnsi="Times New Roman"/>
          <w:lang w:val="es-ES_tradnl"/>
        </w:rPr>
      </w:pPr>
      <w:r w:rsidRPr="00336D17">
        <w:rPr>
          <w:rFonts w:asciiTheme="minorHAnsi" w:hAnsiTheme="minorHAnsi" w:cstheme="minorHAnsi"/>
          <w:b/>
          <w:sz w:val="28"/>
          <w:szCs w:val="28"/>
        </w:rPr>
        <w:t>Palabras clave:</w:t>
      </w:r>
      <w:r w:rsidRPr="003472C9">
        <w:rPr>
          <w:rFonts w:ascii="Times New Roman" w:hAnsi="Times New Roman"/>
          <w:b/>
          <w:szCs w:val="24"/>
        </w:rPr>
        <w:t xml:space="preserve"> </w:t>
      </w:r>
      <w:r w:rsidR="00C976C1">
        <w:rPr>
          <w:rFonts w:ascii="Times New Roman" w:hAnsi="Times New Roman"/>
          <w:lang w:val="es-ES_tradnl"/>
        </w:rPr>
        <w:t xml:space="preserve">Cuidado ambiental, </w:t>
      </w:r>
      <w:r w:rsidR="00C976C1" w:rsidRPr="00BF1AC3">
        <w:rPr>
          <w:rFonts w:ascii="Times New Roman" w:hAnsi="Times New Roman"/>
          <w:lang w:val="es-ES_tradnl"/>
        </w:rPr>
        <w:t>Desechos electrónicos, Desechos eléctr</w:t>
      </w:r>
      <w:r w:rsidR="00C976C1">
        <w:rPr>
          <w:rFonts w:ascii="Times New Roman" w:hAnsi="Times New Roman"/>
          <w:lang w:val="es-ES_tradnl"/>
        </w:rPr>
        <w:t xml:space="preserve">icos, </w:t>
      </w:r>
      <w:r w:rsidR="00C976C1" w:rsidRPr="00BF1AC3">
        <w:rPr>
          <w:rFonts w:ascii="Times New Roman" w:hAnsi="Times New Roman"/>
          <w:lang w:val="es-ES_tradnl"/>
        </w:rPr>
        <w:t>Reciclaje</w:t>
      </w:r>
      <w:r w:rsidR="00C976C1">
        <w:rPr>
          <w:rFonts w:ascii="Times New Roman" w:hAnsi="Times New Roman"/>
          <w:lang w:val="es-ES_tradnl"/>
        </w:rPr>
        <w:t>, Sustentabilidad</w:t>
      </w:r>
      <w:r w:rsidR="00336D17">
        <w:rPr>
          <w:rFonts w:ascii="Times New Roman" w:hAnsi="Times New Roman"/>
          <w:lang w:val="es-ES_tradnl"/>
        </w:rPr>
        <w:t>.</w:t>
      </w:r>
    </w:p>
    <w:p w14:paraId="578BE7C2" w14:textId="77777777" w:rsidR="00336D17" w:rsidRDefault="00336D17" w:rsidP="00336D17">
      <w:pPr>
        <w:spacing w:after="0"/>
        <w:ind w:left="0"/>
        <w:jc w:val="both"/>
        <w:rPr>
          <w:rFonts w:ascii="Times New Roman" w:hAnsi="Times New Roman"/>
          <w:lang w:val="es-ES_tradnl"/>
        </w:rPr>
      </w:pPr>
    </w:p>
    <w:p w14:paraId="2B6E4ACF" w14:textId="53276163" w:rsidR="00D83EC8" w:rsidRPr="000F5632" w:rsidRDefault="00D83EC8" w:rsidP="00336D17">
      <w:pPr>
        <w:spacing w:after="0"/>
        <w:ind w:left="0"/>
        <w:jc w:val="both"/>
        <w:outlineLvl w:val="0"/>
        <w:rPr>
          <w:rFonts w:asciiTheme="minorHAnsi" w:hAnsiTheme="minorHAnsi" w:cstheme="minorHAnsi"/>
          <w:b/>
          <w:sz w:val="28"/>
          <w:szCs w:val="28"/>
          <w:lang w:val="en-US"/>
        </w:rPr>
      </w:pPr>
      <w:r w:rsidRPr="000F5632">
        <w:rPr>
          <w:rFonts w:asciiTheme="minorHAnsi" w:hAnsiTheme="minorHAnsi" w:cstheme="minorHAnsi"/>
          <w:b/>
          <w:sz w:val="28"/>
          <w:szCs w:val="28"/>
          <w:lang w:val="en-US"/>
        </w:rPr>
        <w:t>Abstract</w:t>
      </w:r>
    </w:p>
    <w:p w14:paraId="545FF7A6" w14:textId="09B108C5" w:rsidR="003A0B2F" w:rsidRPr="00DE5054" w:rsidRDefault="003A0B2F" w:rsidP="00336D17">
      <w:pPr>
        <w:spacing w:after="0"/>
        <w:ind w:left="0"/>
        <w:jc w:val="both"/>
        <w:rPr>
          <w:rFonts w:ascii="Times New Roman" w:hAnsi="Times New Roman"/>
          <w:color w:val="000000" w:themeColor="text1"/>
          <w:szCs w:val="24"/>
          <w:lang w:val="en-US"/>
        </w:rPr>
      </w:pPr>
      <w:r w:rsidRPr="003A0B2F">
        <w:rPr>
          <w:rFonts w:ascii="Times New Roman" w:hAnsi="Times New Roman"/>
          <w:szCs w:val="24"/>
          <w:lang w:val="en"/>
        </w:rPr>
        <w:t xml:space="preserve">This research aims to know the treatment of electronic and electrical waste generated in higher education institutions, for this the Autonomous University of Nayarit (UAN), </w:t>
      </w:r>
      <w:r w:rsidRPr="003926A6">
        <w:rPr>
          <w:rFonts w:ascii="Times New Roman" w:hAnsi="Times New Roman"/>
          <w:color w:val="000000" w:themeColor="text1"/>
          <w:szCs w:val="24"/>
          <w:lang w:val="en"/>
        </w:rPr>
        <w:t>Technological Institute of Tepic (IT) and the Technological University of Tepic (UT) were considered. In order to propose strategies that promote proper processing. The mixed method was used, and a convenience sampling was determined for 14 people involved. The instrument applied was a questionnaire made up of 29 online questions. According to the results obtained, the control of WEEE should aim at a more efficient use of resources, promoting the recovery of reusable materials to reintegrate them into the production chain, through projects generated in Higher Education Institutions (IES), with the support of government programs, this in order to reduce the environmental impact, and generate actions for social and economic benefit.</w:t>
      </w:r>
    </w:p>
    <w:p w14:paraId="4028B94D" w14:textId="5B88461C" w:rsidR="00893BB1" w:rsidRDefault="000649D2" w:rsidP="00336D17">
      <w:pPr>
        <w:ind w:left="0"/>
        <w:jc w:val="both"/>
        <w:rPr>
          <w:rFonts w:ascii="Times New Roman" w:eastAsia="Times New Roman" w:hAnsi="Times New Roman"/>
          <w:bCs/>
          <w:color w:val="000000" w:themeColor="text1"/>
          <w:lang w:val="en"/>
        </w:rPr>
      </w:pPr>
      <w:r w:rsidRPr="00336D17">
        <w:rPr>
          <w:rFonts w:asciiTheme="minorHAnsi" w:hAnsiTheme="minorHAnsi" w:cstheme="minorHAnsi"/>
          <w:b/>
          <w:sz w:val="28"/>
          <w:szCs w:val="28"/>
          <w:lang w:val="en-US"/>
        </w:rPr>
        <w:t>Keywords:</w:t>
      </w:r>
      <w:r w:rsidRPr="003926A6">
        <w:rPr>
          <w:rFonts w:ascii="Times New Roman" w:hAnsi="Times New Roman"/>
          <w:b/>
          <w:color w:val="000000" w:themeColor="text1"/>
          <w:szCs w:val="24"/>
          <w:lang w:val="en-US"/>
        </w:rPr>
        <w:t xml:space="preserve"> </w:t>
      </w:r>
      <w:r w:rsidR="00D96146" w:rsidRPr="003926A6">
        <w:rPr>
          <w:rFonts w:ascii="Times New Roman" w:eastAsia="Times New Roman" w:hAnsi="Times New Roman"/>
          <w:bCs/>
          <w:color w:val="000000" w:themeColor="text1"/>
          <w:lang w:val="en"/>
        </w:rPr>
        <w:t xml:space="preserve">Environmental care, </w:t>
      </w:r>
      <w:r w:rsidR="008E1B37" w:rsidRPr="003926A6">
        <w:rPr>
          <w:rFonts w:ascii="Times New Roman" w:eastAsia="Times New Roman" w:hAnsi="Times New Roman"/>
          <w:bCs/>
          <w:color w:val="000000" w:themeColor="text1"/>
          <w:lang w:val="en"/>
        </w:rPr>
        <w:t>electronic</w:t>
      </w:r>
      <w:r w:rsidR="00D96146" w:rsidRPr="003926A6">
        <w:rPr>
          <w:rFonts w:ascii="Times New Roman" w:eastAsia="Times New Roman" w:hAnsi="Times New Roman"/>
          <w:bCs/>
          <w:color w:val="000000" w:themeColor="text1"/>
          <w:lang w:val="en"/>
        </w:rPr>
        <w:t xml:space="preserve"> waste, Electrical waste, Recycling, Sustainability</w:t>
      </w:r>
      <w:r w:rsidR="00336D17">
        <w:rPr>
          <w:rFonts w:ascii="Times New Roman" w:eastAsia="Times New Roman" w:hAnsi="Times New Roman"/>
          <w:bCs/>
          <w:color w:val="000000" w:themeColor="text1"/>
          <w:lang w:val="en"/>
        </w:rPr>
        <w:t>.</w:t>
      </w:r>
    </w:p>
    <w:p w14:paraId="247A3BF5" w14:textId="77777777" w:rsidR="00336D17" w:rsidRDefault="00336D17" w:rsidP="00336D17">
      <w:pPr>
        <w:pStyle w:val="HTMLconformatoprevio"/>
        <w:shd w:val="clear" w:color="auto" w:fill="FFFFFF"/>
        <w:ind w:left="0"/>
        <w:rPr>
          <w:rFonts w:ascii="Times New Roman" w:hAnsi="Times New Roman"/>
          <w:color w:val="000000"/>
          <w:sz w:val="24"/>
        </w:rPr>
      </w:pPr>
      <w:r w:rsidRPr="007B756F">
        <w:rPr>
          <w:rFonts w:ascii="Times New Roman" w:hAnsi="Times New Roman"/>
          <w:b/>
          <w:color w:val="000000"/>
          <w:sz w:val="24"/>
        </w:rPr>
        <w:lastRenderedPageBreak/>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15F6839B" w14:textId="005AFF06" w:rsidR="00336D17" w:rsidRPr="003926A6" w:rsidRDefault="00000000" w:rsidP="00336D17">
      <w:pPr>
        <w:spacing w:line="276" w:lineRule="auto"/>
        <w:ind w:left="0"/>
        <w:jc w:val="both"/>
        <w:rPr>
          <w:rFonts w:ascii="Times New Roman" w:hAnsi="Times New Roman"/>
          <w:b/>
          <w:color w:val="000000" w:themeColor="text1"/>
          <w:szCs w:val="24"/>
          <w:lang w:val="en-US"/>
        </w:rPr>
      </w:pPr>
      <w:r>
        <w:pict w14:anchorId="5FCF0831">
          <v:rect id="_x0000_i1025" style="width:446.5pt;height:1.5pt" o:hralign="center" o:hrstd="t" o:hr="t" fillcolor="#a0a0a0" stroked="f"/>
        </w:pict>
      </w:r>
    </w:p>
    <w:p w14:paraId="69686ED9" w14:textId="108BE81A" w:rsidR="00365FCF" w:rsidRPr="008D2350" w:rsidRDefault="00A77CA4" w:rsidP="00336D17">
      <w:pPr>
        <w:spacing w:after="0" w:line="276" w:lineRule="auto"/>
        <w:ind w:left="0"/>
        <w:jc w:val="center"/>
        <w:outlineLvl w:val="0"/>
        <w:rPr>
          <w:rFonts w:ascii="Times New Roman" w:eastAsia="Times New Roman" w:hAnsi="Times New Roman"/>
          <w:b/>
          <w:color w:val="000000" w:themeColor="text1"/>
          <w:sz w:val="32"/>
          <w:szCs w:val="32"/>
        </w:rPr>
      </w:pPr>
      <w:r w:rsidRPr="008D2350">
        <w:rPr>
          <w:rFonts w:ascii="Times New Roman" w:eastAsia="Times New Roman" w:hAnsi="Times New Roman"/>
          <w:b/>
          <w:color w:val="000000" w:themeColor="text1"/>
          <w:sz w:val="32"/>
          <w:szCs w:val="32"/>
        </w:rPr>
        <w:t>Introducción</w:t>
      </w:r>
      <w:bookmarkStart w:id="1" w:name="_Toc339296878"/>
      <w:bookmarkStart w:id="2" w:name="_Toc515530028"/>
      <w:bookmarkStart w:id="3" w:name="_Toc515843859"/>
    </w:p>
    <w:p w14:paraId="16F809B8" w14:textId="355FEE9B" w:rsidR="000B45E9" w:rsidRDefault="000B45E9" w:rsidP="00336D17">
      <w:pPr>
        <w:spacing w:after="0"/>
        <w:ind w:left="0" w:firstLine="708"/>
        <w:jc w:val="both"/>
        <w:rPr>
          <w:rFonts w:ascii="Times New Roman" w:hAnsi="Times New Roman"/>
          <w:szCs w:val="24"/>
        </w:rPr>
      </w:pPr>
      <w:r w:rsidRPr="003926A6">
        <w:rPr>
          <w:rFonts w:ascii="Times New Roman" w:hAnsi="Times New Roman"/>
          <w:color w:val="000000" w:themeColor="text1"/>
          <w:szCs w:val="24"/>
        </w:rPr>
        <w:t>Lo</w:t>
      </w:r>
      <w:r w:rsidRPr="003926A6">
        <w:rPr>
          <w:rFonts w:ascii="Times New Roman" w:hAnsi="Times New Roman"/>
          <w:b/>
          <w:bCs/>
          <w:color w:val="000000" w:themeColor="text1"/>
          <w:szCs w:val="24"/>
        </w:rPr>
        <w:t>s </w:t>
      </w:r>
      <w:hyperlink r:id="rId8" w:history="1">
        <w:r w:rsidRPr="00E5777E">
          <w:rPr>
            <w:rStyle w:val="Hipervnculo"/>
            <w:rFonts w:ascii="Times New Roman" w:hAnsi="Times New Roman"/>
            <w:color w:val="000000" w:themeColor="text1"/>
            <w:szCs w:val="24"/>
            <w:u w:val="none"/>
          </w:rPr>
          <w:t>aparatos eléctricos</w:t>
        </w:r>
      </w:hyperlink>
      <w:r w:rsidRPr="00E5777E">
        <w:rPr>
          <w:rFonts w:ascii="Times New Roman" w:hAnsi="Times New Roman"/>
          <w:b/>
          <w:bCs/>
          <w:color w:val="000000" w:themeColor="text1"/>
          <w:szCs w:val="24"/>
        </w:rPr>
        <w:t> </w:t>
      </w:r>
      <w:r w:rsidRPr="00E5777E">
        <w:rPr>
          <w:rFonts w:ascii="Times New Roman" w:hAnsi="Times New Roman"/>
          <w:color w:val="000000" w:themeColor="text1"/>
          <w:szCs w:val="24"/>
        </w:rPr>
        <w:t>son aquellos que están formados por una fuente de alimentación que les proporciona energía, cables y otros elementos como bombillas, interruptores, bobinas, imanes, motores, etc.  Funcionan transformando, ampliando, reduciendo o interrumpiendo la corriente eléctrica que suministra la fuente de alimentación</w:t>
      </w:r>
      <w:r w:rsidRPr="00BE7B42">
        <w:rPr>
          <w:rFonts w:ascii="Times New Roman" w:hAnsi="Times New Roman"/>
          <w:szCs w:val="24"/>
        </w:rPr>
        <w:t>. Por ejemplo, una lámpara incandescente que transforma la </w:t>
      </w:r>
      <w:hyperlink r:id="rId9" w:tgtFrame="_blank" w:history="1">
        <w:r w:rsidRPr="00BE7B42">
          <w:rPr>
            <w:rStyle w:val="Hipervnculo"/>
            <w:rFonts w:ascii="Times New Roman" w:hAnsi="Times New Roman"/>
            <w:color w:val="auto"/>
            <w:szCs w:val="24"/>
            <w:u w:val="none"/>
          </w:rPr>
          <w:t>electricidad </w:t>
        </w:r>
      </w:hyperlink>
      <w:r w:rsidRPr="00BE7B42">
        <w:rPr>
          <w:rFonts w:ascii="Times New Roman" w:hAnsi="Times New Roman"/>
          <w:szCs w:val="24"/>
        </w:rPr>
        <w:t>en luz.</w:t>
      </w:r>
    </w:p>
    <w:p w14:paraId="0B88BBF9" w14:textId="0711677D" w:rsidR="00291C12" w:rsidRPr="00291C12" w:rsidRDefault="000B45E9" w:rsidP="00336D17">
      <w:pPr>
        <w:spacing w:after="0"/>
        <w:ind w:left="0" w:firstLine="708"/>
        <w:jc w:val="both"/>
        <w:rPr>
          <w:rFonts w:ascii="Times New Roman" w:hAnsi="Times New Roman"/>
          <w:szCs w:val="24"/>
        </w:rPr>
      </w:pPr>
      <w:r w:rsidRPr="000B45E9">
        <w:rPr>
          <w:rFonts w:ascii="Times New Roman" w:hAnsi="Times New Roman"/>
          <w:szCs w:val="24"/>
        </w:rPr>
        <w:t xml:space="preserve">Por otra parte, los aparatos electrónicos son aquellos que, formados por múltiples circuitos, utilizan las corrientes eléctricas para realizar operaciones más complicadas. Además, se pueden servir de baterías para funcionar durante cierto tiempo sin estar conectados a la corriente. Un ejemplo de estos puede ser un ordenador portátil o </w:t>
      </w:r>
      <w:r w:rsidR="00D735AD" w:rsidRPr="0035470A">
        <w:rPr>
          <w:rFonts w:ascii="Times New Roman" w:hAnsi="Times New Roman"/>
          <w:color w:val="000000" w:themeColor="text1"/>
          <w:szCs w:val="24"/>
        </w:rPr>
        <w:t>una</w:t>
      </w:r>
      <w:r w:rsidR="00D735AD">
        <w:rPr>
          <w:rFonts w:ascii="Times New Roman" w:hAnsi="Times New Roman"/>
          <w:color w:val="000000" w:themeColor="text1"/>
          <w:szCs w:val="24"/>
        </w:rPr>
        <w:t xml:space="preserve"> </w:t>
      </w:r>
      <w:r w:rsidR="00927F43" w:rsidRPr="0035470A">
        <w:rPr>
          <w:rFonts w:ascii="Times New Roman" w:hAnsi="Times New Roman"/>
          <w:color w:val="000000" w:themeColor="text1"/>
          <w:szCs w:val="24"/>
        </w:rPr>
        <w:t>Tablet</w:t>
      </w:r>
      <w:r w:rsidR="00FD58E7" w:rsidRPr="0035470A">
        <w:rPr>
          <w:rFonts w:ascii="Times New Roman" w:hAnsi="Times New Roman"/>
          <w:color w:val="000000" w:themeColor="text1"/>
          <w:szCs w:val="24"/>
        </w:rPr>
        <w:t>.</w:t>
      </w:r>
      <w:r w:rsidR="00FD58E7">
        <w:rPr>
          <w:rFonts w:ascii="Times New Roman" w:hAnsi="Times New Roman"/>
          <w:color w:val="000000" w:themeColor="text1"/>
          <w:szCs w:val="24"/>
        </w:rPr>
        <w:t xml:space="preserve"> </w:t>
      </w:r>
      <w:r w:rsidRPr="0035470A">
        <w:rPr>
          <w:rFonts w:ascii="Times New Roman" w:hAnsi="Times New Roman"/>
          <w:color w:val="000000" w:themeColor="text1"/>
          <w:szCs w:val="24"/>
        </w:rPr>
        <w:t xml:space="preserve">  </w:t>
      </w:r>
      <w:sdt>
        <w:sdtPr>
          <w:rPr>
            <w:rFonts w:ascii="Times New Roman" w:hAnsi="Times New Roman"/>
            <w:szCs w:val="24"/>
          </w:rPr>
          <w:id w:val="914363123"/>
          <w:citation/>
        </w:sdtPr>
        <w:sdtContent>
          <w:r w:rsidR="00291C12" w:rsidRPr="00291C12">
            <w:rPr>
              <w:rFonts w:ascii="Times New Roman" w:hAnsi="Times New Roman"/>
              <w:szCs w:val="24"/>
            </w:rPr>
            <w:fldChar w:fldCharType="begin"/>
          </w:r>
          <w:r w:rsidR="00FD58E7">
            <w:rPr>
              <w:rFonts w:ascii="Times New Roman" w:hAnsi="Times New Roman"/>
              <w:szCs w:val="24"/>
            </w:rPr>
            <w:instrText xml:space="preserve">CITATION ele20 \l 2058 </w:instrText>
          </w:r>
          <w:r w:rsidR="00291C12" w:rsidRPr="00291C12">
            <w:rPr>
              <w:rFonts w:ascii="Times New Roman" w:hAnsi="Times New Roman"/>
              <w:szCs w:val="24"/>
            </w:rPr>
            <w:fldChar w:fldCharType="separate"/>
          </w:r>
          <w:r w:rsidR="00FD58E7" w:rsidRPr="0035470A">
            <w:rPr>
              <w:rFonts w:ascii="Times New Roman" w:hAnsi="Times New Roman"/>
              <w:noProof/>
              <w:szCs w:val="24"/>
            </w:rPr>
            <w:t>(Electrónics, 2020)</w:t>
          </w:r>
          <w:r w:rsidR="00291C12" w:rsidRPr="00291C12">
            <w:rPr>
              <w:rFonts w:ascii="Times New Roman" w:hAnsi="Times New Roman"/>
              <w:szCs w:val="24"/>
            </w:rPr>
            <w:fldChar w:fldCharType="end"/>
          </w:r>
        </w:sdtContent>
      </w:sdt>
      <w:r w:rsidR="008A5085">
        <w:rPr>
          <w:rFonts w:ascii="Times New Roman" w:hAnsi="Times New Roman"/>
          <w:szCs w:val="24"/>
        </w:rPr>
        <w:t>.</w:t>
      </w:r>
    </w:p>
    <w:p w14:paraId="5111BE26" w14:textId="11290FEF" w:rsidR="00365FCF" w:rsidRDefault="00365FCF" w:rsidP="00336D17">
      <w:pPr>
        <w:spacing w:after="0"/>
        <w:ind w:left="0" w:firstLine="720"/>
        <w:jc w:val="both"/>
        <w:rPr>
          <w:rFonts w:ascii="Times New Roman" w:eastAsia="Times New Roman" w:hAnsi="Times New Roman"/>
          <w:szCs w:val="24"/>
          <w:lang w:eastAsia="es-ES"/>
        </w:rPr>
      </w:pPr>
      <w:r w:rsidRPr="00A03D3A">
        <w:rPr>
          <w:rFonts w:ascii="Times New Roman" w:eastAsia="Times New Roman" w:hAnsi="Times New Roman"/>
          <w:szCs w:val="24"/>
          <w:lang w:eastAsia="es-ES"/>
        </w:rPr>
        <w:t>El sistema de manejo de residuos sólidos de la mayoría de los municipios del estado de Nayarit está integrado por los subsistemas de barrido manual, recolección y disposición final. Nayarit cuenta con 22 sitios de disposición final, de los cuales, sólo t</w:t>
      </w:r>
      <w:r w:rsidR="007B7358" w:rsidRPr="00A03D3A">
        <w:rPr>
          <w:rFonts w:ascii="Times New Roman" w:eastAsia="Times New Roman" w:hAnsi="Times New Roman"/>
          <w:szCs w:val="24"/>
          <w:lang w:eastAsia="es-ES"/>
        </w:rPr>
        <w:t xml:space="preserve">res cumplen con la </w:t>
      </w:r>
      <w:r w:rsidR="003A0B2F">
        <w:rPr>
          <w:rFonts w:ascii="Times New Roman" w:eastAsia="Times New Roman" w:hAnsi="Times New Roman"/>
          <w:szCs w:val="24"/>
          <w:lang w:eastAsia="es-ES"/>
        </w:rPr>
        <w:t>N</w:t>
      </w:r>
      <w:r w:rsidR="007B7358" w:rsidRPr="00A03D3A">
        <w:rPr>
          <w:rFonts w:ascii="Times New Roman" w:eastAsia="Times New Roman" w:hAnsi="Times New Roman"/>
          <w:szCs w:val="24"/>
          <w:lang w:eastAsia="es-ES"/>
        </w:rPr>
        <w:t xml:space="preserve">orma </w:t>
      </w:r>
      <w:r w:rsidR="00F32246">
        <w:rPr>
          <w:rFonts w:ascii="Times New Roman" w:eastAsia="Times New Roman" w:hAnsi="Times New Roman"/>
          <w:szCs w:val="24"/>
          <w:lang w:eastAsia="es-ES"/>
        </w:rPr>
        <w:t xml:space="preserve">Oficial </w:t>
      </w:r>
      <w:r w:rsidR="007B7358" w:rsidRPr="00A03D3A">
        <w:rPr>
          <w:rFonts w:ascii="Times New Roman" w:eastAsia="Times New Roman" w:hAnsi="Times New Roman"/>
          <w:szCs w:val="24"/>
          <w:lang w:eastAsia="es-ES"/>
        </w:rPr>
        <w:t>de la Secretarí</w:t>
      </w:r>
      <w:r w:rsidRPr="00A03D3A">
        <w:rPr>
          <w:rFonts w:ascii="Times New Roman" w:eastAsia="Times New Roman" w:hAnsi="Times New Roman"/>
          <w:szCs w:val="24"/>
          <w:lang w:eastAsia="es-ES"/>
        </w:rPr>
        <w:t>a del Medio Ambiente y Recursos Naturales (</w:t>
      </w:r>
      <w:r w:rsidR="0035470A">
        <w:rPr>
          <w:rFonts w:ascii="Times New Roman" w:eastAsia="Times New Roman" w:hAnsi="Times New Roman"/>
          <w:szCs w:val="24"/>
          <w:lang w:eastAsia="es-ES"/>
        </w:rPr>
        <w:t>NOM-083-SEMARNAT-2003</w:t>
      </w:r>
      <w:r w:rsidR="00D76C18">
        <w:rPr>
          <w:rFonts w:ascii="Times New Roman" w:eastAsia="Times New Roman" w:hAnsi="Times New Roman"/>
          <w:szCs w:val="24"/>
          <w:lang w:eastAsia="es-ES"/>
        </w:rPr>
        <w:t>)</w:t>
      </w:r>
      <w:r w:rsidR="00123D33">
        <w:rPr>
          <w:rFonts w:ascii="Times New Roman" w:eastAsia="Times New Roman" w:hAnsi="Times New Roman"/>
          <w:szCs w:val="24"/>
          <w:lang w:eastAsia="es-ES"/>
        </w:rPr>
        <w:t xml:space="preserve">, esta norma contiene el proyecto de </w:t>
      </w:r>
      <w:r w:rsidR="00CC6689">
        <w:rPr>
          <w:rFonts w:ascii="Times New Roman" w:eastAsia="Times New Roman" w:hAnsi="Times New Roman"/>
          <w:szCs w:val="24"/>
          <w:lang w:eastAsia="es-ES"/>
        </w:rPr>
        <w:t xml:space="preserve">modificación en la cual se especifican las normas de protección ambiental para la selección del sitio, diseño, construcción, </w:t>
      </w:r>
      <w:r w:rsidR="00F32246">
        <w:rPr>
          <w:rFonts w:ascii="Times New Roman" w:eastAsia="Times New Roman" w:hAnsi="Times New Roman"/>
          <w:szCs w:val="24"/>
          <w:lang w:eastAsia="es-ES"/>
        </w:rPr>
        <w:t>operación,</w:t>
      </w:r>
      <w:r w:rsidR="00CC6689">
        <w:rPr>
          <w:rFonts w:ascii="Times New Roman" w:eastAsia="Times New Roman" w:hAnsi="Times New Roman"/>
          <w:szCs w:val="24"/>
          <w:lang w:eastAsia="es-ES"/>
        </w:rPr>
        <w:t xml:space="preserve"> monitoreo, clausura y obras complementarias </w:t>
      </w:r>
      <w:r w:rsidR="00CC6689" w:rsidRPr="00CC6689">
        <w:rPr>
          <w:rFonts w:ascii="Times New Roman" w:eastAsia="Times New Roman" w:hAnsi="Times New Roman"/>
          <w:szCs w:val="24"/>
          <w:lang w:eastAsia="es-ES"/>
        </w:rPr>
        <w:t>de un sitio de disposición final de residuos sólidos urbanos y de manejo especial</w:t>
      </w:r>
      <w:r w:rsidR="00CC6689">
        <w:rPr>
          <w:rFonts w:ascii="Times New Roman" w:eastAsia="Times New Roman" w:hAnsi="Times New Roman"/>
          <w:szCs w:val="24"/>
          <w:lang w:eastAsia="es-ES"/>
        </w:rPr>
        <w:t>. E</w:t>
      </w:r>
      <w:r w:rsidR="00CC6689" w:rsidRPr="00CC6689">
        <w:rPr>
          <w:rFonts w:ascii="Times New Roman" w:eastAsia="Times New Roman" w:hAnsi="Times New Roman"/>
          <w:szCs w:val="24"/>
          <w:lang w:eastAsia="es-ES"/>
        </w:rPr>
        <w:t>n cuanto a restricciones de ubicación, constructivas y operativa. Dichos sitios se localizan en los municipios de Bahía de Banderas, Compostela y Jala,</w:t>
      </w:r>
      <w:r w:rsidR="00CC6689">
        <w:rPr>
          <w:rFonts w:ascii="Times New Roman" w:eastAsia="Times New Roman" w:hAnsi="Times New Roman"/>
          <w:szCs w:val="24"/>
          <w:lang w:eastAsia="es-ES"/>
        </w:rPr>
        <w:t xml:space="preserve"> </w:t>
      </w:r>
      <w:r w:rsidR="00CC6689" w:rsidRPr="00CC6689">
        <w:rPr>
          <w:rFonts w:ascii="Times New Roman" w:eastAsia="Times New Roman" w:hAnsi="Times New Roman"/>
          <w:szCs w:val="24"/>
          <w:lang w:eastAsia="es-ES"/>
        </w:rPr>
        <w:t xml:space="preserve">este último, correspondiente a un relleno sanitario regional integrado por los municipios de Ahuacatlán, Ixtlán del Río y Jala. La clasificación del sitio de disposición final del municipio de Tepic es de un tiradero a cielo abierto </w:t>
      </w:r>
      <w:r w:rsidR="003A0B2F">
        <w:rPr>
          <w:rFonts w:ascii="Times New Roman" w:eastAsia="Times New Roman" w:hAnsi="Times New Roman"/>
          <w:szCs w:val="24"/>
          <w:lang w:eastAsia="es-ES"/>
        </w:rPr>
        <w:t>(</w:t>
      </w:r>
      <w:r w:rsidRPr="00A03D3A">
        <w:rPr>
          <w:rFonts w:ascii="Times New Roman" w:eastAsia="Times New Roman" w:hAnsi="Times New Roman"/>
          <w:szCs w:val="24"/>
          <w:lang w:eastAsia="es-ES"/>
        </w:rPr>
        <w:t>Hernández</w:t>
      </w:r>
      <w:r w:rsidR="009D29B6" w:rsidRPr="00A03D3A">
        <w:rPr>
          <w:rFonts w:ascii="Times New Roman" w:eastAsia="Times New Roman" w:hAnsi="Times New Roman"/>
          <w:szCs w:val="24"/>
          <w:lang w:eastAsia="es-ES"/>
        </w:rPr>
        <w:t xml:space="preserve"> </w:t>
      </w:r>
      <w:r w:rsidR="004D5253" w:rsidRPr="00A03D3A">
        <w:rPr>
          <w:rFonts w:ascii="Times New Roman" w:eastAsia="Times New Roman" w:hAnsi="Times New Roman"/>
          <w:i/>
          <w:iCs/>
          <w:szCs w:val="24"/>
          <w:lang w:eastAsia="es-ES"/>
        </w:rPr>
        <w:t>et al</w:t>
      </w:r>
      <w:r w:rsidR="004D5253" w:rsidRPr="00A03D3A">
        <w:rPr>
          <w:rFonts w:ascii="Times New Roman" w:eastAsia="Times New Roman" w:hAnsi="Times New Roman"/>
          <w:szCs w:val="24"/>
          <w:lang w:eastAsia="es-ES"/>
        </w:rPr>
        <w:t>.</w:t>
      </w:r>
      <w:r w:rsidR="00D76C18">
        <w:rPr>
          <w:rFonts w:ascii="Times New Roman" w:eastAsia="Times New Roman" w:hAnsi="Times New Roman"/>
          <w:szCs w:val="24"/>
          <w:lang w:eastAsia="es-ES"/>
        </w:rPr>
        <w:t xml:space="preserve">, </w:t>
      </w:r>
      <w:r w:rsidRPr="00A03D3A">
        <w:rPr>
          <w:rFonts w:ascii="Times New Roman" w:eastAsia="Times New Roman" w:hAnsi="Times New Roman"/>
          <w:szCs w:val="24"/>
          <w:lang w:eastAsia="es-ES"/>
        </w:rPr>
        <w:t>2013).</w:t>
      </w:r>
    </w:p>
    <w:p w14:paraId="30B8862E" w14:textId="759831C8" w:rsidR="00365FCF" w:rsidRPr="00A03D3A" w:rsidRDefault="00365FCF" w:rsidP="00336D17">
      <w:pPr>
        <w:spacing w:after="0"/>
        <w:ind w:left="0" w:firstLine="720"/>
        <w:jc w:val="both"/>
        <w:rPr>
          <w:rFonts w:ascii="Times New Roman" w:eastAsia="Times New Roman" w:hAnsi="Times New Roman"/>
          <w:szCs w:val="24"/>
          <w:lang w:eastAsia="es-ES"/>
        </w:rPr>
      </w:pPr>
      <w:r w:rsidRPr="00A03D3A">
        <w:rPr>
          <w:rFonts w:ascii="Times New Roman" w:eastAsia="Times New Roman" w:hAnsi="Times New Roman"/>
          <w:szCs w:val="24"/>
          <w:lang w:eastAsia="es-ES"/>
        </w:rPr>
        <w:t xml:space="preserve">En la actualidad, en la ciudad de Tepic, se cuenta con más de 50 instituciones educativas de nivel superior, las cuales </w:t>
      </w:r>
      <w:r w:rsidR="00AB64CA">
        <w:rPr>
          <w:rFonts w:ascii="Times New Roman" w:eastAsia="Times New Roman" w:hAnsi="Times New Roman"/>
          <w:szCs w:val="24"/>
          <w:lang w:eastAsia="es-ES"/>
        </w:rPr>
        <w:t>consideran</w:t>
      </w:r>
      <w:r w:rsidRPr="00A03D3A">
        <w:rPr>
          <w:rFonts w:ascii="Times New Roman" w:eastAsia="Times New Roman" w:hAnsi="Times New Roman"/>
          <w:szCs w:val="24"/>
          <w:lang w:eastAsia="es-ES"/>
        </w:rPr>
        <w:t xml:space="preserve"> aparatos electrónicos y eléctricos, pr</w:t>
      </w:r>
      <w:r w:rsidR="007B7358" w:rsidRPr="00A03D3A">
        <w:rPr>
          <w:rFonts w:ascii="Times New Roman" w:eastAsia="Times New Roman" w:hAnsi="Times New Roman"/>
          <w:szCs w:val="24"/>
          <w:lang w:eastAsia="es-ES"/>
        </w:rPr>
        <w:t>incipalmente equipos de cómputo</w:t>
      </w:r>
      <w:r w:rsidR="00EF0817">
        <w:rPr>
          <w:rFonts w:asciiTheme="minorHAnsi" w:eastAsiaTheme="minorHAnsi" w:hAnsiTheme="minorHAnsi" w:cstheme="minorBidi"/>
          <w:sz w:val="22"/>
        </w:rPr>
        <w:t xml:space="preserve"> </w:t>
      </w:r>
      <w:r w:rsidR="00EF0817">
        <w:rPr>
          <w:rFonts w:ascii="Times New Roman" w:eastAsia="Times New Roman" w:hAnsi="Times New Roman"/>
          <w:szCs w:val="24"/>
          <w:lang w:eastAsia="es-ES"/>
        </w:rPr>
        <w:t>(</w:t>
      </w:r>
      <w:r w:rsidR="009475B3">
        <w:rPr>
          <w:rFonts w:ascii="Times New Roman" w:hAnsi="Times New Roman"/>
          <w:szCs w:val="24"/>
          <w:lang w:val="es-ES"/>
        </w:rPr>
        <w:t>Gobierno del Estado de</w:t>
      </w:r>
      <w:r w:rsidR="00D76C18">
        <w:rPr>
          <w:rFonts w:ascii="Times New Roman" w:eastAsia="Times New Roman" w:hAnsi="Times New Roman"/>
          <w:szCs w:val="24"/>
          <w:lang w:eastAsia="es-ES"/>
        </w:rPr>
        <w:t xml:space="preserve"> </w:t>
      </w:r>
      <w:r w:rsidR="00EF0817">
        <w:rPr>
          <w:rFonts w:ascii="Times New Roman" w:eastAsia="Times New Roman" w:hAnsi="Times New Roman"/>
          <w:szCs w:val="24"/>
          <w:lang w:eastAsia="es-ES"/>
        </w:rPr>
        <w:t>Nayarit, 2011)</w:t>
      </w:r>
      <w:r w:rsidR="007D2CCC">
        <w:rPr>
          <w:rFonts w:ascii="Times New Roman" w:eastAsia="Times New Roman" w:hAnsi="Times New Roman"/>
          <w:szCs w:val="24"/>
          <w:lang w:eastAsia="es-ES"/>
        </w:rPr>
        <w:t>.</w:t>
      </w:r>
      <w:r w:rsidR="00EF0817">
        <w:rPr>
          <w:rFonts w:ascii="Times New Roman" w:eastAsia="Times New Roman" w:hAnsi="Times New Roman"/>
          <w:szCs w:val="24"/>
          <w:lang w:eastAsia="es-ES"/>
        </w:rPr>
        <w:t xml:space="preserve"> </w:t>
      </w:r>
      <w:r w:rsidR="007D2CCC">
        <w:rPr>
          <w:rFonts w:ascii="Times New Roman" w:eastAsia="Times New Roman" w:hAnsi="Times New Roman"/>
          <w:szCs w:val="24"/>
          <w:lang w:eastAsia="es-ES"/>
        </w:rPr>
        <w:t>C</w:t>
      </w:r>
      <w:r w:rsidRPr="00A03D3A">
        <w:rPr>
          <w:rFonts w:ascii="Times New Roman" w:eastAsia="Times New Roman" w:hAnsi="Times New Roman"/>
          <w:szCs w:val="24"/>
          <w:lang w:eastAsia="es-ES"/>
        </w:rPr>
        <w:t xml:space="preserve">omo todo </w:t>
      </w:r>
      <w:r w:rsidR="00EF0817" w:rsidRPr="00A03D3A">
        <w:rPr>
          <w:rFonts w:ascii="Times New Roman" w:eastAsia="Times New Roman" w:hAnsi="Times New Roman"/>
          <w:szCs w:val="24"/>
          <w:lang w:eastAsia="es-ES"/>
        </w:rPr>
        <w:t>producto</w:t>
      </w:r>
      <w:r w:rsidR="00EF0817">
        <w:rPr>
          <w:rFonts w:ascii="Times New Roman" w:eastAsia="Times New Roman" w:hAnsi="Times New Roman"/>
          <w:szCs w:val="24"/>
          <w:lang w:eastAsia="es-ES"/>
        </w:rPr>
        <w:t xml:space="preserve">, </w:t>
      </w:r>
      <w:r w:rsidR="00F32246">
        <w:rPr>
          <w:rFonts w:ascii="Times New Roman" w:eastAsia="Times New Roman" w:hAnsi="Times New Roman"/>
          <w:szCs w:val="24"/>
          <w:lang w:eastAsia="es-ES"/>
        </w:rPr>
        <w:t xml:space="preserve">estos aparatos </w:t>
      </w:r>
      <w:r w:rsidR="00EF0817" w:rsidRPr="00A03D3A">
        <w:rPr>
          <w:rFonts w:ascii="Times New Roman" w:eastAsia="Times New Roman" w:hAnsi="Times New Roman"/>
          <w:szCs w:val="24"/>
          <w:lang w:eastAsia="es-ES"/>
        </w:rPr>
        <w:t>cuentan</w:t>
      </w:r>
      <w:r w:rsidRPr="00A03D3A">
        <w:rPr>
          <w:rFonts w:ascii="Times New Roman" w:eastAsia="Times New Roman" w:hAnsi="Times New Roman"/>
          <w:szCs w:val="24"/>
          <w:lang w:eastAsia="es-ES"/>
        </w:rPr>
        <w:t xml:space="preserve"> con un tiempo de vida</w:t>
      </w:r>
      <w:r w:rsidR="00C572D2">
        <w:rPr>
          <w:rFonts w:ascii="Times New Roman" w:eastAsia="Times New Roman" w:hAnsi="Times New Roman"/>
          <w:szCs w:val="24"/>
          <w:lang w:eastAsia="es-ES"/>
        </w:rPr>
        <w:t xml:space="preserve"> útil</w:t>
      </w:r>
      <w:r w:rsidR="00F32246">
        <w:rPr>
          <w:rFonts w:ascii="Times New Roman" w:eastAsia="Times New Roman" w:hAnsi="Times New Roman"/>
          <w:szCs w:val="24"/>
          <w:lang w:eastAsia="es-ES"/>
        </w:rPr>
        <w:t xml:space="preserve">, el resultado de esto, </w:t>
      </w:r>
      <w:r w:rsidR="00F32246" w:rsidRPr="00A03D3A">
        <w:rPr>
          <w:rFonts w:ascii="Times New Roman" w:eastAsia="Times New Roman" w:hAnsi="Times New Roman"/>
          <w:szCs w:val="24"/>
          <w:lang w:eastAsia="es-ES"/>
        </w:rPr>
        <w:t>es</w:t>
      </w:r>
      <w:r w:rsidRPr="00A03D3A">
        <w:rPr>
          <w:rFonts w:ascii="Times New Roman" w:eastAsia="Times New Roman" w:hAnsi="Times New Roman"/>
          <w:szCs w:val="24"/>
          <w:lang w:eastAsia="es-ES"/>
        </w:rPr>
        <w:t xml:space="preserve"> la acumulación de todos aquellos desechos tanto electrónicos como eléctricos</w:t>
      </w:r>
      <w:r w:rsidR="00C572D2">
        <w:rPr>
          <w:rFonts w:ascii="Times New Roman" w:eastAsia="Times New Roman" w:hAnsi="Times New Roman"/>
          <w:szCs w:val="24"/>
          <w:lang w:eastAsia="es-ES"/>
        </w:rPr>
        <w:t xml:space="preserve">. </w:t>
      </w:r>
      <w:r w:rsidR="00F32246">
        <w:rPr>
          <w:rFonts w:ascii="Times New Roman" w:eastAsia="Times New Roman" w:hAnsi="Times New Roman"/>
          <w:szCs w:val="24"/>
          <w:lang w:eastAsia="es-ES"/>
        </w:rPr>
        <w:t>Por tal motivo es importante determinar</w:t>
      </w:r>
      <w:r w:rsidRPr="00A03D3A">
        <w:rPr>
          <w:rFonts w:ascii="Times New Roman" w:eastAsia="Times New Roman" w:hAnsi="Times New Roman"/>
          <w:szCs w:val="24"/>
          <w:lang w:eastAsia="es-ES"/>
        </w:rPr>
        <w:t xml:space="preserve"> qué es lo que hacen las </w:t>
      </w:r>
      <w:r w:rsidR="00F32246">
        <w:rPr>
          <w:rFonts w:ascii="Times New Roman" w:eastAsia="Times New Roman" w:hAnsi="Times New Roman"/>
          <w:szCs w:val="24"/>
          <w:lang w:eastAsia="es-ES"/>
        </w:rPr>
        <w:t>I</w:t>
      </w:r>
      <w:r w:rsidRPr="00A03D3A">
        <w:rPr>
          <w:rFonts w:ascii="Times New Roman" w:eastAsia="Times New Roman" w:hAnsi="Times New Roman"/>
          <w:szCs w:val="24"/>
          <w:lang w:eastAsia="es-ES"/>
        </w:rPr>
        <w:t xml:space="preserve">nstituciones </w:t>
      </w:r>
      <w:r w:rsidR="00F32246">
        <w:rPr>
          <w:rFonts w:ascii="Times New Roman" w:eastAsia="Times New Roman" w:hAnsi="Times New Roman"/>
          <w:szCs w:val="24"/>
          <w:lang w:eastAsia="es-ES"/>
        </w:rPr>
        <w:t>E</w:t>
      </w:r>
      <w:r w:rsidRPr="00A03D3A">
        <w:rPr>
          <w:rFonts w:ascii="Times New Roman" w:eastAsia="Times New Roman" w:hAnsi="Times New Roman"/>
          <w:szCs w:val="24"/>
          <w:lang w:eastAsia="es-ES"/>
        </w:rPr>
        <w:t xml:space="preserve">ducativas </w:t>
      </w:r>
      <w:r w:rsidR="00F32246">
        <w:rPr>
          <w:rFonts w:ascii="Times New Roman" w:eastAsia="Times New Roman" w:hAnsi="Times New Roman"/>
          <w:szCs w:val="24"/>
          <w:lang w:eastAsia="es-ES"/>
        </w:rPr>
        <w:t>S</w:t>
      </w:r>
      <w:r w:rsidRPr="00A03D3A">
        <w:rPr>
          <w:rFonts w:ascii="Times New Roman" w:eastAsia="Times New Roman" w:hAnsi="Times New Roman"/>
          <w:szCs w:val="24"/>
          <w:lang w:eastAsia="es-ES"/>
        </w:rPr>
        <w:t xml:space="preserve">uperior (IES) con </w:t>
      </w:r>
      <w:r w:rsidRPr="00A03D3A">
        <w:rPr>
          <w:rFonts w:ascii="Times New Roman" w:eastAsia="Times New Roman" w:hAnsi="Times New Roman"/>
          <w:szCs w:val="24"/>
          <w:lang w:eastAsia="es-ES"/>
        </w:rPr>
        <w:lastRenderedPageBreak/>
        <w:t xml:space="preserve">todo aquel desecho descompuesto u obsoleto, su magnitud y su destino final, </w:t>
      </w:r>
      <w:r w:rsidR="00F32246">
        <w:rPr>
          <w:rFonts w:ascii="Times New Roman" w:eastAsia="Times New Roman" w:hAnsi="Times New Roman"/>
          <w:szCs w:val="24"/>
          <w:lang w:eastAsia="es-ES"/>
        </w:rPr>
        <w:t xml:space="preserve">por lo </w:t>
      </w:r>
      <w:r w:rsidR="00F70B39">
        <w:rPr>
          <w:rFonts w:ascii="Times New Roman" w:eastAsia="Times New Roman" w:hAnsi="Times New Roman"/>
          <w:szCs w:val="24"/>
          <w:lang w:eastAsia="es-ES"/>
        </w:rPr>
        <w:t>tanto,</w:t>
      </w:r>
      <w:r w:rsidR="00F32246">
        <w:rPr>
          <w:rFonts w:ascii="Times New Roman" w:eastAsia="Times New Roman" w:hAnsi="Times New Roman"/>
          <w:szCs w:val="24"/>
          <w:lang w:eastAsia="es-ES"/>
        </w:rPr>
        <w:t xml:space="preserve"> parte del proyecto es </w:t>
      </w:r>
      <w:r w:rsidRPr="00A03D3A">
        <w:rPr>
          <w:rFonts w:ascii="Times New Roman" w:eastAsia="Times New Roman" w:hAnsi="Times New Roman"/>
          <w:szCs w:val="24"/>
          <w:lang w:eastAsia="es-ES"/>
        </w:rPr>
        <w:t xml:space="preserve">investigar </w:t>
      </w:r>
      <w:r w:rsidR="00F32246">
        <w:rPr>
          <w:rFonts w:ascii="Times New Roman" w:eastAsia="Times New Roman" w:hAnsi="Times New Roman"/>
          <w:szCs w:val="24"/>
          <w:lang w:eastAsia="es-ES"/>
        </w:rPr>
        <w:t xml:space="preserve">si en las IES ya mencionadas se cuenta con </w:t>
      </w:r>
      <w:r w:rsidRPr="00A03D3A">
        <w:rPr>
          <w:rFonts w:ascii="Times New Roman" w:eastAsia="Times New Roman" w:hAnsi="Times New Roman"/>
          <w:szCs w:val="24"/>
          <w:lang w:eastAsia="es-ES"/>
        </w:rPr>
        <w:t>un programa regulado</w:t>
      </w:r>
      <w:r w:rsidR="00F70B39">
        <w:rPr>
          <w:rFonts w:ascii="Times New Roman" w:eastAsia="Times New Roman" w:hAnsi="Times New Roman"/>
          <w:szCs w:val="24"/>
          <w:lang w:eastAsia="es-ES"/>
        </w:rPr>
        <w:t xml:space="preserve"> para su tratamiento, </w:t>
      </w:r>
      <w:r w:rsidR="00F70B39" w:rsidRPr="00A03D3A">
        <w:rPr>
          <w:rFonts w:ascii="Times New Roman" w:eastAsia="Times New Roman" w:hAnsi="Times New Roman"/>
          <w:szCs w:val="24"/>
          <w:lang w:eastAsia="es-ES"/>
        </w:rPr>
        <w:t>en</w:t>
      </w:r>
      <w:r w:rsidRPr="00A03D3A">
        <w:rPr>
          <w:rFonts w:ascii="Times New Roman" w:eastAsia="Times New Roman" w:hAnsi="Times New Roman"/>
          <w:szCs w:val="24"/>
          <w:lang w:eastAsia="es-ES"/>
        </w:rPr>
        <w:t xml:space="preserve"> caso contrario, tener abierta la opción de crear una estrategia sustentable para evitar el mal uso de dichos desechos.</w:t>
      </w:r>
    </w:p>
    <w:p w14:paraId="496349AD" w14:textId="3C2C1F3B" w:rsidR="00BE7B42" w:rsidRDefault="00365FCF" w:rsidP="00336D17">
      <w:pPr>
        <w:spacing w:after="0"/>
        <w:ind w:left="0" w:firstLine="720"/>
        <w:jc w:val="both"/>
        <w:rPr>
          <w:rFonts w:ascii="Times New Roman" w:hAnsi="Times New Roman"/>
          <w:szCs w:val="24"/>
        </w:rPr>
      </w:pPr>
      <w:r w:rsidRPr="00A03D3A">
        <w:rPr>
          <w:rFonts w:ascii="Times New Roman" w:hAnsi="Times New Roman"/>
          <w:szCs w:val="24"/>
        </w:rPr>
        <w:t xml:space="preserve">El objeto de esta investigación son los </w:t>
      </w:r>
      <w:r w:rsidR="008C79A5">
        <w:rPr>
          <w:rFonts w:ascii="Times New Roman" w:hAnsi="Times New Roman"/>
          <w:szCs w:val="24"/>
        </w:rPr>
        <w:t xml:space="preserve">residuos de aparatos </w:t>
      </w:r>
      <w:r w:rsidR="008C79A5" w:rsidRPr="00A03D3A">
        <w:rPr>
          <w:rFonts w:ascii="Times New Roman" w:hAnsi="Times New Roman"/>
          <w:szCs w:val="24"/>
        </w:rPr>
        <w:t xml:space="preserve"> </w:t>
      </w:r>
      <w:r w:rsidR="000414E7">
        <w:rPr>
          <w:rFonts w:ascii="Times New Roman" w:hAnsi="Times New Roman"/>
          <w:szCs w:val="24"/>
        </w:rPr>
        <w:t xml:space="preserve">eléctricos y </w:t>
      </w:r>
      <w:r w:rsidRPr="00A03D3A">
        <w:rPr>
          <w:rFonts w:ascii="Times New Roman" w:hAnsi="Times New Roman"/>
          <w:szCs w:val="24"/>
        </w:rPr>
        <w:t xml:space="preserve">electrónicos </w:t>
      </w:r>
      <w:r w:rsidR="000414E7">
        <w:rPr>
          <w:rFonts w:ascii="Times New Roman" w:hAnsi="Times New Roman"/>
          <w:szCs w:val="24"/>
        </w:rPr>
        <w:t xml:space="preserve">(RAEE) </w:t>
      </w:r>
      <w:r w:rsidRPr="00A03D3A">
        <w:rPr>
          <w:rFonts w:ascii="Times New Roman" w:hAnsi="Times New Roman"/>
          <w:szCs w:val="24"/>
        </w:rPr>
        <w:t xml:space="preserve">generados en instituciones educativas públicas </w:t>
      </w:r>
      <w:r w:rsidR="00F70B39">
        <w:rPr>
          <w:rFonts w:ascii="Times New Roman" w:hAnsi="Times New Roman"/>
          <w:szCs w:val="24"/>
        </w:rPr>
        <w:t xml:space="preserve">tomando en cuenta las siguientes: </w:t>
      </w:r>
      <w:r w:rsidRPr="00A03D3A">
        <w:rPr>
          <w:rFonts w:ascii="Times New Roman" w:hAnsi="Times New Roman"/>
          <w:szCs w:val="24"/>
        </w:rPr>
        <w:t>(Universidad Autónoma de Nayarit, Instituto Tecnológico de Tepic y la Universidad Tecnológica de Nayarit) de la ciudad de Tepic</w:t>
      </w:r>
      <w:r w:rsidR="00F70B39">
        <w:rPr>
          <w:rFonts w:ascii="Times New Roman" w:hAnsi="Times New Roman"/>
          <w:szCs w:val="24"/>
        </w:rPr>
        <w:t xml:space="preserve"> municipio del estado de </w:t>
      </w:r>
      <w:r w:rsidRPr="00A03D3A">
        <w:rPr>
          <w:rFonts w:ascii="Times New Roman" w:hAnsi="Times New Roman"/>
          <w:szCs w:val="24"/>
        </w:rPr>
        <w:t xml:space="preserve">Nayarit, con la finalidad de detectar la magnitud de los desechos generados y posibles acciones para la implementación de una reutilización o separación de componentes dañinos </w:t>
      </w:r>
      <w:r w:rsidR="00EF0817" w:rsidRPr="00A03D3A">
        <w:rPr>
          <w:rFonts w:ascii="Times New Roman" w:hAnsi="Times New Roman"/>
          <w:szCs w:val="24"/>
        </w:rPr>
        <w:t>o</w:t>
      </w:r>
      <w:r w:rsidRPr="00A03D3A">
        <w:rPr>
          <w:rFonts w:ascii="Times New Roman" w:hAnsi="Times New Roman"/>
          <w:szCs w:val="24"/>
        </w:rPr>
        <w:t xml:space="preserve"> potencialmente útiles para la venta, tal y como otras regiones del mundo (Europa, América del Sur) lo implementan</w:t>
      </w:r>
      <w:r w:rsidR="007D2CCC">
        <w:rPr>
          <w:rFonts w:ascii="Times New Roman" w:hAnsi="Times New Roman"/>
          <w:szCs w:val="24"/>
        </w:rPr>
        <w:t xml:space="preserve"> </w:t>
      </w:r>
      <w:r w:rsidR="00B53958">
        <w:rPr>
          <w:rFonts w:ascii="Times New Roman" w:hAnsi="Times New Roman"/>
          <w:szCs w:val="24"/>
        </w:rPr>
        <w:t xml:space="preserve">(Caribe,2014). </w:t>
      </w:r>
      <w:r w:rsidRPr="00A03D3A">
        <w:rPr>
          <w:rFonts w:ascii="Times New Roman" w:hAnsi="Times New Roman"/>
          <w:szCs w:val="24"/>
        </w:rPr>
        <w:t xml:space="preserve">Dicha problemática puede ser analizada desde diversas perspectivas, </w:t>
      </w:r>
      <w:r w:rsidR="00420442">
        <w:rPr>
          <w:rFonts w:ascii="Times New Roman" w:hAnsi="Times New Roman"/>
          <w:szCs w:val="24"/>
        </w:rPr>
        <w:t xml:space="preserve">por </w:t>
      </w:r>
      <w:r w:rsidR="00B53958">
        <w:rPr>
          <w:rFonts w:ascii="Times New Roman" w:hAnsi="Times New Roman"/>
          <w:szCs w:val="24"/>
        </w:rPr>
        <w:t>ejemplo,</w:t>
      </w:r>
      <w:r w:rsidR="00420442">
        <w:rPr>
          <w:rFonts w:ascii="Times New Roman" w:hAnsi="Times New Roman"/>
          <w:szCs w:val="24"/>
        </w:rPr>
        <w:t xml:space="preserve"> </w:t>
      </w:r>
      <w:r w:rsidRPr="00A03D3A">
        <w:rPr>
          <w:rFonts w:ascii="Times New Roman" w:hAnsi="Times New Roman"/>
          <w:szCs w:val="24"/>
        </w:rPr>
        <w:t>como políticas públicas</w:t>
      </w:r>
      <w:r w:rsidR="00420442">
        <w:rPr>
          <w:rFonts w:ascii="Times New Roman" w:hAnsi="Times New Roman"/>
          <w:szCs w:val="24"/>
        </w:rPr>
        <w:t xml:space="preserve"> </w:t>
      </w:r>
      <w:r w:rsidR="00B53958">
        <w:rPr>
          <w:rFonts w:ascii="Times New Roman" w:hAnsi="Times New Roman"/>
          <w:szCs w:val="24"/>
        </w:rPr>
        <w:t>estudiando</w:t>
      </w:r>
      <w:r w:rsidR="00B53958" w:rsidRPr="00A03D3A">
        <w:rPr>
          <w:rFonts w:ascii="Times New Roman" w:hAnsi="Times New Roman"/>
          <w:szCs w:val="24"/>
        </w:rPr>
        <w:t xml:space="preserve"> el</w:t>
      </w:r>
      <w:r w:rsidRPr="00A03D3A">
        <w:rPr>
          <w:rFonts w:ascii="Times New Roman" w:hAnsi="Times New Roman"/>
          <w:szCs w:val="24"/>
        </w:rPr>
        <w:t xml:space="preserve"> impacto que puede tener la generación de desechos hacia el medio ambiente, así como en las repercusiones económicas.</w:t>
      </w:r>
    </w:p>
    <w:p w14:paraId="03B6FBEB" w14:textId="77777777" w:rsidR="00336D17" w:rsidRPr="00A03D3A" w:rsidRDefault="00336D17" w:rsidP="00336D17">
      <w:pPr>
        <w:spacing w:after="0"/>
        <w:ind w:left="0" w:firstLine="720"/>
        <w:jc w:val="both"/>
        <w:rPr>
          <w:rFonts w:ascii="Times New Roman" w:hAnsi="Times New Roman"/>
          <w:szCs w:val="24"/>
        </w:rPr>
      </w:pPr>
    </w:p>
    <w:bookmarkEnd w:id="1"/>
    <w:bookmarkEnd w:id="2"/>
    <w:bookmarkEnd w:id="3"/>
    <w:p w14:paraId="6EECAA33" w14:textId="45389BE0" w:rsidR="00365FCF" w:rsidRPr="008D2350" w:rsidRDefault="006375F4" w:rsidP="00336D17">
      <w:pPr>
        <w:pStyle w:val="Listavistosa-nfasis11"/>
        <w:shd w:val="clear" w:color="auto" w:fill="FFFFFF"/>
        <w:spacing w:line="360" w:lineRule="auto"/>
        <w:ind w:left="0"/>
        <w:jc w:val="center"/>
        <w:outlineLvl w:val="0"/>
        <w:rPr>
          <w:b/>
          <w:bCs/>
          <w:sz w:val="32"/>
          <w:szCs w:val="32"/>
        </w:rPr>
      </w:pPr>
      <w:r>
        <w:rPr>
          <w:b/>
          <w:bCs/>
          <w:sz w:val="32"/>
          <w:szCs w:val="32"/>
        </w:rPr>
        <w:t xml:space="preserve">Metodología </w:t>
      </w:r>
    </w:p>
    <w:p w14:paraId="466280E2" w14:textId="321B18AD" w:rsidR="00F5143C" w:rsidRPr="00A03D3A" w:rsidRDefault="00F5143C" w:rsidP="00336D17">
      <w:pPr>
        <w:spacing w:after="0"/>
        <w:ind w:left="0" w:firstLine="720"/>
        <w:jc w:val="both"/>
        <w:rPr>
          <w:rFonts w:ascii="Times New Roman" w:hAnsi="Times New Roman"/>
          <w:szCs w:val="24"/>
        </w:rPr>
      </w:pPr>
      <w:r w:rsidRPr="00A03D3A">
        <w:rPr>
          <w:rFonts w:ascii="Times New Roman" w:hAnsi="Times New Roman"/>
          <w:szCs w:val="24"/>
        </w:rPr>
        <w:t xml:space="preserve">Es una investigación </w:t>
      </w:r>
      <w:r w:rsidR="001F1B06" w:rsidRPr="00A03D3A">
        <w:rPr>
          <w:rFonts w:ascii="Times New Roman" w:hAnsi="Times New Roman"/>
          <w:szCs w:val="24"/>
        </w:rPr>
        <w:t>con enfoque</w:t>
      </w:r>
      <w:r w:rsidRPr="00A03D3A">
        <w:rPr>
          <w:rFonts w:ascii="Times New Roman" w:hAnsi="Times New Roman"/>
          <w:szCs w:val="24"/>
        </w:rPr>
        <w:t xml:space="preserve"> </w:t>
      </w:r>
      <w:r w:rsidR="00BE01A9">
        <w:rPr>
          <w:rFonts w:ascii="Times New Roman" w:hAnsi="Times New Roman"/>
          <w:szCs w:val="24"/>
        </w:rPr>
        <w:t>mixto</w:t>
      </w:r>
      <w:r w:rsidRPr="00A03D3A">
        <w:rPr>
          <w:rFonts w:ascii="Times New Roman" w:hAnsi="Times New Roman"/>
          <w:szCs w:val="24"/>
        </w:rPr>
        <w:t xml:space="preserve">, </w:t>
      </w:r>
      <w:r w:rsidR="001F1B06" w:rsidRPr="00A03D3A">
        <w:rPr>
          <w:rFonts w:ascii="Times New Roman" w:hAnsi="Times New Roman"/>
          <w:szCs w:val="24"/>
        </w:rPr>
        <w:t xml:space="preserve">de tipo </w:t>
      </w:r>
      <w:r w:rsidRPr="00A03D3A">
        <w:rPr>
          <w:rFonts w:ascii="Times New Roman" w:hAnsi="Times New Roman"/>
          <w:szCs w:val="24"/>
        </w:rPr>
        <w:t>explora</w:t>
      </w:r>
      <w:r w:rsidR="001F1B06" w:rsidRPr="00A03D3A">
        <w:rPr>
          <w:rFonts w:ascii="Times New Roman" w:hAnsi="Times New Roman"/>
          <w:szCs w:val="24"/>
        </w:rPr>
        <w:t>toria, descriptiva, explicativa y</w:t>
      </w:r>
      <w:r w:rsidRPr="00A03D3A">
        <w:rPr>
          <w:rFonts w:ascii="Times New Roman" w:hAnsi="Times New Roman"/>
          <w:szCs w:val="24"/>
        </w:rPr>
        <w:t xml:space="preserve"> transversal. Se consideró in</w:t>
      </w:r>
      <w:r w:rsidR="001F1B06" w:rsidRPr="00A03D3A">
        <w:rPr>
          <w:rFonts w:ascii="Times New Roman" w:hAnsi="Times New Roman"/>
          <w:szCs w:val="24"/>
        </w:rPr>
        <w:t>vestigación de tipo exploratoria</w:t>
      </w:r>
      <w:r w:rsidRPr="00A03D3A">
        <w:rPr>
          <w:rFonts w:ascii="Times New Roman" w:hAnsi="Times New Roman"/>
          <w:szCs w:val="24"/>
        </w:rPr>
        <w:t xml:space="preserve"> por tratarse de un tema de investigación poco abordado, puesto que existen investigaciones realizadas en general a los residuos sólidos en su mayoría</w:t>
      </w:r>
      <w:r w:rsidR="001F1B06" w:rsidRPr="00A03D3A">
        <w:rPr>
          <w:rFonts w:ascii="Times New Roman" w:hAnsi="Times New Roman"/>
          <w:szCs w:val="24"/>
        </w:rPr>
        <w:t>,</w:t>
      </w:r>
      <w:r w:rsidRPr="00A03D3A">
        <w:rPr>
          <w:rFonts w:ascii="Times New Roman" w:hAnsi="Times New Roman"/>
          <w:szCs w:val="24"/>
        </w:rPr>
        <w:t xml:space="preserve"> y en residuos electrónicos, pero solo en ciertas zonas geográficas, existen limitadas investigaciones relacionadas a los residuos eléctricos y electrónicos aplicados a instituciones educativas </w:t>
      </w:r>
      <w:r w:rsidR="00270292">
        <w:rPr>
          <w:rFonts w:ascii="Times New Roman" w:hAnsi="Times New Roman"/>
          <w:szCs w:val="24"/>
        </w:rPr>
        <w:t>(</w:t>
      </w:r>
      <w:r w:rsidR="00F65137" w:rsidRPr="00A03D3A">
        <w:rPr>
          <w:rFonts w:ascii="Times New Roman" w:hAnsi="Times New Roman"/>
          <w:szCs w:val="24"/>
        </w:rPr>
        <w:t>Ramírez</w:t>
      </w:r>
      <w:r w:rsidR="004D5253" w:rsidRPr="00A03D3A">
        <w:rPr>
          <w:rFonts w:ascii="Times New Roman" w:hAnsi="Times New Roman"/>
          <w:szCs w:val="24"/>
        </w:rPr>
        <w:t xml:space="preserve"> </w:t>
      </w:r>
      <w:r w:rsidR="004D5253" w:rsidRPr="00A03D3A">
        <w:rPr>
          <w:rFonts w:ascii="Times New Roman" w:hAnsi="Times New Roman"/>
          <w:i/>
          <w:iCs/>
          <w:szCs w:val="24"/>
        </w:rPr>
        <w:t>et al.</w:t>
      </w:r>
      <w:r w:rsidR="0043386E">
        <w:rPr>
          <w:rFonts w:ascii="Times New Roman" w:hAnsi="Times New Roman"/>
          <w:i/>
          <w:iCs/>
          <w:szCs w:val="24"/>
        </w:rPr>
        <w:t xml:space="preserve">, </w:t>
      </w:r>
      <w:r w:rsidRPr="00A03D3A">
        <w:rPr>
          <w:rFonts w:ascii="Times New Roman" w:hAnsi="Times New Roman"/>
          <w:szCs w:val="24"/>
        </w:rPr>
        <w:t>20</w:t>
      </w:r>
      <w:r w:rsidR="00F65137" w:rsidRPr="00A03D3A">
        <w:rPr>
          <w:rFonts w:ascii="Times New Roman" w:hAnsi="Times New Roman"/>
          <w:szCs w:val="24"/>
        </w:rPr>
        <w:t>12</w:t>
      </w:r>
      <w:r w:rsidRPr="00A03D3A">
        <w:rPr>
          <w:rFonts w:ascii="Times New Roman" w:hAnsi="Times New Roman"/>
          <w:szCs w:val="24"/>
        </w:rPr>
        <w:t>). La búsqueda de fuentes bibliográficas relacionadas al tema de investigación ayudó a tener conocimiento de cuestiones que ya se han realizado y tener una noción de la situación actual con respecto a los residuos electrónicos y eléctricos</w:t>
      </w:r>
      <w:r w:rsidR="00BE01A9">
        <w:rPr>
          <w:rFonts w:ascii="Times New Roman" w:hAnsi="Times New Roman"/>
          <w:szCs w:val="24"/>
        </w:rPr>
        <w:t>.</w:t>
      </w:r>
      <w:r w:rsidRPr="00A03D3A">
        <w:rPr>
          <w:rFonts w:ascii="Times New Roman" w:hAnsi="Times New Roman"/>
          <w:szCs w:val="24"/>
        </w:rPr>
        <w:t xml:space="preserve"> </w:t>
      </w:r>
    </w:p>
    <w:p w14:paraId="55F71DFF" w14:textId="2DACD10E" w:rsidR="00FB1452" w:rsidRDefault="00F5143C" w:rsidP="00336D17">
      <w:pPr>
        <w:spacing w:after="0"/>
        <w:ind w:left="0" w:firstLine="720"/>
        <w:jc w:val="both"/>
        <w:rPr>
          <w:rFonts w:ascii="Times New Roman" w:hAnsi="Times New Roman"/>
          <w:color w:val="000000"/>
          <w:szCs w:val="24"/>
        </w:rPr>
      </w:pPr>
      <w:r w:rsidRPr="00A03D3A">
        <w:rPr>
          <w:rFonts w:ascii="Times New Roman" w:hAnsi="Times New Roman"/>
          <w:szCs w:val="24"/>
        </w:rPr>
        <w:t>Es descriptiv</w:t>
      </w:r>
      <w:r w:rsidR="005B59A1">
        <w:rPr>
          <w:rFonts w:ascii="Times New Roman" w:hAnsi="Times New Roman"/>
          <w:szCs w:val="24"/>
        </w:rPr>
        <w:t>a</w:t>
      </w:r>
      <w:r w:rsidRPr="00A03D3A">
        <w:rPr>
          <w:rFonts w:ascii="Times New Roman" w:hAnsi="Times New Roman"/>
          <w:szCs w:val="24"/>
        </w:rPr>
        <w:t xml:space="preserve"> puesto que se buscó conocer las acciones que se realizan con los desechos </w:t>
      </w:r>
      <w:r w:rsidR="00BE01A9">
        <w:rPr>
          <w:rFonts w:ascii="Times New Roman" w:hAnsi="Times New Roman"/>
          <w:szCs w:val="24"/>
        </w:rPr>
        <w:t xml:space="preserve">eléctricos y </w:t>
      </w:r>
      <w:r w:rsidRPr="00A03D3A">
        <w:rPr>
          <w:rFonts w:ascii="Times New Roman" w:hAnsi="Times New Roman"/>
          <w:szCs w:val="24"/>
        </w:rPr>
        <w:t xml:space="preserve">electrónicos, y establecerlas como parte de un proceso, para ello, se requirió llevar a cabo una </w:t>
      </w:r>
      <w:r w:rsidRPr="00A03D3A">
        <w:rPr>
          <w:rFonts w:ascii="Times New Roman" w:hAnsi="Times New Roman"/>
          <w:color w:val="000000"/>
          <w:szCs w:val="24"/>
        </w:rPr>
        <w:t>preparación, que incluyera la reflexión inicial, la definición del área problemática y el</w:t>
      </w:r>
      <w:r w:rsidRPr="00A03D3A">
        <w:rPr>
          <w:rStyle w:val="apple-converted-space"/>
          <w:rFonts w:ascii="Times New Roman" w:hAnsi="Times New Roman"/>
          <w:color w:val="000000"/>
          <w:szCs w:val="24"/>
        </w:rPr>
        <w:t> </w:t>
      </w:r>
      <w:r w:rsidRPr="00A03D3A">
        <w:rPr>
          <w:rFonts w:ascii="Times New Roman" w:hAnsi="Times New Roman"/>
          <w:color w:val="000000"/>
          <w:szCs w:val="24"/>
        </w:rPr>
        <w:t>diseño</w:t>
      </w:r>
      <w:r w:rsidRPr="00A03D3A">
        <w:rPr>
          <w:rStyle w:val="apple-converted-space"/>
          <w:rFonts w:ascii="Times New Roman" w:hAnsi="Times New Roman"/>
          <w:color w:val="000000"/>
          <w:szCs w:val="24"/>
        </w:rPr>
        <w:t> </w:t>
      </w:r>
      <w:r w:rsidRPr="00A03D3A">
        <w:rPr>
          <w:rFonts w:ascii="Times New Roman" w:hAnsi="Times New Roman"/>
          <w:color w:val="000000"/>
          <w:szCs w:val="24"/>
        </w:rPr>
        <w:t>inicial del estudio, susceptible de ser modificado posteriormente</w:t>
      </w:r>
      <w:r w:rsidR="00FB1452">
        <w:rPr>
          <w:rFonts w:ascii="Times New Roman" w:hAnsi="Times New Roman"/>
          <w:color w:val="000000"/>
          <w:szCs w:val="24"/>
        </w:rPr>
        <w:t xml:space="preserve"> (Macías </w:t>
      </w:r>
      <w:r w:rsidR="00FB1452" w:rsidRPr="00E5777E">
        <w:rPr>
          <w:rFonts w:ascii="Times New Roman" w:hAnsi="Times New Roman"/>
          <w:i/>
          <w:iCs/>
          <w:color w:val="000000"/>
          <w:szCs w:val="24"/>
        </w:rPr>
        <w:t>et al.</w:t>
      </w:r>
      <w:r w:rsidR="00797726">
        <w:rPr>
          <w:rFonts w:ascii="Times New Roman" w:hAnsi="Times New Roman"/>
          <w:i/>
          <w:iCs/>
          <w:color w:val="000000"/>
          <w:szCs w:val="24"/>
        </w:rPr>
        <w:t>,</w:t>
      </w:r>
      <w:r w:rsidR="00FB1452">
        <w:rPr>
          <w:rFonts w:ascii="Times New Roman" w:hAnsi="Times New Roman"/>
          <w:color w:val="000000"/>
          <w:szCs w:val="24"/>
        </w:rPr>
        <w:t xml:space="preserve"> 2011).</w:t>
      </w:r>
    </w:p>
    <w:p w14:paraId="2854A8F5" w14:textId="3706F122" w:rsidR="00E6746A" w:rsidRDefault="00F5143C" w:rsidP="00336D17">
      <w:pPr>
        <w:spacing w:after="0"/>
        <w:ind w:left="0" w:firstLine="720"/>
        <w:jc w:val="both"/>
        <w:rPr>
          <w:rFonts w:ascii="Times New Roman" w:hAnsi="Times New Roman"/>
          <w:color w:val="000000"/>
          <w:szCs w:val="24"/>
        </w:rPr>
      </w:pPr>
      <w:r w:rsidRPr="00A03D3A">
        <w:rPr>
          <w:rFonts w:ascii="Times New Roman" w:hAnsi="Times New Roman"/>
          <w:color w:val="000000" w:themeColor="text1"/>
          <w:szCs w:val="24"/>
        </w:rPr>
        <w:t xml:space="preserve">Posterior a ello, implicó el aspecto explicativo por estar dirigido a responder </w:t>
      </w:r>
      <w:r w:rsidR="007C4BD1" w:rsidRPr="00A03D3A">
        <w:rPr>
          <w:rFonts w:ascii="Times New Roman" w:hAnsi="Times New Roman"/>
          <w:color w:val="000000" w:themeColor="text1"/>
          <w:szCs w:val="24"/>
        </w:rPr>
        <w:t xml:space="preserve">a mayor profundidad </w:t>
      </w:r>
      <w:r w:rsidRPr="00A03D3A">
        <w:rPr>
          <w:rFonts w:ascii="Times New Roman" w:hAnsi="Times New Roman"/>
          <w:color w:val="000000" w:themeColor="text1"/>
          <w:szCs w:val="24"/>
        </w:rPr>
        <w:t xml:space="preserve">las preguntas de investigación planteadas para lograr los objetivos. </w:t>
      </w:r>
      <w:r w:rsidR="007C4BD1" w:rsidRPr="00A03D3A">
        <w:rPr>
          <w:rFonts w:ascii="Times New Roman" w:hAnsi="Times New Roman"/>
          <w:color w:val="000000"/>
          <w:szCs w:val="24"/>
        </w:rPr>
        <w:t xml:space="preserve">Es </w:t>
      </w:r>
      <w:r w:rsidR="007C4BD1" w:rsidRPr="00A03D3A">
        <w:rPr>
          <w:rFonts w:ascii="Times New Roman" w:hAnsi="Times New Roman"/>
          <w:color w:val="000000"/>
          <w:szCs w:val="24"/>
        </w:rPr>
        <w:lastRenderedPageBreak/>
        <w:t xml:space="preserve">transversal, </w:t>
      </w:r>
      <w:r w:rsidRPr="00A03D3A">
        <w:rPr>
          <w:rFonts w:ascii="Times New Roman" w:hAnsi="Times New Roman"/>
          <w:color w:val="000000"/>
          <w:szCs w:val="24"/>
        </w:rPr>
        <w:t>puesto que se hizo en un lapso de tiempo determinado para conocer la situación actual de la problemática</w:t>
      </w:r>
      <w:r w:rsidR="003553FA">
        <w:rPr>
          <w:rFonts w:ascii="Times New Roman" w:hAnsi="Times New Roman"/>
          <w:color w:val="000000"/>
          <w:szCs w:val="24"/>
        </w:rPr>
        <w:t xml:space="preserve"> </w:t>
      </w:r>
      <w:sdt>
        <w:sdtPr>
          <w:rPr>
            <w:rFonts w:ascii="Times New Roman" w:hAnsi="Times New Roman"/>
            <w:color w:val="000000"/>
            <w:szCs w:val="24"/>
          </w:rPr>
          <w:id w:val="2086568780"/>
          <w:citation/>
        </w:sdtPr>
        <w:sdtContent>
          <w:r w:rsidR="00E6746A" w:rsidRPr="00E6746A">
            <w:rPr>
              <w:rFonts w:ascii="Times New Roman" w:hAnsi="Times New Roman"/>
              <w:color w:val="000000"/>
              <w:szCs w:val="24"/>
            </w:rPr>
            <w:fldChar w:fldCharType="begin"/>
          </w:r>
          <w:r w:rsidR="00E6746A" w:rsidRPr="00E6746A">
            <w:rPr>
              <w:rFonts w:ascii="Times New Roman" w:hAnsi="Times New Roman"/>
              <w:color w:val="000000"/>
              <w:szCs w:val="24"/>
            </w:rPr>
            <w:instrText xml:space="preserve"> CITATION Rob14 \l 2058 </w:instrText>
          </w:r>
          <w:r w:rsidR="00E6746A" w:rsidRPr="00E6746A">
            <w:rPr>
              <w:rFonts w:ascii="Times New Roman" w:hAnsi="Times New Roman"/>
              <w:color w:val="000000"/>
              <w:szCs w:val="24"/>
            </w:rPr>
            <w:fldChar w:fldCharType="separate"/>
          </w:r>
          <w:r w:rsidR="00FD58E7" w:rsidRPr="00FD58E7">
            <w:rPr>
              <w:rFonts w:ascii="Times New Roman" w:hAnsi="Times New Roman"/>
              <w:noProof/>
              <w:color w:val="000000"/>
              <w:szCs w:val="24"/>
            </w:rPr>
            <w:t>(Sampieri, 2014)</w:t>
          </w:r>
          <w:r w:rsidR="00E6746A" w:rsidRPr="00E6746A">
            <w:rPr>
              <w:rFonts w:ascii="Times New Roman" w:hAnsi="Times New Roman"/>
              <w:color w:val="000000"/>
              <w:szCs w:val="24"/>
            </w:rPr>
            <w:fldChar w:fldCharType="end"/>
          </w:r>
        </w:sdtContent>
      </w:sdt>
      <w:r w:rsidR="0043386E">
        <w:rPr>
          <w:rFonts w:ascii="Times New Roman" w:hAnsi="Times New Roman"/>
          <w:color w:val="000000"/>
          <w:szCs w:val="24"/>
        </w:rPr>
        <w:t>.</w:t>
      </w:r>
    </w:p>
    <w:p w14:paraId="622D6D47" w14:textId="04D3E84E" w:rsidR="00E719B2" w:rsidRDefault="00E719B2" w:rsidP="00336D17">
      <w:pPr>
        <w:spacing w:after="0"/>
        <w:ind w:left="0" w:firstLine="720"/>
        <w:jc w:val="both"/>
        <w:rPr>
          <w:rFonts w:ascii="Times New Roman" w:hAnsi="Times New Roman"/>
          <w:szCs w:val="24"/>
        </w:rPr>
      </w:pPr>
      <w:r w:rsidRPr="00A03D3A">
        <w:rPr>
          <w:rFonts w:ascii="Times New Roman" w:hAnsi="Times New Roman"/>
          <w:szCs w:val="24"/>
        </w:rPr>
        <w:t xml:space="preserve">La investigación se limitó </w:t>
      </w:r>
      <w:r>
        <w:rPr>
          <w:rFonts w:ascii="Times New Roman" w:hAnsi="Times New Roman"/>
          <w:szCs w:val="24"/>
        </w:rPr>
        <w:t>a</w:t>
      </w:r>
      <w:r w:rsidRPr="00A03D3A">
        <w:rPr>
          <w:rFonts w:ascii="Times New Roman" w:hAnsi="Times New Roman"/>
          <w:szCs w:val="24"/>
        </w:rPr>
        <w:t xml:space="preserve"> aquellas instituciones educativas públicas de la ciudad de Tepic, Nayarit; tales como la Universidad Autónoma de Nayarit</w:t>
      </w:r>
      <w:r>
        <w:rPr>
          <w:rFonts w:ascii="Times New Roman" w:hAnsi="Times New Roman"/>
          <w:szCs w:val="24"/>
        </w:rPr>
        <w:t xml:space="preserve"> (UAN)</w:t>
      </w:r>
      <w:r w:rsidRPr="00A03D3A">
        <w:rPr>
          <w:rFonts w:ascii="Times New Roman" w:hAnsi="Times New Roman"/>
          <w:szCs w:val="24"/>
        </w:rPr>
        <w:t>, Universidad Tecnológica</w:t>
      </w:r>
      <w:r w:rsidRPr="00A03D3A">
        <w:rPr>
          <w:rStyle w:val="Refdecomentario"/>
          <w:rFonts w:ascii="Times New Roman" w:hAnsi="Times New Roman"/>
          <w:sz w:val="24"/>
          <w:szCs w:val="24"/>
        </w:rPr>
        <w:t xml:space="preserve"> </w:t>
      </w:r>
      <w:r w:rsidRPr="00A03D3A">
        <w:rPr>
          <w:rFonts w:ascii="Times New Roman" w:hAnsi="Times New Roman"/>
          <w:szCs w:val="24"/>
        </w:rPr>
        <w:t>de Nayarit</w:t>
      </w:r>
      <w:r>
        <w:rPr>
          <w:rFonts w:ascii="Times New Roman" w:hAnsi="Times New Roman"/>
          <w:szCs w:val="24"/>
        </w:rPr>
        <w:t xml:space="preserve"> (UT)</w:t>
      </w:r>
      <w:r w:rsidRPr="00A03D3A">
        <w:rPr>
          <w:rFonts w:ascii="Times New Roman" w:hAnsi="Times New Roman"/>
          <w:szCs w:val="24"/>
        </w:rPr>
        <w:t xml:space="preserve"> y el Instituto Tecnológico de Tepic</w:t>
      </w:r>
      <w:r>
        <w:rPr>
          <w:rFonts w:ascii="Times New Roman" w:hAnsi="Times New Roman"/>
          <w:szCs w:val="24"/>
        </w:rPr>
        <w:t xml:space="preserve"> (ITT), </w:t>
      </w:r>
      <w:r w:rsidRPr="00A03D3A">
        <w:rPr>
          <w:rFonts w:ascii="Times New Roman" w:hAnsi="Times New Roman"/>
          <w:szCs w:val="24"/>
        </w:rPr>
        <w:t>q</w:t>
      </w:r>
      <w:r>
        <w:rPr>
          <w:rFonts w:ascii="Times New Roman" w:hAnsi="Times New Roman"/>
          <w:szCs w:val="24"/>
        </w:rPr>
        <w:t xml:space="preserve">uienes </w:t>
      </w:r>
      <w:r w:rsidRPr="00A03D3A">
        <w:rPr>
          <w:rFonts w:ascii="Times New Roman" w:hAnsi="Times New Roman"/>
          <w:szCs w:val="24"/>
        </w:rPr>
        <w:t>constantemente renuevan su</w:t>
      </w:r>
      <w:r>
        <w:rPr>
          <w:rFonts w:ascii="Times New Roman" w:hAnsi="Times New Roman"/>
          <w:szCs w:val="24"/>
        </w:rPr>
        <w:t xml:space="preserve">s artefactos eléctricos y electrónicos principalmente </w:t>
      </w:r>
      <w:r w:rsidRPr="00A03D3A">
        <w:rPr>
          <w:rFonts w:ascii="Times New Roman" w:hAnsi="Times New Roman"/>
          <w:szCs w:val="24"/>
        </w:rPr>
        <w:t>equipo de cómputo</w:t>
      </w:r>
      <w:r>
        <w:rPr>
          <w:rFonts w:ascii="Times New Roman" w:hAnsi="Times New Roman"/>
          <w:szCs w:val="24"/>
        </w:rPr>
        <w:t>,</w:t>
      </w:r>
      <w:r w:rsidRPr="00A03D3A">
        <w:rPr>
          <w:rFonts w:ascii="Times New Roman" w:hAnsi="Times New Roman"/>
          <w:szCs w:val="24"/>
        </w:rPr>
        <w:t xml:space="preserve"> desechando el equipo obsoleto y manteniéndolo</w:t>
      </w:r>
      <w:r>
        <w:rPr>
          <w:rFonts w:ascii="Times New Roman" w:hAnsi="Times New Roman"/>
          <w:szCs w:val="24"/>
        </w:rPr>
        <w:t>s</w:t>
      </w:r>
      <w:r w:rsidRPr="00A03D3A">
        <w:rPr>
          <w:rFonts w:ascii="Times New Roman" w:hAnsi="Times New Roman"/>
          <w:szCs w:val="24"/>
        </w:rPr>
        <w:t xml:space="preserve"> en espacios que son ocupados durante muchos años,</w:t>
      </w:r>
      <w:r>
        <w:rPr>
          <w:rFonts w:ascii="Times New Roman" w:hAnsi="Times New Roman"/>
          <w:szCs w:val="24"/>
        </w:rPr>
        <w:t xml:space="preserve"> Dichas</w:t>
      </w:r>
      <w:r w:rsidRPr="00A03D3A">
        <w:rPr>
          <w:rFonts w:ascii="Times New Roman" w:hAnsi="Times New Roman"/>
          <w:szCs w:val="24"/>
        </w:rPr>
        <w:t xml:space="preserve"> instituciones fueron elegidas por tener amplia matrícula, infraestructura adecuada para el uso de aparatos eléctricos y electrónicos, y por ser de las principales instituciones de nivel superior en el estado.</w:t>
      </w:r>
    </w:p>
    <w:p w14:paraId="5083BE3E" w14:textId="77777777" w:rsidR="00336D17" w:rsidRDefault="00336D17" w:rsidP="00336D17">
      <w:pPr>
        <w:spacing w:after="0"/>
        <w:ind w:left="0" w:firstLine="720"/>
        <w:jc w:val="both"/>
        <w:rPr>
          <w:rFonts w:ascii="Times New Roman" w:hAnsi="Times New Roman"/>
          <w:szCs w:val="24"/>
        </w:rPr>
      </w:pPr>
    </w:p>
    <w:p w14:paraId="2511200C" w14:textId="19DAA5E8" w:rsidR="006375F4" w:rsidRPr="00336D17" w:rsidRDefault="006375F4" w:rsidP="00336D17">
      <w:pPr>
        <w:spacing w:after="0"/>
        <w:ind w:left="0"/>
        <w:jc w:val="center"/>
        <w:rPr>
          <w:rFonts w:ascii="Times New Roman" w:hAnsi="Times New Roman"/>
          <w:b/>
          <w:bCs/>
          <w:sz w:val="28"/>
          <w:szCs w:val="28"/>
        </w:rPr>
      </w:pPr>
      <w:r w:rsidRPr="00336D17">
        <w:rPr>
          <w:rFonts w:ascii="Times New Roman" w:hAnsi="Times New Roman"/>
          <w:b/>
          <w:bCs/>
          <w:sz w:val="28"/>
          <w:szCs w:val="28"/>
        </w:rPr>
        <w:t>Materiales</w:t>
      </w:r>
    </w:p>
    <w:p w14:paraId="1EFB614A" w14:textId="27E12E97" w:rsidR="00393E25" w:rsidRDefault="00393E25" w:rsidP="00336D17">
      <w:pPr>
        <w:pStyle w:val="NormalWeb"/>
        <w:shd w:val="clear" w:color="auto" w:fill="FFFFFF"/>
        <w:spacing w:after="0" w:afterAutospacing="0" w:line="360" w:lineRule="auto"/>
        <w:ind w:left="0" w:firstLine="720"/>
        <w:jc w:val="both"/>
        <w:rPr>
          <w:color w:val="000000"/>
        </w:rPr>
      </w:pPr>
      <w:r w:rsidRPr="00E5777E">
        <w:rPr>
          <w:color w:val="000000" w:themeColor="text1"/>
        </w:rPr>
        <w:t xml:space="preserve">Se </w:t>
      </w:r>
      <w:r>
        <w:t xml:space="preserve">elaboró una entrevista la cual fue diseñado por </w:t>
      </w:r>
      <w:r w:rsidRPr="00A03D3A">
        <w:t xml:space="preserve">fuente propia, con la integración de preguntas que generaran información </w:t>
      </w:r>
      <w:r>
        <w:t xml:space="preserve">que permitiera </w:t>
      </w:r>
      <w:r w:rsidRPr="00A03D3A">
        <w:t>brindar respuesta a los objetivos planteados</w:t>
      </w:r>
      <w:r>
        <w:t xml:space="preserve">, para la implementación de la entrevista se utilizó la herramienta de Google </w:t>
      </w:r>
      <w:proofErr w:type="spellStart"/>
      <w:r>
        <w:t>Forms</w:t>
      </w:r>
      <w:proofErr w:type="spellEnd"/>
      <w:r w:rsidR="003E2CE1">
        <w:t xml:space="preserve">. </w:t>
      </w:r>
      <w:r w:rsidRPr="00A03D3A">
        <w:rPr>
          <w:color w:val="000000"/>
        </w:rPr>
        <w:t xml:space="preserve">Se aplicaron 14 </w:t>
      </w:r>
      <w:r>
        <w:rPr>
          <w:color w:val="000000"/>
        </w:rPr>
        <w:t xml:space="preserve">entrevistas </w:t>
      </w:r>
      <w:r w:rsidRPr="00A03D3A">
        <w:rPr>
          <w:color w:val="000000"/>
        </w:rPr>
        <w:t>a personas encargadas de</w:t>
      </w:r>
      <w:r>
        <w:rPr>
          <w:color w:val="000000"/>
        </w:rPr>
        <w:t xml:space="preserve">l procesamiento de </w:t>
      </w:r>
      <w:r w:rsidRPr="00A03D3A">
        <w:rPr>
          <w:color w:val="000000"/>
        </w:rPr>
        <w:t>la administración de los residuos electrónicos y eléctricos</w:t>
      </w:r>
      <w:r>
        <w:rPr>
          <w:color w:val="000000"/>
        </w:rPr>
        <w:t xml:space="preserve"> en las instituciones consideradas en esta investigación. </w:t>
      </w:r>
      <w:r w:rsidRPr="00A03D3A">
        <w:rPr>
          <w:color w:val="000000"/>
        </w:rPr>
        <w:t xml:space="preserve"> En la Universidad Autónoma de Nayarit </w:t>
      </w:r>
      <w:r>
        <w:rPr>
          <w:color w:val="000000"/>
        </w:rPr>
        <w:t>se aplicó la entrevista a</w:t>
      </w:r>
      <w:r w:rsidRPr="00A03D3A">
        <w:rPr>
          <w:color w:val="000000"/>
        </w:rPr>
        <w:t xml:space="preserve"> </w:t>
      </w:r>
      <w:r>
        <w:rPr>
          <w:color w:val="000000"/>
        </w:rPr>
        <w:t>encargados</w:t>
      </w:r>
      <w:r w:rsidRPr="00A03D3A">
        <w:rPr>
          <w:color w:val="000000"/>
        </w:rPr>
        <w:t xml:space="preserve"> de estos departamentos integrados en las Unidades Académicas</w:t>
      </w:r>
      <w:r>
        <w:rPr>
          <w:color w:val="000000"/>
        </w:rPr>
        <w:t xml:space="preserve"> que componen la UAN</w:t>
      </w:r>
      <w:r w:rsidRPr="00A03D3A">
        <w:rPr>
          <w:color w:val="000000"/>
        </w:rPr>
        <w:t xml:space="preserve">, así como al encargado del Departamento Central de Recursos Materiales. En la Universidad Tecnológica de Nayarit como en el Instituto Tecnológico de Tepic, </w:t>
      </w:r>
      <w:r w:rsidR="0050219C">
        <w:rPr>
          <w:color w:val="000000"/>
        </w:rPr>
        <w:t xml:space="preserve">solo cuentan con </w:t>
      </w:r>
      <w:r w:rsidR="0050219C" w:rsidRPr="00A03D3A">
        <w:rPr>
          <w:color w:val="000000"/>
        </w:rPr>
        <w:t>una persona</w:t>
      </w:r>
      <w:r w:rsidRPr="00A03D3A">
        <w:rPr>
          <w:color w:val="000000"/>
        </w:rPr>
        <w:t xml:space="preserve"> </w:t>
      </w:r>
      <w:r w:rsidR="0050219C">
        <w:rPr>
          <w:color w:val="000000"/>
        </w:rPr>
        <w:t>para la administración de los residuos.</w:t>
      </w:r>
    </w:p>
    <w:p w14:paraId="62E47848" w14:textId="77777777" w:rsidR="0050219C" w:rsidRPr="00A03D3A" w:rsidRDefault="0050219C" w:rsidP="00336D17">
      <w:pPr>
        <w:spacing w:after="0"/>
        <w:ind w:left="0" w:firstLine="720"/>
        <w:jc w:val="both"/>
        <w:rPr>
          <w:rFonts w:ascii="Times New Roman" w:hAnsi="Times New Roman"/>
          <w:color w:val="000000"/>
          <w:szCs w:val="24"/>
        </w:rPr>
      </w:pPr>
      <w:r>
        <w:rPr>
          <w:rFonts w:ascii="Times New Roman" w:hAnsi="Times New Roman"/>
          <w:color w:val="000000"/>
          <w:szCs w:val="24"/>
        </w:rPr>
        <w:t>La entrevista estuvo</w:t>
      </w:r>
      <w:r w:rsidRPr="00A03D3A">
        <w:rPr>
          <w:rFonts w:ascii="Times New Roman" w:hAnsi="Times New Roman"/>
          <w:color w:val="000000"/>
          <w:szCs w:val="24"/>
        </w:rPr>
        <w:t xml:space="preserve"> compuest</w:t>
      </w:r>
      <w:r>
        <w:rPr>
          <w:rFonts w:ascii="Times New Roman" w:hAnsi="Times New Roman"/>
          <w:color w:val="000000"/>
          <w:szCs w:val="24"/>
        </w:rPr>
        <w:t>a</w:t>
      </w:r>
      <w:r w:rsidRPr="00A03D3A">
        <w:rPr>
          <w:rFonts w:ascii="Times New Roman" w:hAnsi="Times New Roman"/>
          <w:color w:val="000000"/>
          <w:szCs w:val="24"/>
        </w:rPr>
        <w:t xml:space="preserve"> por preguntas </w:t>
      </w:r>
      <w:r>
        <w:rPr>
          <w:rFonts w:ascii="Times New Roman" w:hAnsi="Times New Roman"/>
          <w:color w:val="000000"/>
          <w:szCs w:val="24"/>
        </w:rPr>
        <w:t>que</w:t>
      </w:r>
      <w:r w:rsidRPr="00A03D3A">
        <w:rPr>
          <w:rFonts w:ascii="Times New Roman" w:hAnsi="Times New Roman"/>
          <w:color w:val="000000"/>
          <w:szCs w:val="24"/>
        </w:rPr>
        <w:t xml:space="preserve"> abarcaron aspectos como: </w:t>
      </w:r>
    </w:p>
    <w:p w14:paraId="71E75E62" w14:textId="77777777" w:rsidR="0050219C" w:rsidRPr="00A03D3A" w:rsidRDefault="0050219C" w:rsidP="00336D17">
      <w:pPr>
        <w:pStyle w:val="Prrafodelista"/>
        <w:numPr>
          <w:ilvl w:val="0"/>
          <w:numId w:val="39"/>
        </w:numPr>
        <w:spacing w:after="0" w:line="360" w:lineRule="auto"/>
        <w:ind w:left="2127"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A03D3A">
        <w:rPr>
          <w:rFonts w:ascii="Times New Roman" w:hAnsi="Times New Roman" w:cs="Times New Roman"/>
          <w:color w:val="000000"/>
          <w:sz w:val="24"/>
          <w:szCs w:val="24"/>
        </w:rPr>
        <w:t>estino de desechos electrónicos y eléctricos</w:t>
      </w:r>
      <w:r>
        <w:rPr>
          <w:rFonts w:ascii="Times New Roman" w:hAnsi="Times New Roman" w:cs="Times New Roman"/>
          <w:color w:val="000000"/>
          <w:sz w:val="24"/>
          <w:szCs w:val="24"/>
        </w:rPr>
        <w:t>, principalmente equipos de cómputo</w:t>
      </w:r>
    </w:p>
    <w:p w14:paraId="541CDBF2" w14:textId="77777777" w:rsidR="0050219C" w:rsidRPr="00A03D3A" w:rsidRDefault="0050219C" w:rsidP="00336D17">
      <w:pPr>
        <w:pStyle w:val="Prrafodelista"/>
        <w:numPr>
          <w:ilvl w:val="0"/>
          <w:numId w:val="39"/>
        </w:numPr>
        <w:spacing w:after="0" w:line="360" w:lineRule="auto"/>
        <w:ind w:firstLine="709"/>
        <w:jc w:val="both"/>
        <w:rPr>
          <w:rFonts w:ascii="Times New Roman" w:hAnsi="Times New Roman" w:cs="Times New Roman"/>
          <w:color w:val="000000"/>
          <w:sz w:val="24"/>
          <w:szCs w:val="24"/>
        </w:rPr>
      </w:pPr>
      <w:r w:rsidRPr="00A03D3A">
        <w:rPr>
          <w:rFonts w:ascii="Times New Roman" w:hAnsi="Times New Roman" w:cs="Times New Roman"/>
          <w:color w:val="000000"/>
          <w:sz w:val="24"/>
          <w:szCs w:val="24"/>
        </w:rPr>
        <w:t xml:space="preserve">Tiempo de renovación de </w:t>
      </w:r>
      <w:r>
        <w:rPr>
          <w:rFonts w:ascii="Times New Roman" w:hAnsi="Times New Roman" w:cs="Times New Roman"/>
          <w:color w:val="000000"/>
          <w:sz w:val="24"/>
          <w:szCs w:val="24"/>
        </w:rPr>
        <w:t xml:space="preserve">los equipos de cómputo </w:t>
      </w:r>
    </w:p>
    <w:p w14:paraId="722EC6FA" w14:textId="77777777" w:rsidR="0050219C" w:rsidRPr="00A03D3A" w:rsidRDefault="0050219C" w:rsidP="00336D17">
      <w:pPr>
        <w:pStyle w:val="Prrafodelista"/>
        <w:numPr>
          <w:ilvl w:val="0"/>
          <w:numId w:val="39"/>
        </w:numPr>
        <w:spacing w:after="0" w:line="360" w:lineRule="auto"/>
        <w:ind w:firstLine="709"/>
        <w:jc w:val="both"/>
        <w:rPr>
          <w:rFonts w:ascii="Times New Roman" w:hAnsi="Times New Roman" w:cs="Times New Roman"/>
          <w:color w:val="000000"/>
          <w:sz w:val="24"/>
          <w:szCs w:val="24"/>
        </w:rPr>
      </w:pPr>
      <w:r w:rsidRPr="00A03D3A">
        <w:rPr>
          <w:rFonts w:ascii="Times New Roman" w:hAnsi="Times New Roman" w:cs="Times New Roman"/>
          <w:color w:val="000000"/>
          <w:sz w:val="24"/>
          <w:szCs w:val="24"/>
        </w:rPr>
        <w:t>Tipos de aparatos tanto electrónicos como eléctricos.</w:t>
      </w:r>
    </w:p>
    <w:p w14:paraId="07944C86" w14:textId="77777777" w:rsidR="0050219C" w:rsidRPr="00A03D3A" w:rsidRDefault="0050219C" w:rsidP="00336D17">
      <w:pPr>
        <w:pStyle w:val="Prrafodelista"/>
        <w:numPr>
          <w:ilvl w:val="0"/>
          <w:numId w:val="39"/>
        </w:num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Conocer s</w:t>
      </w:r>
      <w:r w:rsidRPr="00A03D3A">
        <w:rPr>
          <w:rFonts w:ascii="Times New Roman" w:hAnsi="Times New Roman" w:cs="Times New Roman"/>
          <w:color w:val="000000"/>
          <w:sz w:val="24"/>
          <w:szCs w:val="24"/>
        </w:rPr>
        <w:t>i cuentan con registros de bajas de equipos.</w:t>
      </w:r>
    </w:p>
    <w:p w14:paraId="5F487324" w14:textId="77777777" w:rsidR="0050219C" w:rsidRPr="00A03D3A" w:rsidRDefault="0050219C" w:rsidP="00336D17">
      <w:pPr>
        <w:pStyle w:val="Prrafodelista"/>
        <w:numPr>
          <w:ilvl w:val="0"/>
          <w:numId w:val="39"/>
        </w:numPr>
        <w:spacing w:after="0" w:line="360" w:lineRule="auto"/>
        <w:ind w:firstLine="709"/>
        <w:jc w:val="both"/>
        <w:rPr>
          <w:rFonts w:ascii="Times New Roman" w:hAnsi="Times New Roman" w:cs="Times New Roman"/>
          <w:color w:val="000000"/>
          <w:sz w:val="24"/>
          <w:szCs w:val="24"/>
        </w:rPr>
      </w:pPr>
      <w:r w:rsidRPr="00A03D3A">
        <w:rPr>
          <w:rFonts w:ascii="Times New Roman" w:hAnsi="Times New Roman" w:cs="Times New Roman"/>
          <w:color w:val="000000"/>
          <w:sz w:val="24"/>
          <w:szCs w:val="24"/>
        </w:rPr>
        <w:t xml:space="preserve">Beneficios y consecuencias de los residuos  </w:t>
      </w:r>
    </w:p>
    <w:p w14:paraId="79760A56" w14:textId="77777777" w:rsidR="0050219C" w:rsidRPr="00A03D3A" w:rsidRDefault="0050219C" w:rsidP="00336D17">
      <w:pPr>
        <w:pStyle w:val="Prrafodelista"/>
        <w:numPr>
          <w:ilvl w:val="0"/>
          <w:numId w:val="39"/>
        </w:numPr>
        <w:spacing w:after="0" w:line="360" w:lineRule="auto"/>
        <w:ind w:firstLine="709"/>
        <w:jc w:val="both"/>
        <w:rPr>
          <w:rFonts w:ascii="Times New Roman" w:hAnsi="Times New Roman" w:cs="Times New Roman"/>
          <w:color w:val="000000"/>
          <w:sz w:val="24"/>
          <w:szCs w:val="24"/>
        </w:rPr>
      </w:pPr>
      <w:r w:rsidRPr="00A03D3A">
        <w:rPr>
          <w:rFonts w:ascii="Times New Roman" w:hAnsi="Times New Roman" w:cs="Times New Roman"/>
          <w:color w:val="000000"/>
          <w:sz w:val="24"/>
          <w:szCs w:val="24"/>
        </w:rPr>
        <w:t xml:space="preserve">Aspectos que dificultan el realizar acciones a favor del buen uso de  </w:t>
      </w:r>
    </w:p>
    <w:p w14:paraId="4077726A" w14:textId="77777777" w:rsidR="0050219C" w:rsidRPr="00A03D3A" w:rsidRDefault="0050219C" w:rsidP="00336D17">
      <w:pPr>
        <w:pStyle w:val="Prrafodelista"/>
        <w:spacing w:after="0" w:line="360" w:lineRule="auto"/>
        <w:ind w:left="1829"/>
        <w:jc w:val="both"/>
        <w:rPr>
          <w:rFonts w:ascii="Times New Roman" w:hAnsi="Times New Roman" w:cs="Times New Roman"/>
          <w:color w:val="000000"/>
          <w:sz w:val="24"/>
          <w:szCs w:val="24"/>
        </w:rPr>
      </w:pPr>
      <w:r w:rsidRPr="00A03D3A">
        <w:rPr>
          <w:rFonts w:ascii="Times New Roman" w:hAnsi="Times New Roman" w:cs="Times New Roman"/>
          <w:color w:val="000000"/>
          <w:sz w:val="24"/>
          <w:szCs w:val="24"/>
        </w:rPr>
        <w:t xml:space="preserve">     los desechos.</w:t>
      </w:r>
    </w:p>
    <w:p w14:paraId="416D1903" w14:textId="77777777" w:rsidR="0050219C" w:rsidRPr="00A03D3A" w:rsidRDefault="0050219C" w:rsidP="00336D17">
      <w:pPr>
        <w:pStyle w:val="Prrafodelista"/>
        <w:numPr>
          <w:ilvl w:val="0"/>
          <w:numId w:val="39"/>
        </w:numPr>
        <w:spacing w:after="0" w:line="360" w:lineRule="auto"/>
        <w:ind w:firstLine="709"/>
        <w:jc w:val="both"/>
        <w:rPr>
          <w:rFonts w:ascii="Times New Roman" w:hAnsi="Times New Roman" w:cs="Times New Roman"/>
          <w:color w:val="000000"/>
          <w:sz w:val="24"/>
          <w:szCs w:val="24"/>
        </w:rPr>
      </w:pPr>
      <w:r w:rsidRPr="00A03D3A">
        <w:rPr>
          <w:rFonts w:ascii="Times New Roman" w:hAnsi="Times New Roman" w:cs="Times New Roman"/>
          <w:color w:val="000000"/>
          <w:sz w:val="24"/>
          <w:szCs w:val="24"/>
        </w:rPr>
        <w:lastRenderedPageBreak/>
        <w:t xml:space="preserve">Conocer si se cuenta con algún programa o ha habido alguna    </w:t>
      </w:r>
    </w:p>
    <w:p w14:paraId="1EF0E64B" w14:textId="77777777" w:rsidR="0050219C" w:rsidRDefault="0050219C" w:rsidP="00336D17">
      <w:pPr>
        <w:pStyle w:val="Prrafodelista"/>
        <w:spacing w:after="0" w:line="360" w:lineRule="auto"/>
        <w:ind w:left="1829"/>
        <w:jc w:val="both"/>
        <w:rPr>
          <w:rFonts w:ascii="Times New Roman" w:hAnsi="Times New Roman" w:cs="Times New Roman"/>
          <w:color w:val="000000"/>
          <w:sz w:val="24"/>
          <w:szCs w:val="24"/>
        </w:rPr>
      </w:pPr>
      <w:r w:rsidRPr="00A03D3A">
        <w:rPr>
          <w:rFonts w:ascii="Times New Roman" w:hAnsi="Times New Roman" w:cs="Times New Roman"/>
          <w:color w:val="000000"/>
          <w:sz w:val="24"/>
          <w:szCs w:val="24"/>
        </w:rPr>
        <w:t xml:space="preserve">     campaña relacionada </w:t>
      </w:r>
      <w:r>
        <w:rPr>
          <w:rFonts w:ascii="Times New Roman" w:hAnsi="Times New Roman" w:cs="Times New Roman"/>
          <w:color w:val="000000"/>
          <w:sz w:val="24"/>
          <w:szCs w:val="24"/>
        </w:rPr>
        <w:t xml:space="preserve">con el adecuado procesamiento de residuos eléctricos </w:t>
      </w:r>
    </w:p>
    <w:p w14:paraId="11654D07" w14:textId="464C0442" w:rsidR="0050219C" w:rsidRDefault="0050219C" w:rsidP="00336D17">
      <w:pPr>
        <w:pStyle w:val="Prrafodelista"/>
        <w:spacing w:after="0" w:line="360" w:lineRule="auto"/>
        <w:ind w:left="182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y electrónicos.</w:t>
      </w:r>
    </w:p>
    <w:p w14:paraId="6D4C4213" w14:textId="77777777" w:rsidR="00336D17" w:rsidRPr="00336D17" w:rsidRDefault="00336D17" w:rsidP="00336D17">
      <w:pPr>
        <w:spacing w:after="0"/>
        <w:ind w:left="0"/>
        <w:jc w:val="both"/>
        <w:rPr>
          <w:rFonts w:ascii="Times New Roman" w:hAnsi="Times New Roman"/>
          <w:color w:val="000000"/>
          <w:szCs w:val="24"/>
        </w:rPr>
      </w:pPr>
    </w:p>
    <w:p w14:paraId="52AB510A" w14:textId="3CE38CF8" w:rsidR="002C6EE9" w:rsidRPr="008D2350" w:rsidRDefault="00DD544C" w:rsidP="00336D17">
      <w:pPr>
        <w:pStyle w:val="Ttulo1"/>
        <w:spacing w:line="276" w:lineRule="auto"/>
        <w:ind w:left="0"/>
        <w:jc w:val="center"/>
        <w:rPr>
          <w:rFonts w:ascii="Times New Roman" w:hAnsi="Times New Roman"/>
          <w:sz w:val="32"/>
          <w:szCs w:val="32"/>
        </w:rPr>
      </w:pPr>
      <w:r w:rsidRPr="008D2350">
        <w:rPr>
          <w:rFonts w:ascii="Times New Roman" w:hAnsi="Times New Roman"/>
          <w:sz w:val="32"/>
          <w:szCs w:val="32"/>
        </w:rPr>
        <w:t>Resultados</w:t>
      </w:r>
    </w:p>
    <w:p w14:paraId="61C310F9" w14:textId="530BF05F" w:rsidR="00397C93" w:rsidRPr="00A03D3A" w:rsidRDefault="00F06AE7" w:rsidP="00336D17">
      <w:pPr>
        <w:spacing w:after="0"/>
        <w:ind w:left="0" w:firstLine="720"/>
        <w:jc w:val="both"/>
        <w:rPr>
          <w:rFonts w:ascii="Times New Roman" w:hAnsi="Times New Roman"/>
          <w:szCs w:val="24"/>
        </w:rPr>
      </w:pPr>
      <w:r>
        <w:rPr>
          <w:rFonts w:ascii="Times New Roman" w:hAnsi="Times New Roman"/>
          <w:szCs w:val="24"/>
          <w:lang w:eastAsia="es-ES"/>
        </w:rPr>
        <w:t>La</w:t>
      </w:r>
      <w:r w:rsidR="002C6EE9" w:rsidRPr="00A03D3A">
        <w:rPr>
          <w:rFonts w:ascii="Times New Roman" w:hAnsi="Times New Roman"/>
          <w:szCs w:val="24"/>
          <w:lang w:eastAsia="es-ES"/>
        </w:rPr>
        <w:t xml:space="preserve"> información recabada en las distintas instituciones educativas estuvo enfocada en obtener datos de las personas encargadas de cada institución, esto con la finalidad de contar con datos actuales de los procesos que realizan en cada una de las </w:t>
      </w:r>
      <w:r w:rsidR="003E2CE1" w:rsidRPr="00A03D3A">
        <w:rPr>
          <w:rFonts w:ascii="Times New Roman" w:hAnsi="Times New Roman"/>
          <w:szCs w:val="24"/>
          <w:lang w:eastAsia="es-ES"/>
        </w:rPr>
        <w:t>universidades, conociendo</w:t>
      </w:r>
      <w:r w:rsidR="003E2CE1">
        <w:rPr>
          <w:rFonts w:ascii="Times New Roman" w:hAnsi="Times New Roman"/>
          <w:szCs w:val="24"/>
          <w:lang w:eastAsia="es-ES"/>
        </w:rPr>
        <w:t xml:space="preserve"> el procesamiento de </w:t>
      </w:r>
      <w:r w:rsidR="002C6EE9" w:rsidRPr="00A03D3A">
        <w:rPr>
          <w:rFonts w:ascii="Times New Roman" w:hAnsi="Times New Roman"/>
          <w:szCs w:val="24"/>
          <w:lang w:eastAsia="es-ES"/>
        </w:rPr>
        <w:t xml:space="preserve">los desechos, </w:t>
      </w:r>
      <w:r w:rsidR="003E2CE1">
        <w:rPr>
          <w:rFonts w:ascii="Times New Roman" w:hAnsi="Times New Roman"/>
          <w:szCs w:val="24"/>
          <w:lang w:eastAsia="es-ES"/>
        </w:rPr>
        <w:t>identificando el</w:t>
      </w:r>
      <w:r w:rsidR="002C6EE9" w:rsidRPr="00A03D3A">
        <w:rPr>
          <w:rFonts w:ascii="Times New Roman" w:hAnsi="Times New Roman"/>
          <w:szCs w:val="24"/>
          <w:lang w:eastAsia="es-ES"/>
        </w:rPr>
        <w:t xml:space="preserve"> conocimiento</w:t>
      </w:r>
      <w:r w:rsidR="003E2CE1">
        <w:rPr>
          <w:rFonts w:ascii="Times New Roman" w:hAnsi="Times New Roman"/>
          <w:szCs w:val="24"/>
          <w:lang w:eastAsia="es-ES"/>
        </w:rPr>
        <w:t xml:space="preserve"> que las instituciones tienen sobre</w:t>
      </w:r>
      <w:r w:rsidR="002C6EE9" w:rsidRPr="00A03D3A">
        <w:rPr>
          <w:rFonts w:ascii="Times New Roman" w:hAnsi="Times New Roman"/>
          <w:szCs w:val="24"/>
          <w:lang w:eastAsia="es-ES"/>
        </w:rPr>
        <w:t xml:space="preserve"> las alternativas </w:t>
      </w:r>
      <w:r w:rsidR="003E2CE1">
        <w:rPr>
          <w:rFonts w:ascii="Times New Roman" w:hAnsi="Times New Roman"/>
          <w:szCs w:val="24"/>
          <w:lang w:eastAsia="es-ES"/>
        </w:rPr>
        <w:t>para el procesamiento adecuado de</w:t>
      </w:r>
      <w:r w:rsidR="002C6EE9" w:rsidRPr="00A03D3A">
        <w:rPr>
          <w:rFonts w:ascii="Times New Roman" w:hAnsi="Times New Roman"/>
          <w:szCs w:val="24"/>
          <w:lang w:eastAsia="es-ES"/>
        </w:rPr>
        <w:t xml:space="preserve"> residuos</w:t>
      </w:r>
      <w:r w:rsidR="003E2CE1">
        <w:rPr>
          <w:rFonts w:ascii="Times New Roman" w:hAnsi="Times New Roman"/>
          <w:szCs w:val="24"/>
          <w:lang w:eastAsia="es-ES"/>
        </w:rPr>
        <w:t xml:space="preserve"> eléctricos y electrónicos.</w:t>
      </w:r>
    </w:p>
    <w:p w14:paraId="071C677B" w14:textId="6095C002" w:rsidR="00CD5A7D" w:rsidRPr="00A03D3A" w:rsidRDefault="00CD5A7D" w:rsidP="00336D17">
      <w:pPr>
        <w:spacing w:after="0"/>
        <w:ind w:left="0" w:firstLine="720"/>
        <w:jc w:val="both"/>
        <w:rPr>
          <w:rFonts w:ascii="Times New Roman" w:hAnsi="Times New Roman"/>
          <w:szCs w:val="24"/>
        </w:rPr>
      </w:pPr>
      <w:r w:rsidRPr="00A03D3A">
        <w:rPr>
          <w:rFonts w:ascii="Times New Roman" w:hAnsi="Times New Roman"/>
          <w:szCs w:val="24"/>
        </w:rPr>
        <w:t>La economía circular es parte importante de</w:t>
      </w:r>
      <w:r w:rsidR="001A5253">
        <w:rPr>
          <w:rFonts w:ascii="Times New Roman" w:hAnsi="Times New Roman"/>
          <w:szCs w:val="24"/>
        </w:rPr>
        <w:t xml:space="preserve"> la</w:t>
      </w:r>
      <w:r w:rsidRPr="00A03D3A">
        <w:rPr>
          <w:rFonts w:ascii="Times New Roman" w:hAnsi="Times New Roman"/>
          <w:szCs w:val="24"/>
        </w:rPr>
        <w:t xml:space="preserve"> estrategia, puesto que los aparatos tanto electrónicos como eléctricos poseen componentes que no son biodegradables, </w:t>
      </w:r>
      <w:r w:rsidR="00962615">
        <w:rPr>
          <w:rFonts w:ascii="Times New Roman" w:hAnsi="Times New Roman"/>
          <w:szCs w:val="24"/>
        </w:rPr>
        <w:t>por lo que</w:t>
      </w:r>
      <w:r w:rsidRPr="00A03D3A">
        <w:rPr>
          <w:rFonts w:ascii="Times New Roman" w:hAnsi="Times New Roman"/>
          <w:szCs w:val="24"/>
        </w:rPr>
        <w:t xml:space="preserve"> se reutilizan</w:t>
      </w:r>
      <w:r w:rsidR="00962615">
        <w:rPr>
          <w:rFonts w:ascii="Times New Roman" w:hAnsi="Times New Roman"/>
          <w:szCs w:val="24"/>
        </w:rPr>
        <w:t>. E</w:t>
      </w:r>
      <w:r w:rsidRPr="00A03D3A">
        <w:rPr>
          <w:rFonts w:ascii="Times New Roman" w:hAnsi="Times New Roman"/>
          <w:szCs w:val="24"/>
        </w:rPr>
        <w:t>ste tipo de residuos entran a un proceso económico en el cual favorecen la elaboración de nuevos productos, o incluso la reparación de otros, minimizando la producción, consumo y desecho de más aparatos por parte de las empresas y consumidores.</w:t>
      </w:r>
    </w:p>
    <w:p w14:paraId="79114339" w14:textId="77777777" w:rsidR="00CD5A7D" w:rsidRPr="00A03D3A" w:rsidRDefault="00CD5A7D" w:rsidP="00336D17">
      <w:pPr>
        <w:spacing w:after="0"/>
        <w:ind w:left="0" w:firstLine="720"/>
        <w:jc w:val="both"/>
        <w:rPr>
          <w:rFonts w:ascii="Times New Roman" w:hAnsi="Times New Roman"/>
          <w:szCs w:val="24"/>
        </w:rPr>
      </w:pPr>
      <w:r w:rsidRPr="00A03D3A">
        <w:rPr>
          <w:rFonts w:ascii="Times New Roman" w:hAnsi="Times New Roman"/>
          <w:szCs w:val="24"/>
        </w:rPr>
        <w:t>Las instituciones educativas son la principal fuente de conocimiento para la sociedad, y es por eso que la educación ambiental aplicada en la sociedad por parte de las escuelas es de gran importancia, tanto como fuente de información como generadora de cultura en la vida diaria de las personas.</w:t>
      </w:r>
    </w:p>
    <w:p w14:paraId="00900BF5" w14:textId="09EC4AC4" w:rsidR="00CD5A7D" w:rsidRDefault="00CD5A7D" w:rsidP="00336D17">
      <w:pPr>
        <w:spacing w:after="0"/>
        <w:ind w:left="0" w:firstLine="720"/>
        <w:jc w:val="both"/>
        <w:rPr>
          <w:rFonts w:ascii="Times New Roman" w:hAnsi="Times New Roman"/>
          <w:szCs w:val="24"/>
        </w:rPr>
      </w:pPr>
      <w:r w:rsidRPr="00A03D3A">
        <w:rPr>
          <w:rFonts w:ascii="Times New Roman" w:hAnsi="Times New Roman"/>
          <w:szCs w:val="24"/>
        </w:rPr>
        <w:t xml:space="preserve">La estrategia sustentable de reciclaje consta de un programa especializado que involucre a la Universidad Autónoma de Nayarit (potencialmente aplicable en otras instituciones) y a sus </w:t>
      </w:r>
      <w:r w:rsidR="00B91090">
        <w:rPr>
          <w:rFonts w:ascii="Times New Roman" w:hAnsi="Times New Roman"/>
          <w:szCs w:val="24"/>
        </w:rPr>
        <w:t>unidades</w:t>
      </w:r>
      <w:r w:rsidRPr="00A03D3A">
        <w:rPr>
          <w:rFonts w:ascii="Times New Roman" w:hAnsi="Times New Roman"/>
          <w:szCs w:val="24"/>
        </w:rPr>
        <w:t>/áreas académicas, en las cuales se implemente a manera de clase</w:t>
      </w:r>
      <w:r w:rsidR="001A5253">
        <w:rPr>
          <w:rFonts w:ascii="Times New Roman" w:hAnsi="Times New Roman"/>
          <w:szCs w:val="24"/>
        </w:rPr>
        <w:t>,</w:t>
      </w:r>
      <w:r w:rsidRPr="00A03D3A">
        <w:rPr>
          <w:rFonts w:ascii="Times New Roman" w:hAnsi="Times New Roman"/>
          <w:szCs w:val="24"/>
        </w:rPr>
        <w:t xml:space="preserve"> una perspectiva actual de la alta producción de los aparatos electrónicos y eléctricos en el país, componentes principales de dichos aparatos, así como identificar cuáles son perjudiciales para el medio ambiente y la salud y cuales son potencialmente comercializables, así mismo </w:t>
      </w:r>
      <w:r w:rsidR="00DB76FF">
        <w:rPr>
          <w:rFonts w:ascii="Times New Roman" w:hAnsi="Times New Roman"/>
          <w:szCs w:val="24"/>
        </w:rPr>
        <w:t>orientar</w:t>
      </w:r>
      <w:r w:rsidR="00DB76FF" w:rsidRPr="00A03D3A">
        <w:rPr>
          <w:rFonts w:ascii="Times New Roman" w:hAnsi="Times New Roman"/>
          <w:szCs w:val="24"/>
        </w:rPr>
        <w:t xml:space="preserve"> </w:t>
      </w:r>
      <w:r w:rsidRPr="00A03D3A">
        <w:rPr>
          <w:rFonts w:ascii="Times New Roman" w:hAnsi="Times New Roman"/>
          <w:szCs w:val="24"/>
        </w:rPr>
        <w:t>a las personas que algunos componentes pueden ser reutilizables para la creación o restauración de aparatos que pueden ser utilizados para diversos fines sociales, abarcando aspectos en materia de sustentabilidad, económico y social.</w:t>
      </w:r>
    </w:p>
    <w:p w14:paraId="12F60D44" w14:textId="77777777" w:rsidR="00336D17" w:rsidRDefault="001B3FD3" w:rsidP="00336D17">
      <w:pPr>
        <w:spacing w:after="0"/>
        <w:ind w:left="0" w:firstLine="720"/>
        <w:jc w:val="both"/>
        <w:rPr>
          <w:rFonts w:ascii="Times New Roman" w:hAnsi="Times New Roman"/>
          <w:szCs w:val="24"/>
          <w:lang w:eastAsia="es-ES"/>
        </w:rPr>
      </w:pPr>
      <w:r w:rsidRPr="00A03D3A">
        <w:rPr>
          <w:rFonts w:ascii="Times New Roman" w:hAnsi="Times New Roman"/>
          <w:szCs w:val="24"/>
          <w:lang w:eastAsia="es-ES"/>
        </w:rPr>
        <w:t xml:space="preserve">De acuerdo con los resultados obtenidos, en la </w:t>
      </w:r>
      <w:r>
        <w:rPr>
          <w:rFonts w:ascii="Times New Roman" w:hAnsi="Times New Roman"/>
          <w:szCs w:val="24"/>
          <w:lang w:eastAsia="es-ES"/>
        </w:rPr>
        <w:t>F</w:t>
      </w:r>
      <w:r w:rsidRPr="00A03D3A">
        <w:rPr>
          <w:rFonts w:ascii="Times New Roman" w:hAnsi="Times New Roman"/>
          <w:szCs w:val="24"/>
          <w:lang w:eastAsia="es-ES"/>
        </w:rPr>
        <w:t>i</w:t>
      </w:r>
      <w:r w:rsidR="00BF2616">
        <w:rPr>
          <w:rFonts w:ascii="Times New Roman" w:hAnsi="Times New Roman"/>
          <w:szCs w:val="24"/>
          <w:lang w:eastAsia="es-ES"/>
        </w:rPr>
        <w:t>g.</w:t>
      </w:r>
      <w:r w:rsidRPr="00A03D3A">
        <w:rPr>
          <w:rFonts w:ascii="Times New Roman" w:hAnsi="Times New Roman"/>
          <w:szCs w:val="24"/>
          <w:lang w:eastAsia="es-ES"/>
        </w:rPr>
        <w:t xml:space="preserve"> 1 se muestra el total de porcentaje de participación por institución en lo que se refiere a la respuesta del instrumento que se aplicó en instituciones como</w:t>
      </w:r>
      <w:r w:rsidRPr="00A03D3A">
        <w:rPr>
          <w:rStyle w:val="Refdecomentario"/>
          <w:rFonts w:ascii="Times New Roman" w:hAnsi="Times New Roman"/>
          <w:sz w:val="24"/>
          <w:szCs w:val="24"/>
        </w:rPr>
        <w:t xml:space="preserve"> </w:t>
      </w:r>
      <w:r w:rsidRPr="00A03D3A">
        <w:rPr>
          <w:rFonts w:ascii="Times New Roman" w:hAnsi="Times New Roman"/>
          <w:szCs w:val="24"/>
          <w:lang w:eastAsia="es-ES"/>
        </w:rPr>
        <w:t xml:space="preserve">la Universidad Autónoma de Nayarit, Universidad Tecnológica </w:t>
      </w:r>
      <w:r w:rsidRPr="00A03D3A">
        <w:rPr>
          <w:rFonts w:ascii="Times New Roman" w:hAnsi="Times New Roman"/>
          <w:szCs w:val="24"/>
          <w:lang w:eastAsia="es-ES"/>
        </w:rPr>
        <w:lastRenderedPageBreak/>
        <w:t xml:space="preserve">de Nayarit y el Instituto Tecnológico de Tepic. Cabe mencionar que la Universidad Autónoma presenta mayor porcentaje de personas entrevistadas debido a que la mayoría de las Unidades Académicas cuentan con personas designadas a las actividades de bajas y altas de inventarios de los bienes en desuso, aunada el </w:t>
      </w:r>
      <w:r w:rsidRPr="00C7433A">
        <w:rPr>
          <w:rFonts w:ascii="Times New Roman" w:hAnsi="Times New Roman"/>
          <w:szCs w:val="24"/>
          <w:lang w:eastAsia="es-ES"/>
        </w:rPr>
        <w:t>área</w:t>
      </w:r>
      <w:r w:rsidRPr="00A03D3A">
        <w:rPr>
          <w:rFonts w:ascii="Times New Roman" w:hAnsi="Times New Roman"/>
          <w:szCs w:val="24"/>
          <w:lang w:eastAsia="es-ES"/>
        </w:rPr>
        <w:t xml:space="preserve"> adscrita a la Dirección de Recursos Materiales, mientras que en la Universidad Tecnológica de Nayarit y el Instituto Tecnológico de Tepic, solo cuentan con una persona designada para este tipo de actividades.</w:t>
      </w:r>
      <w:r w:rsidR="005B6AFF">
        <w:rPr>
          <w:rFonts w:ascii="Times New Roman" w:hAnsi="Times New Roman"/>
          <w:szCs w:val="24"/>
          <w:lang w:eastAsia="es-ES"/>
        </w:rPr>
        <w:t xml:space="preserve"> En la figura 1 se muestra el porcentaje de participantes de cada institución encuestada. </w:t>
      </w:r>
    </w:p>
    <w:p w14:paraId="367150D9" w14:textId="70D0BD2B" w:rsidR="001B3FD3" w:rsidRDefault="005B6AFF" w:rsidP="00336D17">
      <w:pPr>
        <w:spacing w:after="0"/>
        <w:ind w:left="0" w:firstLine="720"/>
        <w:jc w:val="both"/>
        <w:rPr>
          <w:rFonts w:ascii="Times New Roman" w:hAnsi="Times New Roman"/>
          <w:szCs w:val="24"/>
          <w:lang w:eastAsia="es-ES"/>
        </w:rPr>
      </w:pPr>
      <w:r>
        <w:rPr>
          <w:rFonts w:ascii="Times New Roman" w:hAnsi="Times New Roman"/>
          <w:szCs w:val="24"/>
          <w:lang w:eastAsia="es-ES"/>
        </w:rPr>
        <w:t xml:space="preserve"> </w:t>
      </w:r>
    </w:p>
    <w:p w14:paraId="0FBF5E6A" w14:textId="25131903" w:rsidR="001B3FD3" w:rsidRPr="004910FF" w:rsidRDefault="009E7317" w:rsidP="00336D17">
      <w:pPr>
        <w:pStyle w:val="Sinespaciado"/>
        <w:spacing w:line="276" w:lineRule="auto"/>
        <w:ind w:left="0"/>
        <w:jc w:val="center"/>
        <w:rPr>
          <w:rFonts w:ascii="Times New Roman" w:hAnsi="Times New Roman"/>
          <w:sz w:val="24"/>
          <w:szCs w:val="24"/>
        </w:rPr>
      </w:pPr>
      <w:r w:rsidRPr="004910FF">
        <w:rPr>
          <w:rFonts w:ascii="Times New Roman" w:hAnsi="Times New Roman"/>
          <w:b/>
          <w:bCs/>
          <w:sz w:val="24"/>
          <w:szCs w:val="24"/>
        </w:rPr>
        <w:t>Figura</w:t>
      </w:r>
      <w:r w:rsidRPr="004910FF">
        <w:rPr>
          <w:rFonts w:ascii="Times New Roman" w:hAnsi="Times New Roman"/>
          <w:sz w:val="24"/>
          <w:szCs w:val="24"/>
        </w:rPr>
        <w:t xml:space="preserve"> </w:t>
      </w:r>
      <w:r w:rsidRPr="004910FF">
        <w:rPr>
          <w:rFonts w:ascii="Times New Roman" w:hAnsi="Times New Roman"/>
          <w:b/>
          <w:bCs/>
          <w:sz w:val="24"/>
          <w:szCs w:val="24"/>
        </w:rPr>
        <w:t>1.</w:t>
      </w:r>
      <w:r w:rsidR="004910FF">
        <w:rPr>
          <w:rFonts w:ascii="Times New Roman" w:hAnsi="Times New Roman"/>
          <w:b/>
          <w:bCs/>
          <w:sz w:val="24"/>
          <w:szCs w:val="24"/>
        </w:rPr>
        <w:t xml:space="preserve"> </w:t>
      </w:r>
      <w:r w:rsidR="001B3FD3" w:rsidRPr="004910FF">
        <w:rPr>
          <w:rFonts w:ascii="Times New Roman" w:hAnsi="Times New Roman"/>
          <w:sz w:val="24"/>
          <w:szCs w:val="24"/>
        </w:rPr>
        <w:t>Instituciones participantes</w:t>
      </w:r>
    </w:p>
    <w:p w14:paraId="70F0F353" w14:textId="69C40C00" w:rsidR="001B3FD3" w:rsidRDefault="00F97A99" w:rsidP="00066B99">
      <w:pPr>
        <w:spacing w:line="276" w:lineRule="auto"/>
        <w:ind w:left="0" w:firstLine="720"/>
        <w:jc w:val="both"/>
        <w:rPr>
          <w:rFonts w:ascii="Times New Roman" w:hAnsi="Times New Roman"/>
          <w:szCs w:val="24"/>
        </w:rPr>
      </w:pPr>
      <w:r>
        <w:rPr>
          <w:noProof/>
        </w:rPr>
        <w:drawing>
          <wp:anchor distT="0" distB="0" distL="114300" distR="114300" simplePos="0" relativeHeight="251674624" behindDoc="0" locked="0" layoutInCell="1" allowOverlap="1" wp14:anchorId="1DAC6CB1" wp14:editId="43E835B9">
            <wp:simplePos x="0" y="0"/>
            <wp:positionH relativeFrom="column">
              <wp:posOffset>748665</wp:posOffset>
            </wp:positionH>
            <wp:positionV relativeFrom="paragraph">
              <wp:posOffset>84455</wp:posOffset>
            </wp:positionV>
            <wp:extent cx="4229100" cy="246761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9100" cy="2467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963B69" w14:textId="15C96212" w:rsidR="001B3FD3" w:rsidRDefault="001B3FD3" w:rsidP="00066B99">
      <w:pPr>
        <w:spacing w:line="276" w:lineRule="auto"/>
        <w:ind w:left="0" w:firstLine="720"/>
        <w:jc w:val="both"/>
        <w:rPr>
          <w:rFonts w:ascii="Times New Roman" w:hAnsi="Times New Roman"/>
          <w:szCs w:val="24"/>
        </w:rPr>
      </w:pPr>
    </w:p>
    <w:p w14:paraId="0B18F37F" w14:textId="2F2B2786" w:rsidR="001B3FD3" w:rsidRDefault="001B3FD3" w:rsidP="00066B99">
      <w:pPr>
        <w:spacing w:line="276" w:lineRule="auto"/>
        <w:ind w:left="0" w:firstLine="720"/>
        <w:jc w:val="both"/>
        <w:rPr>
          <w:rFonts w:ascii="Times New Roman" w:hAnsi="Times New Roman"/>
          <w:szCs w:val="24"/>
        </w:rPr>
      </w:pPr>
    </w:p>
    <w:p w14:paraId="1A14D697" w14:textId="2C791A6D" w:rsidR="001B3FD3" w:rsidRDefault="001B3FD3" w:rsidP="00066B99">
      <w:pPr>
        <w:spacing w:line="276" w:lineRule="auto"/>
        <w:ind w:left="0" w:firstLine="720"/>
        <w:jc w:val="both"/>
        <w:rPr>
          <w:rFonts w:ascii="Times New Roman" w:hAnsi="Times New Roman"/>
          <w:szCs w:val="24"/>
        </w:rPr>
      </w:pPr>
    </w:p>
    <w:p w14:paraId="3CF78A96" w14:textId="7F8C5ECD" w:rsidR="001B3FD3" w:rsidRDefault="001B3FD3" w:rsidP="00066B99">
      <w:pPr>
        <w:spacing w:line="276" w:lineRule="auto"/>
        <w:ind w:left="0" w:firstLine="720"/>
        <w:jc w:val="both"/>
        <w:rPr>
          <w:rFonts w:ascii="Times New Roman" w:hAnsi="Times New Roman"/>
          <w:szCs w:val="24"/>
        </w:rPr>
      </w:pPr>
    </w:p>
    <w:p w14:paraId="471DD529" w14:textId="77777777" w:rsidR="001B3FD3" w:rsidRDefault="001B3FD3" w:rsidP="00066B99">
      <w:pPr>
        <w:spacing w:line="276" w:lineRule="auto"/>
        <w:ind w:left="0" w:firstLine="720"/>
        <w:jc w:val="both"/>
        <w:rPr>
          <w:rFonts w:ascii="Times New Roman" w:hAnsi="Times New Roman"/>
          <w:szCs w:val="24"/>
        </w:rPr>
      </w:pPr>
    </w:p>
    <w:p w14:paraId="1512AC77" w14:textId="086F083B" w:rsidR="001B3FD3" w:rsidRDefault="001B3FD3" w:rsidP="00066B99">
      <w:pPr>
        <w:spacing w:line="276" w:lineRule="auto"/>
        <w:ind w:left="0" w:firstLine="720"/>
        <w:jc w:val="both"/>
        <w:rPr>
          <w:rFonts w:ascii="Times New Roman" w:hAnsi="Times New Roman"/>
          <w:szCs w:val="24"/>
        </w:rPr>
      </w:pPr>
    </w:p>
    <w:p w14:paraId="269B7F59" w14:textId="77777777" w:rsidR="001B3FD3" w:rsidRDefault="001B3FD3" w:rsidP="00066B99">
      <w:pPr>
        <w:spacing w:line="276" w:lineRule="auto"/>
        <w:ind w:left="0" w:firstLine="720"/>
        <w:jc w:val="both"/>
        <w:rPr>
          <w:rFonts w:ascii="Times New Roman" w:hAnsi="Times New Roman"/>
          <w:szCs w:val="24"/>
        </w:rPr>
      </w:pPr>
    </w:p>
    <w:p w14:paraId="1AC23AC6" w14:textId="18FBC2AB" w:rsidR="001B3FD3" w:rsidRDefault="001B3FD3" w:rsidP="00066B99">
      <w:pPr>
        <w:spacing w:line="276" w:lineRule="auto"/>
        <w:ind w:left="0" w:firstLine="720"/>
        <w:jc w:val="center"/>
        <w:rPr>
          <w:rFonts w:ascii="Times New Roman" w:hAnsi="Times New Roman"/>
          <w:b/>
          <w:bCs/>
          <w:szCs w:val="24"/>
        </w:rPr>
      </w:pPr>
      <w:r w:rsidRPr="00E83E1A">
        <w:rPr>
          <w:rFonts w:ascii="Times New Roman" w:hAnsi="Times New Roman"/>
          <w:iCs/>
          <w:szCs w:val="24"/>
          <w:lang w:eastAsia="es-ES"/>
        </w:rPr>
        <w:t>Fuente:</w:t>
      </w:r>
      <w:r w:rsidRPr="00E83E1A">
        <w:rPr>
          <w:rFonts w:ascii="Times New Roman" w:hAnsi="Times New Roman"/>
          <w:szCs w:val="24"/>
          <w:lang w:eastAsia="es-ES"/>
        </w:rPr>
        <w:t xml:space="preserve"> </w:t>
      </w:r>
      <w:r w:rsidRPr="00E5777E">
        <w:rPr>
          <w:rFonts w:ascii="Times New Roman" w:hAnsi="Times New Roman"/>
          <w:iCs/>
          <w:color w:val="000000" w:themeColor="text1"/>
          <w:szCs w:val="24"/>
          <w:lang w:eastAsia="es-ES"/>
        </w:rPr>
        <w:t xml:space="preserve">Elaboración propia con datos obtenidos en </w:t>
      </w:r>
      <w:r>
        <w:rPr>
          <w:rFonts w:ascii="Times New Roman" w:hAnsi="Times New Roman"/>
          <w:iCs/>
          <w:color w:val="000000" w:themeColor="text1"/>
          <w:szCs w:val="24"/>
          <w:lang w:eastAsia="es-ES"/>
        </w:rPr>
        <w:t>la entrevista aplicada</w:t>
      </w:r>
    </w:p>
    <w:p w14:paraId="015A68E5" w14:textId="77777777" w:rsidR="001B3FD3" w:rsidRPr="00A03D3A" w:rsidRDefault="001B3FD3" w:rsidP="00336D17">
      <w:pPr>
        <w:spacing w:after="0"/>
        <w:ind w:left="0" w:firstLine="720"/>
        <w:jc w:val="both"/>
        <w:rPr>
          <w:rFonts w:ascii="Times New Roman" w:hAnsi="Times New Roman"/>
          <w:szCs w:val="24"/>
        </w:rPr>
      </w:pPr>
      <w:r w:rsidRPr="00E5777E">
        <w:rPr>
          <w:rFonts w:ascii="Times New Roman" w:hAnsi="Times New Roman"/>
          <w:color w:val="000000" w:themeColor="text1"/>
          <w:szCs w:val="24"/>
        </w:rPr>
        <w:t>Los resultados de la entrevista aplicada a las Unidades Académicas de la Universidad Autónoma de Nayarit, muestran que no existe un departamento especial que esté encargado de llevar el control sobre el uso y destino que se les da a los artefactos electrónicos y eléctricos que se van almacenando, ya que según los resultados de la información recabada, los responsables pueden ser docentes que a su vez han sido asignados como responsables de esas áreas, la subdirección administrativa, los encargados de los laboratorios de cómputo, los Coordinadores, la Dirección de la Unidad Académica o administrativos</w:t>
      </w:r>
      <w:r w:rsidRPr="00A03D3A">
        <w:rPr>
          <w:rFonts w:ascii="Times New Roman" w:hAnsi="Times New Roman"/>
          <w:szCs w:val="24"/>
        </w:rPr>
        <w:t>.</w:t>
      </w:r>
    </w:p>
    <w:p w14:paraId="5999F032" w14:textId="2BFE7FFB" w:rsidR="001B3FD3" w:rsidRPr="00E5777E" w:rsidRDefault="001B3FD3" w:rsidP="00336D17">
      <w:pPr>
        <w:spacing w:after="0"/>
        <w:ind w:left="0" w:firstLine="720"/>
        <w:jc w:val="both"/>
        <w:rPr>
          <w:rFonts w:ascii="Times New Roman" w:hAnsi="Times New Roman"/>
          <w:color w:val="000000" w:themeColor="text1"/>
          <w:szCs w:val="24"/>
        </w:rPr>
      </w:pPr>
      <w:r w:rsidRPr="00E5777E">
        <w:rPr>
          <w:rFonts w:ascii="Times New Roman" w:hAnsi="Times New Roman"/>
          <w:color w:val="000000" w:themeColor="text1"/>
          <w:szCs w:val="24"/>
        </w:rPr>
        <w:t xml:space="preserve">En el mismo sentido, la Universidad Tecnológica de Nayarit y el Instituto Tecnológico de Tepic, no cuentan con un departamento especial para el control de aparatos en desuso y las personas destinadas para estas acciones son asignadas por parte de la Dirección de Recursos Humanos. Los resultados obtenidos demostraron que un 42.9% de las personas han trabajado entre 8-11 años, el 42.9% de las personas entrevistadas han trabajado </w:t>
      </w:r>
      <w:r w:rsidRPr="00E5777E">
        <w:rPr>
          <w:rFonts w:ascii="Times New Roman" w:hAnsi="Times New Roman"/>
          <w:color w:val="000000" w:themeColor="text1"/>
          <w:szCs w:val="24"/>
        </w:rPr>
        <w:lastRenderedPageBreak/>
        <w:t>más de 12 años en la institución, un 7.1% de 4-7 años y de igual manera un 7.1% de las personas entrevistadas han trabajado de 1-3 años. En conclusión, se deduce que las personas tienen un amplio tiempo conociendo los procesos que les corresponde desempeñar de acuerdo a su cargo, es decir, debido al tiempo que estas personas tienen laborando en ese puesto, se considera que conocen cuestiones de tiempo de requisición y desecho de los residuos.</w:t>
      </w:r>
    </w:p>
    <w:p w14:paraId="7C330F20" w14:textId="465B0D5D" w:rsidR="001B3FD3" w:rsidRPr="00A03D3A" w:rsidRDefault="001B3FD3" w:rsidP="00336D17">
      <w:pPr>
        <w:spacing w:after="0"/>
        <w:ind w:left="0" w:firstLine="720"/>
        <w:jc w:val="both"/>
        <w:rPr>
          <w:rFonts w:ascii="Times New Roman" w:hAnsi="Times New Roman"/>
          <w:szCs w:val="24"/>
          <w:lang w:eastAsia="es-ES"/>
        </w:rPr>
      </w:pPr>
      <w:r w:rsidRPr="00A03D3A">
        <w:rPr>
          <w:rFonts w:ascii="Times New Roman" w:hAnsi="Times New Roman"/>
          <w:szCs w:val="24"/>
          <w:lang w:eastAsia="es-ES"/>
        </w:rPr>
        <w:t xml:space="preserve">En base a los resultados obtenidos, las principales áreas </w:t>
      </w:r>
      <w:r w:rsidR="004C4342">
        <w:rPr>
          <w:rFonts w:ascii="Times New Roman" w:hAnsi="Times New Roman"/>
          <w:szCs w:val="24"/>
          <w:lang w:eastAsia="es-ES"/>
        </w:rPr>
        <w:t xml:space="preserve">por unidad académica </w:t>
      </w:r>
      <w:r w:rsidRPr="00A03D3A">
        <w:rPr>
          <w:rFonts w:ascii="Times New Roman" w:hAnsi="Times New Roman"/>
          <w:szCs w:val="24"/>
          <w:lang w:eastAsia="es-ES"/>
        </w:rPr>
        <w:t>que cuentan con aparatos eléctricos y electrónicos</w:t>
      </w:r>
      <w:r w:rsidR="004C4342">
        <w:rPr>
          <w:rFonts w:ascii="Times New Roman" w:hAnsi="Times New Roman"/>
          <w:szCs w:val="24"/>
          <w:lang w:eastAsia="es-ES"/>
        </w:rPr>
        <w:t xml:space="preserve"> dentro de la UAN </w:t>
      </w:r>
      <w:r w:rsidR="004C4342" w:rsidRPr="00A03D3A">
        <w:rPr>
          <w:rFonts w:ascii="Times New Roman" w:hAnsi="Times New Roman"/>
          <w:szCs w:val="24"/>
          <w:lang w:eastAsia="es-ES"/>
        </w:rPr>
        <w:t>son</w:t>
      </w:r>
      <w:r w:rsidRPr="00A03D3A">
        <w:rPr>
          <w:rFonts w:ascii="Times New Roman" w:hAnsi="Times New Roman"/>
          <w:szCs w:val="24"/>
          <w:lang w:eastAsia="es-ES"/>
        </w:rPr>
        <w:t xml:space="preserve"> las áreas de dirección, subdirección, coordinación, salones de cómputo, entre otras áreas más específicas de las facultades</w:t>
      </w:r>
      <w:r>
        <w:rPr>
          <w:rFonts w:ascii="Times New Roman" w:hAnsi="Times New Roman"/>
          <w:szCs w:val="24"/>
          <w:lang w:eastAsia="es-ES"/>
        </w:rPr>
        <w:t>,</w:t>
      </w:r>
      <w:r w:rsidRPr="00A03D3A">
        <w:rPr>
          <w:rFonts w:ascii="Times New Roman" w:hAnsi="Times New Roman"/>
          <w:szCs w:val="24"/>
          <w:lang w:eastAsia="es-ES"/>
        </w:rPr>
        <w:t xml:space="preserve"> tales como laboratorios específicos de las áreas de odontología, medicina, QFB, tecnología de alimentos, ingenierías, etc.</w:t>
      </w:r>
    </w:p>
    <w:p w14:paraId="3FB92A51" w14:textId="6132EB21" w:rsidR="001B3FD3" w:rsidRPr="00A03D3A" w:rsidRDefault="000661FE" w:rsidP="00336D17">
      <w:pPr>
        <w:spacing w:after="0"/>
        <w:ind w:left="0" w:firstLine="720"/>
        <w:jc w:val="both"/>
        <w:rPr>
          <w:rFonts w:ascii="Times New Roman" w:hAnsi="Times New Roman"/>
          <w:szCs w:val="24"/>
        </w:rPr>
      </w:pPr>
      <w:r>
        <w:rPr>
          <w:rFonts w:ascii="Times New Roman" w:hAnsi="Times New Roman"/>
          <w:szCs w:val="24"/>
        </w:rPr>
        <w:t xml:space="preserve">El periodo promedio de actualización o renovación de sus aparatos según resultados de la entrevista del personal perteneciente a las </w:t>
      </w:r>
      <w:r w:rsidRPr="00A03D3A">
        <w:rPr>
          <w:rFonts w:ascii="Times New Roman" w:hAnsi="Times New Roman"/>
          <w:szCs w:val="24"/>
        </w:rPr>
        <w:t>Unidades</w:t>
      </w:r>
      <w:r w:rsidR="001B3FD3" w:rsidRPr="00A03D3A">
        <w:rPr>
          <w:rFonts w:ascii="Times New Roman" w:hAnsi="Times New Roman"/>
          <w:szCs w:val="24"/>
        </w:rPr>
        <w:t xml:space="preserve"> Académicas de la Universidad Autónoma de Nayarit, </w:t>
      </w:r>
      <w:r>
        <w:rPr>
          <w:rFonts w:ascii="Times New Roman" w:hAnsi="Times New Roman"/>
          <w:szCs w:val="24"/>
        </w:rPr>
        <w:t xml:space="preserve">estos </w:t>
      </w:r>
      <w:r w:rsidR="001B3FD3" w:rsidRPr="00A03D3A">
        <w:rPr>
          <w:rFonts w:ascii="Times New Roman" w:hAnsi="Times New Roman"/>
          <w:szCs w:val="24"/>
        </w:rPr>
        <w:t>mencionan que en un lapso de uno a tres años transcurren para actualizar los aparatos electrónicos o eléctricos que se utilizan de manera cotidiana, el 8% lo actualiza en un periodo de 4 a 6 años y el 25% dura más de 6 años en actualizarlo.  Por otra parte, en la Universidad Tecnológica de Nayarit se actualizan cada seis años en adelante, el Instituto Tecnológico lo hace en un lapso de tres años.</w:t>
      </w:r>
    </w:p>
    <w:p w14:paraId="2E21BE20" w14:textId="3D992ACF" w:rsidR="001B3FD3" w:rsidRDefault="001B3FD3" w:rsidP="00336D17">
      <w:pPr>
        <w:spacing w:after="0"/>
        <w:ind w:left="0" w:firstLine="720"/>
        <w:jc w:val="both"/>
        <w:rPr>
          <w:rFonts w:ascii="Times New Roman" w:hAnsi="Times New Roman"/>
          <w:b/>
          <w:bCs/>
          <w:szCs w:val="24"/>
        </w:rPr>
      </w:pPr>
      <w:r w:rsidRPr="00A03D3A">
        <w:rPr>
          <w:rFonts w:ascii="Times New Roman" w:hAnsi="Times New Roman"/>
          <w:szCs w:val="24"/>
        </w:rPr>
        <w:t>Algo que argumentan en la Universidad Tecnológica es que la actualización no se lleva de manera más continua en virtud de que es una institución relativamente nueva</w:t>
      </w:r>
    </w:p>
    <w:p w14:paraId="14044195" w14:textId="6B9A9BAB" w:rsidR="001B3FD3" w:rsidRPr="00E5777E" w:rsidRDefault="001B3FD3" w:rsidP="00336D17">
      <w:pPr>
        <w:spacing w:after="0"/>
        <w:ind w:left="0"/>
        <w:rPr>
          <w:rFonts w:ascii="Times New Roman" w:hAnsi="Times New Roman"/>
          <w:color w:val="000000" w:themeColor="text1"/>
          <w:szCs w:val="24"/>
        </w:rPr>
      </w:pPr>
      <w:r>
        <w:rPr>
          <w:rFonts w:ascii="Times New Roman" w:hAnsi="Times New Roman"/>
          <w:iCs/>
          <w:color w:val="000000" w:themeColor="text1"/>
          <w:szCs w:val="24"/>
          <w:lang w:eastAsia="es-ES"/>
        </w:rPr>
        <w:t>.</w:t>
      </w:r>
      <w:r w:rsidR="000661FE">
        <w:rPr>
          <w:rFonts w:ascii="Times New Roman" w:hAnsi="Times New Roman"/>
          <w:iCs/>
          <w:color w:val="000000" w:themeColor="text1"/>
          <w:szCs w:val="24"/>
          <w:lang w:eastAsia="es-ES"/>
        </w:rPr>
        <w:tab/>
      </w:r>
      <w:r w:rsidRPr="00E5777E">
        <w:rPr>
          <w:rFonts w:ascii="Times New Roman" w:hAnsi="Times New Roman"/>
          <w:color w:val="000000" w:themeColor="text1"/>
          <w:szCs w:val="24"/>
        </w:rPr>
        <w:t>Según resultados de la entrevista los principales aparatos que son desechados por las distintas áreas de las Instituciones son los equipos de cómputo</w:t>
      </w:r>
      <w:r>
        <w:rPr>
          <w:rFonts w:ascii="Times New Roman" w:hAnsi="Times New Roman"/>
          <w:color w:val="000000" w:themeColor="text1"/>
          <w:szCs w:val="24"/>
        </w:rPr>
        <w:t>.</w:t>
      </w:r>
    </w:p>
    <w:p w14:paraId="0254C055" w14:textId="33CFC1BF" w:rsidR="001B3FD3" w:rsidRDefault="001B3FD3" w:rsidP="00336D17">
      <w:pPr>
        <w:spacing w:after="0"/>
        <w:ind w:left="0" w:firstLine="720"/>
        <w:jc w:val="both"/>
        <w:rPr>
          <w:rFonts w:ascii="Times New Roman" w:hAnsi="Times New Roman"/>
          <w:szCs w:val="24"/>
        </w:rPr>
      </w:pPr>
      <w:r>
        <w:rPr>
          <w:rFonts w:ascii="Times New Roman" w:hAnsi="Times New Roman"/>
          <w:color w:val="FF0000"/>
          <w:szCs w:val="24"/>
        </w:rPr>
        <w:t xml:space="preserve"> </w:t>
      </w:r>
      <w:bookmarkStart w:id="4" w:name="_Toc515843904"/>
      <w:r>
        <w:rPr>
          <w:rFonts w:ascii="Times New Roman" w:hAnsi="Times New Roman"/>
          <w:szCs w:val="24"/>
        </w:rPr>
        <w:t xml:space="preserve">La </w:t>
      </w:r>
      <w:r w:rsidRPr="00962615">
        <w:rPr>
          <w:rFonts w:ascii="Times New Roman" w:hAnsi="Times New Roman"/>
          <w:szCs w:val="24"/>
        </w:rPr>
        <w:t xml:space="preserve"> </w:t>
      </w:r>
      <w:r w:rsidR="00877D9B">
        <w:rPr>
          <w:rFonts w:ascii="Times New Roman" w:hAnsi="Times New Roman"/>
          <w:szCs w:val="24"/>
        </w:rPr>
        <w:t>f</w:t>
      </w:r>
      <w:r w:rsidRPr="00962615">
        <w:rPr>
          <w:rFonts w:ascii="Times New Roman" w:hAnsi="Times New Roman"/>
          <w:szCs w:val="24"/>
        </w:rPr>
        <w:t>ig</w:t>
      </w:r>
      <w:r w:rsidR="009E7317">
        <w:rPr>
          <w:rFonts w:ascii="Times New Roman" w:hAnsi="Times New Roman"/>
          <w:szCs w:val="24"/>
        </w:rPr>
        <w:t xml:space="preserve">ura </w:t>
      </w:r>
      <w:r w:rsidR="00BF2616">
        <w:rPr>
          <w:rFonts w:ascii="Times New Roman" w:hAnsi="Times New Roman"/>
          <w:szCs w:val="24"/>
        </w:rPr>
        <w:t xml:space="preserve">2 </w:t>
      </w:r>
      <w:r w:rsidRPr="00962615">
        <w:rPr>
          <w:rFonts w:ascii="Times New Roman" w:hAnsi="Times New Roman"/>
          <w:szCs w:val="24"/>
        </w:rPr>
        <w:t xml:space="preserve"> </w:t>
      </w:r>
      <w:r>
        <w:rPr>
          <w:rFonts w:ascii="Times New Roman" w:hAnsi="Times New Roman"/>
          <w:szCs w:val="24"/>
        </w:rPr>
        <w:t>muestra</w:t>
      </w:r>
      <w:r w:rsidRPr="00962615">
        <w:rPr>
          <w:rFonts w:ascii="Times New Roman" w:hAnsi="Times New Roman"/>
          <w:szCs w:val="24"/>
        </w:rPr>
        <w:t xml:space="preserve"> que la mayoría de los equipos obsoletos o descompuestos, terminan siendo almacenados por las distintas 56 áreas entrevistadas, en el apartado de “otro”,  en este caso se menciona por parte de las </w:t>
      </w:r>
      <w:r>
        <w:rPr>
          <w:rFonts w:ascii="Times New Roman" w:hAnsi="Times New Roman"/>
          <w:szCs w:val="24"/>
        </w:rPr>
        <w:t xml:space="preserve">unidades académicas </w:t>
      </w:r>
      <w:r w:rsidRPr="00962615">
        <w:rPr>
          <w:rFonts w:ascii="Times New Roman" w:hAnsi="Times New Roman"/>
          <w:szCs w:val="24"/>
        </w:rPr>
        <w:t xml:space="preserve"> de la Universidad Autónoma de Nayarit que todo aquel aparato tanto electrónico como eléctrico se da de baja </w:t>
      </w:r>
      <w:bookmarkStart w:id="5" w:name="_Hlk74613805"/>
      <w:r w:rsidRPr="00962615">
        <w:rPr>
          <w:rFonts w:ascii="Times New Roman" w:hAnsi="Times New Roman"/>
          <w:szCs w:val="24"/>
        </w:rPr>
        <w:t>del inventario, almacenándose para posteriormente ser enviado al departamento central de recursos</w:t>
      </w:r>
      <w:r>
        <w:rPr>
          <w:rFonts w:ascii="Times New Roman" w:hAnsi="Times New Roman"/>
          <w:szCs w:val="24"/>
        </w:rPr>
        <w:t xml:space="preserve"> materiales</w:t>
      </w:r>
      <w:r w:rsidRPr="00962615">
        <w:rPr>
          <w:rFonts w:ascii="Times New Roman" w:hAnsi="Times New Roman"/>
          <w:szCs w:val="24"/>
        </w:rPr>
        <w:t>, en algunos otros casos, se menciona que se tiran o se donan</w:t>
      </w:r>
      <w:r>
        <w:rPr>
          <w:rFonts w:ascii="Times New Roman" w:hAnsi="Times New Roman"/>
          <w:szCs w:val="24"/>
        </w:rPr>
        <w:t xml:space="preserve">, dándose de baja </w:t>
      </w:r>
      <w:r w:rsidRPr="00962615">
        <w:rPr>
          <w:rFonts w:ascii="Times New Roman" w:hAnsi="Times New Roman"/>
          <w:szCs w:val="24"/>
        </w:rPr>
        <w:t xml:space="preserve">del </w:t>
      </w:r>
      <w:bookmarkEnd w:id="5"/>
      <w:r w:rsidRPr="00962615">
        <w:rPr>
          <w:rFonts w:ascii="Times New Roman" w:hAnsi="Times New Roman"/>
          <w:szCs w:val="24"/>
        </w:rPr>
        <w:t>inventario</w:t>
      </w:r>
      <w:r>
        <w:rPr>
          <w:rFonts w:ascii="Times New Roman" w:hAnsi="Times New Roman"/>
          <w:szCs w:val="24"/>
        </w:rPr>
        <w:t>.</w:t>
      </w:r>
      <w:r w:rsidRPr="002C0E11">
        <w:rPr>
          <w:rFonts w:ascii="Times New Roman" w:hAnsi="Times New Roman"/>
          <w:szCs w:val="24"/>
        </w:rPr>
        <w:t xml:space="preserve"> </w:t>
      </w:r>
    </w:p>
    <w:p w14:paraId="44489015" w14:textId="5C51CA1B" w:rsidR="00336D17" w:rsidRDefault="00336D17" w:rsidP="00336D17">
      <w:pPr>
        <w:spacing w:after="0"/>
        <w:ind w:left="0" w:firstLine="720"/>
        <w:jc w:val="both"/>
        <w:rPr>
          <w:rFonts w:ascii="Times New Roman" w:hAnsi="Times New Roman"/>
          <w:szCs w:val="24"/>
        </w:rPr>
      </w:pPr>
    </w:p>
    <w:p w14:paraId="48C34DF1" w14:textId="77777777" w:rsidR="00336D17" w:rsidRDefault="00336D17" w:rsidP="00336D17">
      <w:pPr>
        <w:spacing w:after="0"/>
        <w:ind w:left="0" w:firstLine="720"/>
        <w:jc w:val="both"/>
        <w:rPr>
          <w:rFonts w:ascii="Times New Roman" w:hAnsi="Times New Roman"/>
          <w:szCs w:val="24"/>
        </w:rPr>
      </w:pPr>
    </w:p>
    <w:p w14:paraId="603A451E" w14:textId="7CC65D16" w:rsidR="001B3FD3" w:rsidRPr="004910FF" w:rsidRDefault="001B3FD3" w:rsidP="00336D17">
      <w:pPr>
        <w:spacing w:after="0" w:line="276" w:lineRule="auto"/>
        <w:ind w:left="0"/>
        <w:jc w:val="center"/>
        <w:outlineLvl w:val="0"/>
        <w:rPr>
          <w:rFonts w:ascii="Times New Roman" w:hAnsi="Times New Roman"/>
          <w:szCs w:val="24"/>
        </w:rPr>
      </w:pPr>
      <w:r w:rsidRPr="004910FF">
        <w:rPr>
          <w:rFonts w:ascii="Times New Roman" w:hAnsi="Times New Roman"/>
          <w:b/>
          <w:bCs/>
          <w:szCs w:val="24"/>
        </w:rPr>
        <w:lastRenderedPageBreak/>
        <w:t>Fig</w:t>
      </w:r>
      <w:r w:rsidR="009E7317" w:rsidRPr="004910FF">
        <w:rPr>
          <w:rFonts w:ascii="Times New Roman" w:hAnsi="Times New Roman"/>
          <w:b/>
          <w:bCs/>
          <w:szCs w:val="24"/>
        </w:rPr>
        <w:t>ura 2</w:t>
      </w:r>
      <w:r w:rsidRPr="004910FF">
        <w:rPr>
          <w:rFonts w:ascii="Times New Roman" w:hAnsi="Times New Roman"/>
          <w:b/>
          <w:bCs/>
          <w:szCs w:val="24"/>
        </w:rPr>
        <w:t>.</w:t>
      </w:r>
      <w:r w:rsidR="004910FF" w:rsidRPr="004910FF">
        <w:rPr>
          <w:rFonts w:ascii="Times New Roman" w:hAnsi="Times New Roman"/>
          <w:b/>
          <w:bCs/>
          <w:szCs w:val="24"/>
        </w:rPr>
        <w:t xml:space="preserve"> </w:t>
      </w:r>
      <w:r w:rsidRPr="004910FF">
        <w:rPr>
          <w:rFonts w:ascii="Times New Roman" w:hAnsi="Times New Roman"/>
          <w:szCs w:val="24"/>
        </w:rPr>
        <w:t xml:space="preserve">Fin de los equipos en </w:t>
      </w:r>
      <w:bookmarkEnd w:id="4"/>
      <w:r w:rsidRPr="004910FF">
        <w:rPr>
          <w:rFonts w:ascii="Times New Roman" w:hAnsi="Times New Roman"/>
          <w:szCs w:val="24"/>
        </w:rPr>
        <w:t>desuso de las unidades académicas de la Universidad Autónoma de Nayarit</w:t>
      </w:r>
    </w:p>
    <w:p w14:paraId="55508ECB" w14:textId="255F937D" w:rsidR="001B3FD3" w:rsidRDefault="00ED5F99" w:rsidP="00066B99">
      <w:pPr>
        <w:spacing w:line="276" w:lineRule="auto"/>
        <w:ind w:left="0" w:firstLine="720"/>
        <w:jc w:val="center"/>
        <w:rPr>
          <w:rFonts w:ascii="Times New Roman" w:hAnsi="Times New Roman"/>
          <w:b/>
          <w:bCs/>
          <w:szCs w:val="24"/>
        </w:rPr>
      </w:pPr>
      <w:r>
        <w:rPr>
          <w:noProof/>
        </w:rPr>
        <w:drawing>
          <wp:anchor distT="0" distB="0" distL="114300" distR="114300" simplePos="0" relativeHeight="251675648" behindDoc="0" locked="0" layoutInCell="1" allowOverlap="1" wp14:anchorId="2E8AAB2A" wp14:editId="5B2C8EDA">
            <wp:simplePos x="0" y="0"/>
            <wp:positionH relativeFrom="column">
              <wp:posOffset>672465</wp:posOffset>
            </wp:positionH>
            <wp:positionV relativeFrom="paragraph">
              <wp:posOffset>158750</wp:posOffset>
            </wp:positionV>
            <wp:extent cx="4381500" cy="23241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2324100"/>
                    </a:xfrm>
                    <a:prstGeom prst="rect">
                      <a:avLst/>
                    </a:prstGeom>
                    <a:noFill/>
                    <a:ln>
                      <a:noFill/>
                    </a:ln>
                  </pic:spPr>
                </pic:pic>
              </a:graphicData>
            </a:graphic>
            <wp14:sizeRelH relativeFrom="margin">
              <wp14:pctWidth>0</wp14:pctWidth>
            </wp14:sizeRelH>
          </wp:anchor>
        </w:drawing>
      </w:r>
    </w:p>
    <w:p w14:paraId="50F1CFD7" w14:textId="1A3CB104" w:rsidR="001B3FD3" w:rsidRDefault="001B3FD3" w:rsidP="00066B99">
      <w:pPr>
        <w:spacing w:line="276" w:lineRule="auto"/>
        <w:ind w:left="0" w:firstLine="720"/>
        <w:jc w:val="center"/>
        <w:rPr>
          <w:rFonts w:ascii="Times New Roman" w:hAnsi="Times New Roman"/>
          <w:b/>
          <w:bCs/>
          <w:szCs w:val="24"/>
        </w:rPr>
      </w:pPr>
    </w:p>
    <w:p w14:paraId="2FC7A975" w14:textId="77777777" w:rsidR="001B3FD3" w:rsidRDefault="001B3FD3" w:rsidP="00066B99">
      <w:pPr>
        <w:spacing w:line="276" w:lineRule="auto"/>
        <w:ind w:left="0" w:firstLine="720"/>
        <w:jc w:val="center"/>
        <w:rPr>
          <w:rFonts w:ascii="Times New Roman" w:hAnsi="Times New Roman"/>
          <w:b/>
          <w:bCs/>
          <w:szCs w:val="24"/>
        </w:rPr>
      </w:pPr>
    </w:p>
    <w:p w14:paraId="4A61F334" w14:textId="77777777" w:rsidR="00645907" w:rsidRDefault="00645907" w:rsidP="00066B99">
      <w:pPr>
        <w:spacing w:line="276" w:lineRule="auto"/>
        <w:ind w:left="0" w:firstLine="720"/>
        <w:jc w:val="center"/>
        <w:rPr>
          <w:rFonts w:ascii="Times New Roman" w:hAnsi="Times New Roman"/>
          <w:b/>
          <w:bCs/>
          <w:szCs w:val="24"/>
        </w:rPr>
      </w:pPr>
    </w:p>
    <w:p w14:paraId="053E22E5" w14:textId="77777777" w:rsidR="00645907" w:rsidRDefault="00645907" w:rsidP="00066B99">
      <w:pPr>
        <w:spacing w:line="276" w:lineRule="auto"/>
        <w:ind w:left="0" w:firstLine="720"/>
        <w:jc w:val="center"/>
        <w:rPr>
          <w:rFonts w:ascii="Times New Roman" w:hAnsi="Times New Roman"/>
          <w:b/>
          <w:bCs/>
          <w:szCs w:val="24"/>
        </w:rPr>
      </w:pPr>
    </w:p>
    <w:p w14:paraId="39C7EDC9" w14:textId="77777777" w:rsidR="00743458" w:rsidRDefault="00743458" w:rsidP="00066B99">
      <w:pPr>
        <w:spacing w:line="276" w:lineRule="auto"/>
        <w:ind w:left="0"/>
        <w:rPr>
          <w:rFonts w:ascii="Times New Roman" w:hAnsi="Times New Roman"/>
          <w:iCs/>
          <w:sz w:val="22"/>
          <w:lang w:eastAsia="es-ES"/>
        </w:rPr>
      </w:pPr>
    </w:p>
    <w:p w14:paraId="50295BD7" w14:textId="77777777" w:rsidR="00066B99" w:rsidRDefault="00066B99" w:rsidP="00066B99">
      <w:pPr>
        <w:spacing w:line="276" w:lineRule="auto"/>
        <w:ind w:left="0"/>
        <w:jc w:val="center"/>
        <w:rPr>
          <w:rFonts w:ascii="Times New Roman" w:hAnsi="Times New Roman"/>
          <w:iCs/>
          <w:sz w:val="22"/>
          <w:lang w:eastAsia="es-ES"/>
        </w:rPr>
      </w:pPr>
    </w:p>
    <w:p w14:paraId="098F8C26" w14:textId="77777777" w:rsidR="00066B99" w:rsidRDefault="00066B99" w:rsidP="00066B99">
      <w:pPr>
        <w:spacing w:line="276" w:lineRule="auto"/>
        <w:ind w:left="0"/>
        <w:jc w:val="center"/>
        <w:rPr>
          <w:rFonts w:ascii="Times New Roman" w:hAnsi="Times New Roman"/>
          <w:iCs/>
          <w:sz w:val="22"/>
          <w:lang w:eastAsia="es-ES"/>
        </w:rPr>
      </w:pPr>
    </w:p>
    <w:p w14:paraId="2690B7BE" w14:textId="2A08E165" w:rsidR="00645907" w:rsidRPr="00743458" w:rsidRDefault="00645907" w:rsidP="00066B99">
      <w:pPr>
        <w:spacing w:line="276" w:lineRule="auto"/>
        <w:ind w:left="0"/>
        <w:jc w:val="center"/>
        <w:rPr>
          <w:rFonts w:ascii="Times New Roman" w:hAnsi="Times New Roman"/>
          <w:color w:val="000000" w:themeColor="text1"/>
          <w:sz w:val="22"/>
          <w:lang w:eastAsia="es-ES"/>
        </w:rPr>
      </w:pPr>
      <w:r w:rsidRPr="004910FF">
        <w:rPr>
          <w:rFonts w:ascii="Times New Roman" w:hAnsi="Times New Roman"/>
          <w:iCs/>
          <w:szCs w:val="24"/>
          <w:lang w:eastAsia="es-ES"/>
        </w:rPr>
        <w:t>Fuente:</w:t>
      </w:r>
      <w:r w:rsidRPr="004910FF">
        <w:rPr>
          <w:rFonts w:ascii="Times New Roman" w:hAnsi="Times New Roman"/>
          <w:szCs w:val="24"/>
          <w:lang w:eastAsia="es-ES"/>
        </w:rPr>
        <w:t xml:space="preserve"> </w:t>
      </w:r>
      <w:r w:rsidRPr="004910FF">
        <w:rPr>
          <w:rFonts w:ascii="Times New Roman" w:hAnsi="Times New Roman"/>
          <w:iCs/>
          <w:color w:val="000000" w:themeColor="text1"/>
          <w:szCs w:val="24"/>
          <w:lang w:eastAsia="es-ES"/>
        </w:rPr>
        <w:t>Elaboración propia con datos obtenidos en la entrevista aplicada</w:t>
      </w:r>
      <w:r w:rsidRPr="00743458">
        <w:rPr>
          <w:rFonts w:ascii="Times New Roman" w:hAnsi="Times New Roman"/>
          <w:iCs/>
          <w:color w:val="000000" w:themeColor="text1"/>
          <w:sz w:val="22"/>
          <w:lang w:eastAsia="es-ES"/>
        </w:rPr>
        <w:t>.</w:t>
      </w:r>
    </w:p>
    <w:p w14:paraId="18E5CA58" w14:textId="77777777" w:rsidR="00645907" w:rsidRPr="00E5777E" w:rsidRDefault="00645907" w:rsidP="00336D17">
      <w:pPr>
        <w:spacing w:after="0"/>
        <w:ind w:left="0" w:firstLine="720"/>
        <w:jc w:val="both"/>
        <w:rPr>
          <w:rFonts w:ascii="Times New Roman" w:hAnsi="Times New Roman"/>
          <w:color w:val="000000" w:themeColor="text1"/>
          <w:szCs w:val="24"/>
        </w:rPr>
      </w:pPr>
      <w:r w:rsidRPr="00A03D3A">
        <w:rPr>
          <w:rFonts w:ascii="Times New Roman" w:hAnsi="Times New Roman"/>
          <w:szCs w:val="24"/>
        </w:rPr>
        <w:t xml:space="preserve">Con respecto al registro de equipos en desuso, las personas entrevistadas, mencionan que, sí cuentan con registros de los equipos en desuso, mientras que un 21.4% no cuenta con registros </w:t>
      </w:r>
      <w:r w:rsidRPr="00E5777E">
        <w:rPr>
          <w:rFonts w:ascii="Times New Roman" w:hAnsi="Times New Roman"/>
          <w:color w:val="000000" w:themeColor="text1"/>
          <w:szCs w:val="24"/>
        </w:rPr>
        <w:t>de los equipos en desuso, mencionan que todos aquellos registros se encuentran manejados mediante bases de datos de inventarios que la institución ha creado.</w:t>
      </w:r>
    </w:p>
    <w:p w14:paraId="42904F09" w14:textId="77777777" w:rsidR="00645907" w:rsidRPr="00E5777E" w:rsidRDefault="00645907" w:rsidP="00336D17">
      <w:pPr>
        <w:spacing w:after="0"/>
        <w:ind w:left="0" w:firstLine="720"/>
        <w:jc w:val="both"/>
        <w:rPr>
          <w:rFonts w:ascii="Times New Roman" w:hAnsi="Times New Roman"/>
          <w:color w:val="000000" w:themeColor="text1"/>
          <w:szCs w:val="24"/>
        </w:rPr>
      </w:pPr>
      <w:r w:rsidRPr="00E5777E">
        <w:rPr>
          <w:rFonts w:ascii="Times New Roman" w:hAnsi="Times New Roman"/>
          <w:color w:val="000000" w:themeColor="text1"/>
          <w:szCs w:val="24"/>
        </w:rPr>
        <w:t>Los resultados de la entrevista muestran que un 75% de las Unidades Académicas de la Universidad Autónoma de Nayarit llevan un control de los artefactos eléctricos o electrónicos que se almacenan, entre ellas se encuentran la facultad de Economía, Odontología, Derecho, Enfermería, Turismo, Tecnología de Alimentos, UACyA, Sociales y el departamento central de recursos materiales, mientras que un 25% de las unidades académicas de la Universidad Autónoma de Nayarit no cuentan con registros de los aparatos en desuso.</w:t>
      </w:r>
    </w:p>
    <w:p w14:paraId="3534E788" w14:textId="71D4F599" w:rsidR="00645907" w:rsidRDefault="00645907" w:rsidP="00336D17">
      <w:pPr>
        <w:spacing w:after="0"/>
        <w:ind w:left="0" w:firstLine="708"/>
        <w:jc w:val="both"/>
        <w:rPr>
          <w:rFonts w:ascii="Times New Roman" w:hAnsi="Times New Roman"/>
          <w:color w:val="000000" w:themeColor="text1"/>
          <w:szCs w:val="24"/>
          <w:lang w:val="es-ES_tradnl"/>
        </w:rPr>
      </w:pPr>
      <w:r w:rsidRPr="00E5777E">
        <w:rPr>
          <w:rFonts w:ascii="Times New Roman" w:hAnsi="Times New Roman"/>
          <w:color w:val="000000" w:themeColor="text1"/>
          <w:szCs w:val="24"/>
        </w:rPr>
        <w:t xml:space="preserve">De acuerdo a la información obtenida de la Figura </w:t>
      </w:r>
      <w:r w:rsidR="000661FE">
        <w:rPr>
          <w:rFonts w:ascii="Times New Roman" w:hAnsi="Times New Roman"/>
          <w:color w:val="000000" w:themeColor="text1"/>
          <w:szCs w:val="24"/>
        </w:rPr>
        <w:t>3</w:t>
      </w:r>
      <w:r w:rsidRPr="00E5777E">
        <w:rPr>
          <w:rFonts w:ascii="Times New Roman" w:hAnsi="Times New Roman"/>
          <w:color w:val="000000" w:themeColor="text1"/>
          <w:szCs w:val="24"/>
        </w:rPr>
        <w:t xml:space="preserve">, </w:t>
      </w:r>
      <w:r w:rsidRPr="00E5777E">
        <w:rPr>
          <w:rFonts w:ascii="Times New Roman" w:hAnsi="Times New Roman"/>
          <w:color w:val="000000" w:themeColor="text1"/>
          <w:szCs w:val="24"/>
          <w:lang w:val="es-ES_tradnl"/>
        </w:rPr>
        <w:t>las IES desechan aparatos como equipos de cómputo, impresoras, cañones, televisiones, teléfonos fijos, entre otra clase de aparatos más específicos del área como lo son equipos dentales, equipos para el análisis de alimentos, etc.</w:t>
      </w:r>
    </w:p>
    <w:p w14:paraId="145DC0C9" w14:textId="3033A16C" w:rsidR="00645907" w:rsidRPr="004910FF" w:rsidRDefault="00A83135" w:rsidP="004910FF">
      <w:pPr>
        <w:spacing w:line="276" w:lineRule="auto"/>
        <w:ind w:left="0"/>
        <w:outlineLvl w:val="0"/>
        <w:rPr>
          <w:rFonts w:ascii="Times New Roman" w:hAnsi="Times New Roman"/>
          <w:i/>
          <w:iCs/>
          <w:szCs w:val="24"/>
        </w:rPr>
      </w:pPr>
      <w:r w:rsidRPr="004910FF">
        <w:rPr>
          <w:rFonts w:ascii="Times New Roman" w:hAnsi="Times New Roman"/>
          <w:noProof/>
          <w:color w:val="000000" w:themeColor="text1"/>
          <w:szCs w:val="24"/>
          <w:lang w:val="es-ES_tradnl" w:eastAsia="es-ES_tradnl"/>
        </w:rPr>
        <w:lastRenderedPageBreak/>
        <w:drawing>
          <wp:anchor distT="0" distB="0" distL="114300" distR="114300" simplePos="0" relativeHeight="251677696" behindDoc="1" locked="0" layoutInCell="1" allowOverlap="1" wp14:anchorId="4FAB8892" wp14:editId="1276C5F2">
            <wp:simplePos x="0" y="0"/>
            <wp:positionH relativeFrom="column">
              <wp:posOffset>720090</wp:posOffset>
            </wp:positionH>
            <wp:positionV relativeFrom="paragraph">
              <wp:posOffset>481330</wp:posOffset>
            </wp:positionV>
            <wp:extent cx="4286250" cy="2313940"/>
            <wp:effectExtent l="0" t="0" r="0" b="0"/>
            <wp:wrapTight wrapText="bothSides">
              <wp:wrapPolygon edited="0">
                <wp:start x="0" y="0"/>
                <wp:lineTo x="0" y="21339"/>
                <wp:lineTo x="21504" y="21339"/>
                <wp:lineTo x="21504" y="0"/>
                <wp:lineTo x="0" y="0"/>
              </wp:wrapPolygon>
            </wp:wrapTight>
            <wp:docPr id="302" name="Imagen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2313940"/>
                    </a:xfrm>
                    <a:prstGeom prst="rect">
                      <a:avLst/>
                    </a:prstGeom>
                    <a:noFill/>
                  </pic:spPr>
                </pic:pic>
              </a:graphicData>
            </a:graphic>
            <wp14:sizeRelH relativeFrom="margin">
              <wp14:pctWidth>0</wp14:pctWidth>
            </wp14:sizeRelH>
            <wp14:sizeRelV relativeFrom="margin">
              <wp14:pctHeight>0</wp14:pctHeight>
            </wp14:sizeRelV>
          </wp:anchor>
        </w:drawing>
      </w:r>
      <w:r w:rsidR="00645907" w:rsidRPr="004910FF">
        <w:rPr>
          <w:rFonts w:ascii="Times New Roman" w:hAnsi="Times New Roman"/>
          <w:b/>
          <w:bCs/>
          <w:color w:val="000000" w:themeColor="text1"/>
          <w:szCs w:val="24"/>
        </w:rPr>
        <w:t>Fig</w:t>
      </w:r>
      <w:r w:rsidR="009E7317" w:rsidRPr="004910FF">
        <w:rPr>
          <w:rFonts w:ascii="Times New Roman" w:hAnsi="Times New Roman"/>
          <w:b/>
          <w:bCs/>
          <w:color w:val="000000" w:themeColor="text1"/>
          <w:szCs w:val="24"/>
        </w:rPr>
        <w:t>ura 3</w:t>
      </w:r>
      <w:r w:rsidR="004910FF" w:rsidRPr="004910FF">
        <w:rPr>
          <w:rFonts w:ascii="Times New Roman" w:hAnsi="Times New Roman"/>
          <w:b/>
          <w:bCs/>
          <w:color w:val="000000" w:themeColor="text1"/>
          <w:szCs w:val="24"/>
        </w:rPr>
        <w:t xml:space="preserve">. </w:t>
      </w:r>
      <w:r w:rsidR="00645907" w:rsidRPr="004910FF">
        <w:rPr>
          <w:rFonts w:ascii="Times New Roman" w:hAnsi="Times New Roman"/>
          <w:color w:val="000000" w:themeColor="text1"/>
          <w:szCs w:val="24"/>
        </w:rPr>
        <w:t>Aparatos eléctricos o electrónicos que desechan en las distintas áreas de l</w:t>
      </w:r>
      <w:r w:rsidR="00645907" w:rsidRPr="004910FF">
        <w:rPr>
          <w:rFonts w:ascii="Times New Roman" w:hAnsi="Times New Roman"/>
          <w:szCs w:val="24"/>
        </w:rPr>
        <w:t>as Unidades Académicas de la Universidad Autónoma de Nayarit</w:t>
      </w:r>
      <w:r w:rsidR="00645907" w:rsidRPr="004910FF">
        <w:rPr>
          <w:rFonts w:ascii="Times New Roman" w:hAnsi="Times New Roman"/>
          <w:i/>
          <w:iCs/>
          <w:szCs w:val="24"/>
        </w:rPr>
        <w:t>.</w:t>
      </w:r>
    </w:p>
    <w:p w14:paraId="77F1A182" w14:textId="31E819D4" w:rsidR="00A83135" w:rsidRDefault="00A83135" w:rsidP="00066B99">
      <w:pPr>
        <w:spacing w:line="276" w:lineRule="auto"/>
        <w:ind w:left="0"/>
        <w:jc w:val="center"/>
        <w:rPr>
          <w:rFonts w:ascii="Times New Roman" w:hAnsi="Times New Roman"/>
          <w:iCs/>
          <w:szCs w:val="24"/>
          <w:lang w:eastAsia="es-ES"/>
        </w:rPr>
      </w:pPr>
    </w:p>
    <w:p w14:paraId="7789C816" w14:textId="77777777" w:rsidR="00A83135" w:rsidRDefault="00A83135" w:rsidP="00066B99">
      <w:pPr>
        <w:spacing w:line="276" w:lineRule="auto"/>
        <w:ind w:left="0"/>
        <w:jc w:val="center"/>
        <w:rPr>
          <w:rFonts w:ascii="Times New Roman" w:hAnsi="Times New Roman"/>
          <w:iCs/>
          <w:szCs w:val="24"/>
          <w:lang w:eastAsia="es-ES"/>
        </w:rPr>
      </w:pPr>
    </w:p>
    <w:p w14:paraId="2749120C" w14:textId="77777777" w:rsidR="00A83135" w:rsidRDefault="00A83135" w:rsidP="00066B99">
      <w:pPr>
        <w:spacing w:line="276" w:lineRule="auto"/>
        <w:ind w:left="0"/>
        <w:jc w:val="center"/>
        <w:rPr>
          <w:rFonts w:ascii="Times New Roman" w:hAnsi="Times New Roman"/>
          <w:iCs/>
          <w:szCs w:val="24"/>
          <w:lang w:eastAsia="es-ES"/>
        </w:rPr>
      </w:pPr>
    </w:p>
    <w:p w14:paraId="53387745" w14:textId="77777777" w:rsidR="00A83135" w:rsidRDefault="00A83135" w:rsidP="00066B99">
      <w:pPr>
        <w:spacing w:line="276" w:lineRule="auto"/>
        <w:ind w:left="0"/>
        <w:jc w:val="center"/>
        <w:rPr>
          <w:rFonts w:ascii="Times New Roman" w:hAnsi="Times New Roman"/>
          <w:iCs/>
          <w:szCs w:val="24"/>
          <w:lang w:eastAsia="es-ES"/>
        </w:rPr>
      </w:pPr>
    </w:p>
    <w:p w14:paraId="2C75EAA7" w14:textId="77777777" w:rsidR="00A83135" w:rsidRDefault="00A83135" w:rsidP="00066B99">
      <w:pPr>
        <w:spacing w:line="276" w:lineRule="auto"/>
        <w:ind w:left="0"/>
        <w:jc w:val="center"/>
        <w:rPr>
          <w:rFonts w:ascii="Times New Roman" w:hAnsi="Times New Roman"/>
          <w:iCs/>
          <w:szCs w:val="24"/>
          <w:lang w:eastAsia="es-ES"/>
        </w:rPr>
      </w:pPr>
    </w:p>
    <w:p w14:paraId="210C82D6" w14:textId="77777777" w:rsidR="00A83135" w:rsidRDefault="00A83135" w:rsidP="00066B99">
      <w:pPr>
        <w:spacing w:line="276" w:lineRule="auto"/>
        <w:ind w:left="0"/>
        <w:jc w:val="center"/>
        <w:rPr>
          <w:rFonts w:ascii="Times New Roman" w:hAnsi="Times New Roman"/>
          <w:iCs/>
          <w:szCs w:val="24"/>
          <w:lang w:eastAsia="es-ES"/>
        </w:rPr>
      </w:pPr>
    </w:p>
    <w:p w14:paraId="4D7C8C57" w14:textId="77777777" w:rsidR="00A83135" w:rsidRDefault="00A83135" w:rsidP="00066B99">
      <w:pPr>
        <w:spacing w:line="276" w:lineRule="auto"/>
        <w:ind w:left="0"/>
        <w:jc w:val="center"/>
        <w:rPr>
          <w:rFonts w:ascii="Times New Roman" w:hAnsi="Times New Roman"/>
          <w:iCs/>
          <w:szCs w:val="24"/>
          <w:lang w:eastAsia="es-ES"/>
        </w:rPr>
      </w:pPr>
    </w:p>
    <w:p w14:paraId="6BB98DFF" w14:textId="3E20D121" w:rsidR="00645907" w:rsidRPr="004910FF" w:rsidRDefault="00645907" w:rsidP="00066B99">
      <w:pPr>
        <w:spacing w:line="276" w:lineRule="auto"/>
        <w:ind w:left="0"/>
        <w:jc w:val="center"/>
        <w:rPr>
          <w:rFonts w:ascii="Times New Roman" w:hAnsi="Times New Roman"/>
          <w:color w:val="000000" w:themeColor="text1"/>
          <w:szCs w:val="24"/>
          <w:lang w:eastAsia="es-ES"/>
        </w:rPr>
      </w:pPr>
      <w:r w:rsidRPr="004910FF">
        <w:rPr>
          <w:rFonts w:ascii="Times New Roman" w:hAnsi="Times New Roman"/>
          <w:iCs/>
          <w:szCs w:val="24"/>
          <w:lang w:eastAsia="es-ES"/>
        </w:rPr>
        <w:t>Fuente:</w:t>
      </w:r>
      <w:r w:rsidRPr="004910FF">
        <w:rPr>
          <w:rFonts w:ascii="Times New Roman" w:hAnsi="Times New Roman"/>
          <w:szCs w:val="24"/>
          <w:lang w:eastAsia="es-ES"/>
        </w:rPr>
        <w:t xml:space="preserve"> </w:t>
      </w:r>
      <w:r w:rsidRPr="004910FF">
        <w:rPr>
          <w:rFonts w:ascii="Times New Roman" w:hAnsi="Times New Roman"/>
          <w:iCs/>
          <w:color w:val="000000" w:themeColor="text1"/>
          <w:szCs w:val="24"/>
          <w:lang w:eastAsia="es-ES"/>
        </w:rPr>
        <w:t>Elaboración propia con datos obtenidos en la entrevista aplicada.</w:t>
      </w:r>
    </w:p>
    <w:p w14:paraId="48896B91" w14:textId="3A145A96" w:rsidR="00645907" w:rsidRDefault="00645907" w:rsidP="00066B99">
      <w:pPr>
        <w:ind w:left="0" w:firstLine="720"/>
        <w:jc w:val="both"/>
        <w:rPr>
          <w:rFonts w:ascii="Times New Roman" w:hAnsi="Times New Roman"/>
          <w:color w:val="000000" w:themeColor="text1"/>
          <w:szCs w:val="24"/>
          <w:lang w:val="es-ES_tradnl"/>
        </w:rPr>
      </w:pPr>
      <w:r w:rsidRPr="00E5777E">
        <w:rPr>
          <w:rFonts w:ascii="Times New Roman" w:hAnsi="Times New Roman"/>
          <w:color w:val="000000" w:themeColor="text1"/>
          <w:szCs w:val="24"/>
          <w:lang w:val="es-ES_tradnl"/>
        </w:rPr>
        <w:t>En base a la</w:t>
      </w:r>
      <w:r w:rsidR="00877D9B">
        <w:rPr>
          <w:rFonts w:ascii="Times New Roman" w:hAnsi="Times New Roman"/>
          <w:color w:val="000000" w:themeColor="text1"/>
          <w:szCs w:val="24"/>
          <w:lang w:val="es-ES_tradnl"/>
        </w:rPr>
        <w:t xml:space="preserve"> f</w:t>
      </w:r>
      <w:r w:rsidRPr="00E5777E">
        <w:rPr>
          <w:rFonts w:ascii="Times New Roman" w:hAnsi="Times New Roman"/>
          <w:color w:val="000000" w:themeColor="text1"/>
          <w:szCs w:val="24"/>
          <w:lang w:val="es-ES_tradnl"/>
        </w:rPr>
        <w:t>ig</w:t>
      </w:r>
      <w:r w:rsidR="009E7317">
        <w:rPr>
          <w:rFonts w:ascii="Times New Roman" w:hAnsi="Times New Roman"/>
          <w:color w:val="000000" w:themeColor="text1"/>
          <w:szCs w:val="24"/>
          <w:lang w:val="es-ES_tradnl"/>
        </w:rPr>
        <w:t xml:space="preserve">ura </w:t>
      </w:r>
      <w:r w:rsidR="000661FE">
        <w:rPr>
          <w:rFonts w:ascii="Times New Roman" w:hAnsi="Times New Roman"/>
          <w:color w:val="000000" w:themeColor="text1"/>
          <w:szCs w:val="24"/>
          <w:lang w:val="es-ES_tradnl"/>
        </w:rPr>
        <w:t>4</w:t>
      </w:r>
      <w:r w:rsidRPr="00E5777E">
        <w:rPr>
          <w:rFonts w:ascii="Times New Roman" w:hAnsi="Times New Roman"/>
          <w:color w:val="000000" w:themeColor="text1"/>
          <w:szCs w:val="24"/>
          <w:lang w:val="es-ES_tradnl"/>
        </w:rPr>
        <w:t xml:space="preserve"> se llega a la conclusión que la mayoría de los equipos obsoletos o descompuestos, terminan siendo almacenados por las distintas áreas entrevistadas, en el apartado de “otro” en este caso se menciona por parte de las facultades de la Universidad Autónoma de Nayarit que todo aquel aparato tanto electrónico como eléctrico se da de baja del inventario, almacenándose para posteriormente ser enviado al departamento central de recursos </w:t>
      </w:r>
      <w:r>
        <w:rPr>
          <w:rFonts w:ascii="Times New Roman" w:hAnsi="Times New Roman"/>
          <w:szCs w:val="24"/>
          <w:lang w:val="es-ES_tradnl"/>
        </w:rPr>
        <w:t xml:space="preserve">materiales </w:t>
      </w:r>
      <w:r w:rsidRPr="003A4BD0">
        <w:rPr>
          <w:rFonts w:ascii="Times New Roman" w:hAnsi="Times New Roman"/>
          <w:szCs w:val="24"/>
          <w:lang w:val="es-ES_tradnl"/>
        </w:rPr>
        <w:t xml:space="preserve">, </w:t>
      </w:r>
      <w:r w:rsidRPr="00E5777E">
        <w:rPr>
          <w:rFonts w:ascii="Times New Roman" w:hAnsi="Times New Roman"/>
          <w:color w:val="000000" w:themeColor="text1"/>
          <w:szCs w:val="24"/>
          <w:lang w:val="es-ES_tradnl"/>
        </w:rPr>
        <w:t>en algunos otros casos, se menciona que se tiran o se donan.</w:t>
      </w:r>
    </w:p>
    <w:p w14:paraId="53296EEE" w14:textId="606FE636" w:rsidR="004C4342" w:rsidRDefault="000661FE" w:rsidP="00336D17">
      <w:pPr>
        <w:spacing w:line="276" w:lineRule="auto"/>
        <w:ind w:left="0"/>
        <w:jc w:val="center"/>
        <w:rPr>
          <w:rFonts w:ascii="Times New Roman" w:hAnsi="Times New Roman"/>
          <w:i/>
          <w:iCs/>
          <w:szCs w:val="24"/>
          <w:lang w:val="es-ES_tradnl"/>
        </w:rPr>
      </w:pPr>
      <w:r w:rsidRPr="004910FF">
        <w:rPr>
          <w:rFonts w:ascii="Times New Roman" w:hAnsi="Times New Roman"/>
          <w:b/>
          <w:bCs/>
          <w:color w:val="000000" w:themeColor="text1"/>
          <w:szCs w:val="24"/>
          <w:lang w:val="es-ES_tradnl"/>
        </w:rPr>
        <w:t>Fig</w:t>
      </w:r>
      <w:r w:rsidR="009E7317" w:rsidRPr="004910FF">
        <w:rPr>
          <w:rFonts w:ascii="Times New Roman" w:hAnsi="Times New Roman"/>
          <w:b/>
          <w:bCs/>
          <w:color w:val="000000" w:themeColor="text1"/>
          <w:szCs w:val="24"/>
          <w:lang w:val="es-ES_tradnl"/>
        </w:rPr>
        <w:t>ura 4</w:t>
      </w:r>
      <w:r w:rsidR="004910FF" w:rsidRPr="004910FF">
        <w:rPr>
          <w:rFonts w:ascii="Times New Roman" w:hAnsi="Times New Roman"/>
          <w:b/>
          <w:bCs/>
          <w:color w:val="000000" w:themeColor="text1"/>
          <w:szCs w:val="24"/>
          <w:lang w:val="es-ES_tradnl"/>
        </w:rPr>
        <w:t xml:space="preserve">. </w:t>
      </w:r>
      <w:r w:rsidR="004C4342" w:rsidRPr="004910FF">
        <w:rPr>
          <w:rFonts w:ascii="Times New Roman" w:hAnsi="Times New Roman"/>
          <w:color w:val="000000" w:themeColor="text1"/>
          <w:szCs w:val="24"/>
          <w:lang w:val="es-ES_tradnl"/>
        </w:rPr>
        <w:t xml:space="preserve">Acciones que se realizan con los aparatos que son desechados por las distintas áreas y unidades académicas </w:t>
      </w:r>
      <w:r w:rsidR="004C4342" w:rsidRPr="004910FF">
        <w:rPr>
          <w:rFonts w:ascii="Times New Roman" w:hAnsi="Times New Roman"/>
          <w:szCs w:val="24"/>
          <w:lang w:val="es-ES_tradnl"/>
        </w:rPr>
        <w:t>de la Universidad Autónoma de Nayarit</w:t>
      </w:r>
      <w:r w:rsidR="004C4342" w:rsidRPr="004910FF">
        <w:rPr>
          <w:rFonts w:ascii="Times New Roman" w:hAnsi="Times New Roman"/>
          <w:i/>
          <w:iCs/>
          <w:szCs w:val="24"/>
          <w:lang w:val="es-ES_tradnl"/>
        </w:rPr>
        <w:t>.</w:t>
      </w:r>
    </w:p>
    <w:p w14:paraId="3FDF8AF5" w14:textId="44970AB2" w:rsidR="00A83135" w:rsidRDefault="00A83135" w:rsidP="004910FF">
      <w:pPr>
        <w:spacing w:line="276" w:lineRule="auto"/>
        <w:ind w:left="0"/>
        <w:rPr>
          <w:rFonts w:ascii="Times New Roman" w:hAnsi="Times New Roman"/>
          <w:i/>
          <w:iCs/>
          <w:szCs w:val="24"/>
          <w:lang w:val="es-ES_tradnl"/>
        </w:rPr>
      </w:pPr>
      <w:r>
        <w:rPr>
          <w:noProof/>
        </w:rPr>
        <w:drawing>
          <wp:anchor distT="0" distB="0" distL="114300" distR="114300" simplePos="0" relativeHeight="251678720" behindDoc="0" locked="0" layoutInCell="1" allowOverlap="1" wp14:anchorId="1B9F1E2C" wp14:editId="03A7770D">
            <wp:simplePos x="0" y="0"/>
            <wp:positionH relativeFrom="column">
              <wp:posOffset>643890</wp:posOffset>
            </wp:positionH>
            <wp:positionV relativeFrom="paragraph">
              <wp:posOffset>13335</wp:posOffset>
            </wp:positionV>
            <wp:extent cx="4448175" cy="2135505"/>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175" cy="2135505"/>
                    </a:xfrm>
                    <a:prstGeom prst="rect">
                      <a:avLst/>
                    </a:prstGeom>
                    <a:noFill/>
                    <a:ln>
                      <a:noFill/>
                    </a:ln>
                  </pic:spPr>
                </pic:pic>
              </a:graphicData>
            </a:graphic>
            <wp14:sizeRelH relativeFrom="margin">
              <wp14:pctWidth>0</wp14:pctWidth>
            </wp14:sizeRelH>
          </wp:anchor>
        </w:drawing>
      </w:r>
    </w:p>
    <w:p w14:paraId="524FB3E8" w14:textId="4EE865D2" w:rsidR="00A83135" w:rsidRDefault="00A83135" w:rsidP="004910FF">
      <w:pPr>
        <w:spacing w:line="276" w:lineRule="auto"/>
        <w:ind w:left="0"/>
        <w:rPr>
          <w:rFonts w:ascii="Times New Roman" w:hAnsi="Times New Roman"/>
          <w:i/>
          <w:iCs/>
          <w:szCs w:val="24"/>
          <w:lang w:val="es-ES_tradnl"/>
        </w:rPr>
      </w:pPr>
    </w:p>
    <w:p w14:paraId="1078745A" w14:textId="78145FB5" w:rsidR="00A83135" w:rsidRDefault="00A83135" w:rsidP="004910FF">
      <w:pPr>
        <w:spacing w:line="276" w:lineRule="auto"/>
        <w:ind w:left="0"/>
        <w:rPr>
          <w:rFonts w:ascii="Times New Roman" w:hAnsi="Times New Roman"/>
          <w:i/>
          <w:iCs/>
          <w:szCs w:val="24"/>
          <w:lang w:val="es-ES_tradnl"/>
        </w:rPr>
      </w:pPr>
    </w:p>
    <w:p w14:paraId="40A899BE" w14:textId="1F1ED296" w:rsidR="00A83135" w:rsidRDefault="00A83135" w:rsidP="004910FF">
      <w:pPr>
        <w:spacing w:line="276" w:lineRule="auto"/>
        <w:ind w:left="0"/>
        <w:rPr>
          <w:rFonts w:ascii="Times New Roman" w:hAnsi="Times New Roman"/>
          <w:i/>
          <w:iCs/>
          <w:szCs w:val="24"/>
          <w:lang w:val="es-ES_tradnl"/>
        </w:rPr>
      </w:pPr>
    </w:p>
    <w:p w14:paraId="7C817FAF" w14:textId="0F0C4973" w:rsidR="00A83135" w:rsidRDefault="00A83135" w:rsidP="004910FF">
      <w:pPr>
        <w:spacing w:line="276" w:lineRule="auto"/>
        <w:ind w:left="0"/>
        <w:rPr>
          <w:rFonts w:ascii="Times New Roman" w:hAnsi="Times New Roman"/>
          <w:i/>
          <w:iCs/>
          <w:szCs w:val="24"/>
          <w:lang w:val="es-ES_tradnl"/>
        </w:rPr>
      </w:pPr>
    </w:p>
    <w:p w14:paraId="656A7167" w14:textId="3F8D7833" w:rsidR="00A83135" w:rsidRDefault="00A83135" w:rsidP="004910FF">
      <w:pPr>
        <w:spacing w:line="276" w:lineRule="auto"/>
        <w:ind w:left="0"/>
        <w:rPr>
          <w:rFonts w:ascii="Times New Roman" w:hAnsi="Times New Roman"/>
          <w:i/>
          <w:iCs/>
          <w:szCs w:val="24"/>
          <w:lang w:val="es-ES_tradnl"/>
        </w:rPr>
      </w:pPr>
    </w:p>
    <w:p w14:paraId="59F0B1B8" w14:textId="77777777" w:rsidR="00A83135" w:rsidRDefault="00A83135" w:rsidP="00066B99">
      <w:pPr>
        <w:spacing w:line="276" w:lineRule="auto"/>
        <w:ind w:left="0"/>
        <w:jc w:val="center"/>
        <w:rPr>
          <w:rFonts w:ascii="Times New Roman" w:hAnsi="Times New Roman"/>
          <w:iCs/>
          <w:szCs w:val="24"/>
          <w:lang w:eastAsia="es-ES"/>
        </w:rPr>
      </w:pPr>
    </w:p>
    <w:p w14:paraId="35B9B80D" w14:textId="47C48A0B" w:rsidR="004C4342" w:rsidRPr="004910FF" w:rsidRDefault="004C4342" w:rsidP="00066B99">
      <w:pPr>
        <w:spacing w:line="276" w:lineRule="auto"/>
        <w:ind w:left="0"/>
        <w:jc w:val="center"/>
        <w:rPr>
          <w:rFonts w:ascii="Times New Roman" w:hAnsi="Times New Roman"/>
          <w:color w:val="000000" w:themeColor="text1"/>
          <w:szCs w:val="24"/>
          <w:lang w:eastAsia="es-ES"/>
        </w:rPr>
      </w:pPr>
      <w:r w:rsidRPr="004910FF">
        <w:rPr>
          <w:rFonts w:ascii="Times New Roman" w:hAnsi="Times New Roman"/>
          <w:iCs/>
          <w:szCs w:val="24"/>
          <w:lang w:eastAsia="es-ES"/>
        </w:rPr>
        <w:t>Fuente:</w:t>
      </w:r>
      <w:r w:rsidRPr="004910FF">
        <w:rPr>
          <w:rFonts w:ascii="Times New Roman" w:hAnsi="Times New Roman"/>
          <w:szCs w:val="24"/>
          <w:lang w:eastAsia="es-ES"/>
        </w:rPr>
        <w:t xml:space="preserve"> </w:t>
      </w:r>
      <w:r w:rsidRPr="004910FF">
        <w:rPr>
          <w:rFonts w:ascii="Times New Roman" w:hAnsi="Times New Roman"/>
          <w:iCs/>
          <w:color w:val="000000" w:themeColor="text1"/>
          <w:szCs w:val="24"/>
          <w:lang w:eastAsia="es-ES"/>
        </w:rPr>
        <w:t>Elaboración propia con datos obtenidos en la entrevista aplicada.</w:t>
      </w:r>
    </w:p>
    <w:p w14:paraId="3D99B465" w14:textId="77777777" w:rsidR="00336D17" w:rsidRDefault="00336D17" w:rsidP="00066B99">
      <w:pPr>
        <w:ind w:left="0" w:firstLine="708"/>
        <w:jc w:val="both"/>
        <w:rPr>
          <w:rFonts w:ascii="Times New Roman" w:hAnsi="Times New Roman"/>
          <w:szCs w:val="24"/>
          <w:lang w:val="es-ES_tradnl"/>
        </w:rPr>
      </w:pPr>
    </w:p>
    <w:p w14:paraId="1F188A59" w14:textId="1055909E" w:rsidR="004C4342" w:rsidRDefault="004C4342" w:rsidP="00336D17">
      <w:pPr>
        <w:spacing w:after="0"/>
        <w:ind w:left="0" w:firstLine="708"/>
        <w:jc w:val="both"/>
        <w:rPr>
          <w:rFonts w:ascii="Times New Roman" w:hAnsi="Times New Roman"/>
          <w:szCs w:val="24"/>
          <w:lang w:val="es-ES_tradnl"/>
        </w:rPr>
      </w:pPr>
      <w:r w:rsidRPr="00EB44EC">
        <w:rPr>
          <w:rFonts w:ascii="Times New Roman" w:hAnsi="Times New Roman"/>
          <w:szCs w:val="24"/>
          <w:lang w:val="es-ES_tradnl"/>
        </w:rPr>
        <w:lastRenderedPageBreak/>
        <w:t xml:space="preserve">Con respecto al registro de equipos en desuso, el 75% de las Unidades Académicas de la Universidad Autónoma de Nayarit llevan un control de los artefactos eléctricos o electrónicos que se almacenan, entre ellas se encuentran la facultad de Economía, Odontología, Derecho, Enfermería, Turismo, Tecnología de Alimentos, </w:t>
      </w:r>
      <w:proofErr w:type="spellStart"/>
      <w:r w:rsidRPr="00EB44EC">
        <w:rPr>
          <w:rFonts w:ascii="Times New Roman" w:hAnsi="Times New Roman"/>
          <w:szCs w:val="24"/>
          <w:lang w:val="es-ES_tradnl"/>
        </w:rPr>
        <w:t>UACyA</w:t>
      </w:r>
      <w:proofErr w:type="spellEnd"/>
      <w:r w:rsidRPr="00EB44EC">
        <w:rPr>
          <w:rFonts w:ascii="Times New Roman" w:hAnsi="Times New Roman"/>
          <w:szCs w:val="24"/>
          <w:lang w:val="es-ES_tradnl"/>
        </w:rPr>
        <w:t>, Sociales y el departamento central de recursos materiales, mientras que un 25% de las unidades académicas de la Universidad Autónoma de Nayarit no cuentan con registros de los aparatos en desuso.</w:t>
      </w:r>
    </w:p>
    <w:p w14:paraId="0F49D144" w14:textId="77777777" w:rsidR="004C4342" w:rsidRPr="00E5777E" w:rsidRDefault="004C4342" w:rsidP="00336D17">
      <w:pPr>
        <w:spacing w:after="0"/>
        <w:ind w:left="0" w:firstLine="720"/>
        <w:jc w:val="both"/>
        <w:rPr>
          <w:rFonts w:ascii="Times New Roman" w:hAnsi="Times New Roman"/>
          <w:color w:val="000000" w:themeColor="text1"/>
          <w:szCs w:val="24"/>
        </w:rPr>
      </w:pPr>
      <w:r w:rsidRPr="00E5777E">
        <w:rPr>
          <w:rFonts w:ascii="Times New Roman" w:hAnsi="Times New Roman"/>
          <w:color w:val="000000" w:themeColor="text1"/>
          <w:szCs w:val="24"/>
        </w:rPr>
        <w:t>El Instituto Tecnológico de Tepic y la Universidad Tecnológica de Nayarit sí cuentan con registro sobre los artefactos que se van dejando en desuso, pero no cuentan con un proceso de reciclaje y reutilización de esos artefactos.</w:t>
      </w:r>
    </w:p>
    <w:p w14:paraId="1F1DB06C" w14:textId="109DBCF5" w:rsidR="004C4342" w:rsidRPr="00EB44EC" w:rsidRDefault="00927F43" w:rsidP="00336D17">
      <w:pPr>
        <w:spacing w:after="0"/>
        <w:ind w:left="0" w:firstLine="708"/>
        <w:jc w:val="both"/>
        <w:rPr>
          <w:rFonts w:ascii="Times New Roman" w:hAnsi="Times New Roman"/>
          <w:szCs w:val="24"/>
          <w:lang w:val="es-ES_tradnl"/>
        </w:rPr>
      </w:pPr>
      <w:r>
        <w:rPr>
          <w:rFonts w:ascii="Times New Roman" w:hAnsi="Times New Roman"/>
          <w:color w:val="000000" w:themeColor="text1"/>
          <w:szCs w:val="24"/>
          <w:lang w:val="es-ES_tradnl"/>
        </w:rPr>
        <w:t xml:space="preserve">El </w:t>
      </w:r>
      <w:r w:rsidRPr="00E5777E">
        <w:rPr>
          <w:rFonts w:ascii="Times New Roman" w:hAnsi="Times New Roman"/>
          <w:color w:val="000000" w:themeColor="text1"/>
          <w:szCs w:val="24"/>
          <w:lang w:val="es-ES_tradnl"/>
        </w:rPr>
        <w:t>64.3</w:t>
      </w:r>
      <w:r w:rsidR="004C4342" w:rsidRPr="00E5777E">
        <w:rPr>
          <w:rFonts w:ascii="Times New Roman" w:hAnsi="Times New Roman"/>
          <w:color w:val="000000" w:themeColor="text1"/>
          <w:szCs w:val="24"/>
          <w:lang w:val="es-ES_tradnl"/>
        </w:rPr>
        <w:t xml:space="preserve">% de las personas entrevistadas </w:t>
      </w:r>
      <w:r>
        <w:rPr>
          <w:rFonts w:ascii="Times New Roman" w:hAnsi="Times New Roman"/>
          <w:color w:val="000000" w:themeColor="text1"/>
          <w:szCs w:val="24"/>
          <w:lang w:val="es-ES_tradnl"/>
        </w:rPr>
        <w:t xml:space="preserve">en esta investigación </w:t>
      </w:r>
      <w:r w:rsidR="004C4342" w:rsidRPr="00E5777E">
        <w:rPr>
          <w:rFonts w:ascii="Times New Roman" w:hAnsi="Times New Roman"/>
          <w:color w:val="000000" w:themeColor="text1"/>
          <w:szCs w:val="24"/>
          <w:lang w:val="es-ES_tradnl"/>
        </w:rPr>
        <w:t xml:space="preserve">mencionan que no tienen conocimiento de alguna institución que se dedique al tratamiento de los residuos electrónicos como eléctricos, llegando a la conclusión que la información es un factor importante en la falta del buen uso de los desechos electrónicos como eléctricos, </w:t>
      </w:r>
      <w:r w:rsidR="00743458">
        <w:rPr>
          <w:rFonts w:ascii="Times New Roman" w:hAnsi="Times New Roman"/>
          <w:color w:val="000000" w:themeColor="text1"/>
          <w:szCs w:val="24"/>
          <w:lang w:val="es-ES_tradnl"/>
        </w:rPr>
        <w:t xml:space="preserve">por último, </w:t>
      </w:r>
      <w:r w:rsidR="004C4342" w:rsidRPr="00E5777E">
        <w:rPr>
          <w:rFonts w:ascii="Times New Roman" w:hAnsi="Times New Roman"/>
          <w:color w:val="000000" w:themeColor="text1"/>
          <w:szCs w:val="24"/>
          <w:lang w:val="es-ES_tradnl"/>
        </w:rPr>
        <w:t>un 35.7% de las personas entrevistadas mencionan conocer alguna institución dedicada a este tipo de acciones en pro del buen uso de los residuos</w:t>
      </w:r>
    </w:p>
    <w:p w14:paraId="3B25F3FB" w14:textId="77777777" w:rsidR="00336D17" w:rsidRDefault="00336D17" w:rsidP="00336D17">
      <w:pPr>
        <w:spacing w:after="0"/>
        <w:ind w:left="0"/>
        <w:rPr>
          <w:rFonts w:ascii="Times New Roman" w:hAnsi="Times New Roman"/>
          <w:b/>
          <w:bCs/>
          <w:sz w:val="32"/>
          <w:szCs w:val="32"/>
        </w:rPr>
      </w:pPr>
    </w:p>
    <w:p w14:paraId="50BFEB3A" w14:textId="2F03AD8E" w:rsidR="0050219C" w:rsidRPr="008D2350" w:rsidRDefault="00DD544C" w:rsidP="00336D17">
      <w:pPr>
        <w:spacing w:after="0"/>
        <w:ind w:left="0"/>
        <w:jc w:val="center"/>
        <w:rPr>
          <w:rFonts w:ascii="Times New Roman" w:hAnsi="Times New Roman"/>
          <w:b/>
          <w:bCs/>
          <w:sz w:val="32"/>
          <w:szCs w:val="32"/>
        </w:rPr>
      </w:pPr>
      <w:r w:rsidRPr="008D2350">
        <w:rPr>
          <w:rFonts w:ascii="Times New Roman" w:hAnsi="Times New Roman"/>
          <w:b/>
          <w:bCs/>
          <w:sz w:val="32"/>
          <w:szCs w:val="32"/>
        </w:rPr>
        <w:t>Discusión</w:t>
      </w:r>
    </w:p>
    <w:p w14:paraId="606C70C5" w14:textId="50FE838F" w:rsidR="00927F43" w:rsidRDefault="00927F43" w:rsidP="00336D17">
      <w:pPr>
        <w:spacing w:after="0"/>
        <w:ind w:left="0" w:firstLine="720"/>
        <w:jc w:val="both"/>
        <w:rPr>
          <w:rFonts w:ascii="Times New Roman" w:hAnsi="Times New Roman"/>
          <w:szCs w:val="24"/>
        </w:rPr>
      </w:pPr>
      <w:r w:rsidRPr="00A03D3A">
        <w:rPr>
          <w:rFonts w:ascii="Times New Roman" w:hAnsi="Times New Roman"/>
          <w:szCs w:val="24"/>
        </w:rPr>
        <w:t>En la actualidad, las instituciones educativa</w:t>
      </w:r>
      <w:r w:rsidR="008155D9">
        <w:rPr>
          <w:rFonts w:ascii="Times New Roman" w:hAnsi="Times New Roman"/>
          <w:szCs w:val="24"/>
        </w:rPr>
        <w:t xml:space="preserve">s del </w:t>
      </w:r>
      <w:r w:rsidR="00C541A8">
        <w:rPr>
          <w:rFonts w:ascii="Times New Roman" w:hAnsi="Times New Roman"/>
          <w:szCs w:val="24"/>
        </w:rPr>
        <w:t xml:space="preserve">estudio </w:t>
      </w:r>
      <w:r w:rsidR="00C541A8" w:rsidRPr="00A03D3A">
        <w:rPr>
          <w:rFonts w:ascii="Times New Roman" w:hAnsi="Times New Roman"/>
          <w:szCs w:val="24"/>
        </w:rPr>
        <w:t>carecen</w:t>
      </w:r>
      <w:r w:rsidRPr="00A03D3A">
        <w:rPr>
          <w:rFonts w:ascii="Times New Roman" w:hAnsi="Times New Roman"/>
          <w:szCs w:val="24"/>
        </w:rPr>
        <w:t xml:space="preserve"> de un programa </w:t>
      </w:r>
      <w:r w:rsidR="008155D9">
        <w:rPr>
          <w:rFonts w:ascii="Times New Roman" w:hAnsi="Times New Roman"/>
          <w:szCs w:val="24"/>
        </w:rPr>
        <w:t>establecido</w:t>
      </w:r>
      <w:r w:rsidRPr="00A03D3A">
        <w:rPr>
          <w:rFonts w:ascii="Times New Roman" w:hAnsi="Times New Roman"/>
          <w:szCs w:val="24"/>
        </w:rPr>
        <w:t xml:space="preserve"> que las involucre de manera obligatoria a realizar acciones que vayan en favor al reciclaje de desechos electrónicos y eléctricos, siendo este tipo de desechos muy perjudiciales para el medio ambiente y la </w:t>
      </w:r>
      <w:r w:rsidR="00C541A8" w:rsidRPr="00A03D3A">
        <w:rPr>
          <w:rFonts w:ascii="Times New Roman" w:hAnsi="Times New Roman"/>
          <w:szCs w:val="24"/>
        </w:rPr>
        <w:t xml:space="preserve">salud, </w:t>
      </w:r>
      <w:r w:rsidR="00C541A8">
        <w:rPr>
          <w:rFonts w:ascii="Times New Roman" w:hAnsi="Times New Roman"/>
          <w:szCs w:val="24"/>
        </w:rPr>
        <w:t>además</w:t>
      </w:r>
      <w:r w:rsidR="004809CD">
        <w:rPr>
          <w:rFonts w:ascii="Times New Roman" w:hAnsi="Times New Roman"/>
          <w:szCs w:val="24"/>
        </w:rPr>
        <w:t xml:space="preserve"> de que </w:t>
      </w:r>
      <w:r w:rsidRPr="00A03D3A">
        <w:rPr>
          <w:rFonts w:ascii="Times New Roman" w:hAnsi="Times New Roman"/>
          <w:szCs w:val="24"/>
        </w:rPr>
        <w:t>sus componentes</w:t>
      </w:r>
      <w:r w:rsidR="004809CD">
        <w:rPr>
          <w:rFonts w:ascii="Times New Roman" w:hAnsi="Times New Roman"/>
          <w:szCs w:val="24"/>
        </w:rPr>
        <w:t xml:space="preserve"> </w:t>
      </w:r>
      <w:r w:rsidRPr="00A03D3A">
        <w:rPr>
          <w:rFonts w:ascii="Times New Roman" w:hAnsi="Times New Roman"/>
          <w:szCs w:val="24"/>
        </w:rPr>
        <w:t>son potencialmente comercializables y algunos hasta reutilizables.</w:t>
      </w:r>
    </w:p>
    <w:p w14:paraId="03BE01A8" w14:textId="4EBC68EB" w:rsidR="00F50176" w:rsidRDefault="00F50176" w:rsidP="00336D17">
      <w:pPr>
        <w:spacing w:after="0"/>
        <w:ind w:left="0" w:firstLine="720"/>
        <w:jc w:val="both"/>
        <w:rPr>
          <w:rFonts w:ascii="Times New Roman" w:hAnsi="Times New Roman"/>
          <w:szCs w:val="24"/>
        </w:rPr>
      </w:pPr>
      <w:r>
        <w:rPr>
          <w:rFonts w:ascii="Times New Roman" w:hAnsi="Times New Roman"/>
          <w:szCs w:val="24"/>
        </w:rPr>
        <w:t>Para Araiza</w:t>
      </w:r>
      <w:r w:rsidR="00F23A83">
        <w:rPr>
          <w:rFonts w:ascii="Times New Roman" w:hAnsi="Times New Roman"/>
          <w:szCs w:val="24"/>
        </w:rPr>
        <w:t xml:space="preserve"> </w:t>
      </w:r>
      <w:r w:rsidR="00F23A83" w:rsidRPr="008155D9">
        <w:rPr>
          <w:rFonts w:ascii="Times New Roman" w:hAnsi="Times New Roman"/>
          <w:i/>
          <w:iCs/>
          <w:szCs w:val="24"/>
        </w:rPr>
        <w:t>et al</w:t>
      </w:r>
      <w:r w:rsidR="008155D9">
        <w:rPr>
          <w:rFonts w:ascii="Times New Roman" w:hAnsi="Times New Roman"/>
          <w:szCs w:val="24"/>
        </w:rPr>
        <w:t>.,</w:t>
      </w:r>
      <w:r w:rsidR="00F23A83">
        <w:rPr>
          <w:rFonts w:ascii="Times New Roman" w:hAnsi="Times New Roman"/>
          <w:szCs w:val="24"/>
        </w:rPr>
        <w:t xml:space="preserve"> (2016)</w:t>
      </w:r>
      <w:r>
        <w:rPr>
          <w:rFonts w:ascii="Times New Roman" w:hAnsi="Times New Roman"/>
          <w:szCs w:val="24"/>
        </w:rPr>
        <w:t>, l</w:t>
      </w:r>
      <w:r w:rsidRPr="00F50176">
        <w:rPr>
          <w:rFonts w:ascii="Times New Roman" w:hAnsi="Times New Roman"/>
          <w:szCs w:val="24"/>
        </w:rPr>
        <w:t>os residuos electrónicos han aumentado de manera importante en todas las regiones del mundo, debido a que la utilización de aparatos y equipos electrónicos se presentan de manera masiva en los distintos sectores de la vida del ser humano (industrial, servicios, económicos. etc.), incidiendo esta situación en una nueva problemática de tipo socio-ambiental, de salud, y donde las instituciones educativas no son ajenas a esta problemática</w:t>
      </w:r>
      <w:r w:rsidR="00F057B8">
        <w:rPr>
          <w:rFonts w:ascii="Times New Roman" w:hAnsi="Times New Roman"/>
          <w:szCs w:val="24"/>
        </w:rPr>
        <w:t xml:space="preserve"> de</w:t>
      </w:r>
      <w:r w:rsidRPr="00F50176">
        <w:rPr>
          <w:rFonts w:ascii="Times New Roman" w:hAnsi="Times New Roman"/>
          <w:szCs w:val="24"/>
        </w:rPr>
        <w:t xml:space="preserve"> residuos electrónicos generados en la Universidad de Ciencias y Artes de Chiapas, cuantificando los tipos de residuos electrónicos y se plantearon propuestas de solución para contrarrestar lo acontecido actualmente. Como resultados del diagnóstico, se </w:t>
      </w:r>
      <w:r w:rsidRPr="00F50176">
        <w:rPr>
          <w:rFonts w:ascii="Times New Roman" w:hAnsi="Times New Roman"/>
          <w:szCs w:val="24"/>
        </w:rPr>
        <w:lastRenderedPageBreak/>
        <w:t>encontró que, del total de los artículos almacenados en las bodegas de la institución, el 66% son residuos electrónicos, en su mayoría equipos de cómputo y monitores tipo CRT. Con respecto a las etapas de manejo de residuos electrónicos, se observó que las áreas de almacenamiento no cuentan con las medidas de protección o seguridad, por lo que se planearon distintas alternativas de solución</w:t>
      </w:r>
      <w:r w:rsidR="00AB60D0">
        <w:rPr>
          <w:rFonts w:ascii="Times New Roman" w:hAnsi="Times New Roman"/>
          <w:szCs w:val="24"/>
        </w:rPr>
        <w:t xml:space="preserve">. </w:t>
      </w:r>
    </w:p>
    <w:p w14:paraId="3A757947" w14:textId="164E9068" w:rsidR="001B4092" w:rsidRDefault="001B4092" w:rsidP="00336D17">
      <w:pPr>
        <w:spacing w:after="0"/>
        <w:ind w:left="0" w:firstLine="720"/>
        <w:jc w:val="both"/>
        <w:rPr>
          <w:rFonts w:ascii="Times New Roman" w:hAnsi="Times New Roman"/>
          <w:szCs w:val="24"/>
        </w:rPr>
      </w:pPr>
      <w:r w:rsidRPr="001B4092">
        <w:rPr>
          <w:rFonts w:ascii="Times New Roman" w:hAnsi="Times New Roman"/>
          <w:szCs w:val="24"/>
        </w:rPr>
        <w:t>Al igual que otras instituciones de educación superior, las instituciones de este estudio no cuentan con un método de procesamiento de sus residuos electrónicos</w:t>
      </w:r>
      <w:r>
        <w:rPr>
          <w:rFonts w:ascii="Times New Roman" w:hAnsi="Times New Roman"/>
          <w:szCs w:val="24"/>
        </w:rPr>
        <w:t xml:space="preserve">, los residuos que principalmente desechan son artefactos y componentes electrónicos </w:t>
      </w:r>
      <w:r w:rsidR="00C541A8">
        <w:rPr>
          <w:rFonts w:ascii="Times New Roman" w:hAnsi="Times New Roman"/>
          <w:szCs w:val="24"/>
        </w:rPr>
        <w:t>en su mayoría</w:t>
      </w:r>
      <w:r>
        <w:rPr>
          <w:rFonts w:ascii="Times New Roman" w:hAnsi="Times New Roman"/>
          <w:szCs w:val="24"/>
        </w:rPr>
        <w:t xml:space="preserve"> equipos de </w:t>
      </w:r>
      <w:r w:rsidRPr="00413220">
        <w:rPr>
          <w:rFonts w:ascii="Times New Roman" w:hAnsi="Times New Roman"/>
          <w:szCs w:val="24"/>
        </w:rPr>
        <w:t xml:space="preserve">cómputo. </w:t>
      </w:r>
    </w:p>
    <w:p w14:paraId="010D5C5A" w14:textId="1C71B576" w:rsidR="00781108" w:rsidRPr="00413220" w:rsidRDefault="00781108" w:rsidP="00336D17">
      <w:pPr>
        <w:spacing w:after="0"/>
        <w:ind w:left="0" w:firstLine="720"/>
        <w:jc w:val="both"/>
        <w:rPr>
          <w:rFonts w:ascii="Times New Roman" w:hAnsi="Times New Roman"/>
          <w:szCs w:val="24"/>
        </w:rPr>
      </w:pPr>
      <w:r w:rsidRPr="00413220">
        <w:rPr>
          <w:rFonts w:ascii="Times New Roman" w:hAnsi="Times New Roman"/>
        </w:rPr>
        <w:t xml:space="preserve">Muchos de los dispositivos electrónicos obsoletos son almacenados esperando ser reutilizados, reciclados o guardados. </w:t>
      </w:r>
      <w:r w:rsidR="008155D9">
        <w:rPr>
          <w:rFonts w:ascii="Times New Roman" w:hAnsi="Times New Roman"/>
        </w:rPr>
        <w:t xml:space="preserve">Se </w:t>
      </w:r>
      <w:r w:rsidR="008155D9" w:rsidRPr="00413220">
        <w:rPr>
          <w:rFonts w:ascii="Times New Roman" w:hAnsi="Times New Roman"/>
        </w:rPr>
        <w:t>calcula</w:t>
      </w:r>
      <w:r w:rsidRPr="00413220">
        <w:rPr>
          <w:rFonts w:ascii="Times New Roman" w:hAnsi="Times New Roman"/>
        </w:rPr>
        <w:t xml:space="preserve"> que el 75% de las computadoras vendidas en su país terminan almacenadas cuando dejan de funcionar, por lo que se acumulan más de 4.6 millones de toneladas de basura electrónica en Estados Unidos. Después de un tiempo, las sustancias tóxicas de los productos electrónicos comienzan a lixiviar a la tierra y posteriormente a la atmósfera, afectando a comunidades cercanas y el ambiente. La incineración de productos electrónicos libera metales pesados, como el plomo, cadmio y mercurio, los cuales se dirigen al aire y tierra por medio de sus cenizas; si éstos contienen plástico PVC, se emitirán además dioxinas (compuestos químicos resultantes de una combustión relacionada con el cloro). Una de las mejores formas para disminuir la basura electrónica es la reutilización, que significa volver a usar una cosa sin alterar químicamente su forma dándole un nuevo uso</w:t>
      </w:r>
      <w:r w:rsidR="009C2CE7">
        <w:rPr>
          <w:rFonts w:ascii="Times New Roman" w:hAnsi="Times New Roman"/>
        </w:rPr>
        <w:t xml:space="preserve"> (Martínez </w:t>
      </w:r>
      <w:r w:rsidR="009C2CE7" w:rsidRPr="009C2CE7">
        <w:rPr>
          <w:rFonts w:ascii="Times New Roman" w:hAnsi="Times New Roman"/>
          <w:i/>
          <w:iCs/>
        </w:rPr>
        <w:t>et al</w:t>
      </w:r>
      <w:r w:rsidR="009C2CE7">
        <w:rPr>
          <w:rFonts w:ascii="Times New Roman" w:hAnsi="Times New Roman"/>
          <w:i/>
          <w:iCs/>
        </w:rPr>
        <w:t xml:space="preserve">., </w:t>
      </w:r>
      <w:r w:rsidR="009C2CE7">
        <w:rPr>
          <w:rFonts w:ascii="Times New Roman" w:hAnsi="Times New Roman"/>
        </w:rPr>
        <w:t>2019).</w:t>
      </w:r>
    </w:p>
    <w:p w14:paraId="2ECD565B" w14:textId="63162513" w:rsidR="008155D9" w:rsidRDefault="008155D9" w:rsidP="00336D17">
      <w:pPr>
        <w:spacing w:after="0"/>
        <w:ind w:left="0" w:firstLine="720"/>
        <w:jc w:val="both"/>
        <w:rPr>
          <w:rFonts w:ascii="Times New Roman" w:hAnsi="Times New Roman"/>
          <w:szCs w:val="24"/>
        </w:rPr>
      </w:pPr>
      <w:r>
        <w:rPr>
          <w:rFonts w:ascii="Times New Roman" w:hAnsi="Times New Roman"/>
          <w:szCs w:val="24"/>
        </w:rPr>
        <w:t xml:space="preserve">Las instituciones de Educación Superior del estudio no cuentan con un procesamiento establecido de desechos eléctricos y electrónicos, éstos son almacenados </w:t>
      </w:r>
      <w:r w:rsidR="00C541A8">
        <w:rPr>
          <w:rFonts w:ascii="Times New Roman" w:hAnsi="Times New Roman"/>
          <w:szCs w:val="24"/>
        </w:rPr>
        <w:t xml:space="preserve">e inventariados. </w:t>
      </w:r>
    </w:p>
    <w:p w14:paraId="3B2F1EFE" w14:textId="77777777" w:rsidR="00927F43" w:rsidRPr="00A03D3A" w:rsidRDefault="00927F43" w:rsidP="00336D17">
      <w:pPr>
        <w:spacing w:after="0"/>
        <w:ind w:left="0" w:firstLine="720"/>
        <w:jc w:val="both"/>
        <w:rPr>
          <w:rFonts w:ascii="Times New Roman" w:hAnsi="Times New Roman"/>
          <w:szCs w:val="24"/>
        </w:rPr>
      </w:pPr>
      <w:r w:rsidRPr="00A03D3A">
        <w:rPr>
          <w:rFonts w:ascii="Times New Roman" w:hAnsi="Times New Roman"/>
          <w:szCs w:val="24"/>
        </w:rPr>
        <w:t>Es por ello que la estrategia sustentable de reciclaje de los desechos electrónicos y eléctricos involucra aspectos como:</w:t>
      </w:r>
    </w:p>
    <w:p w14:paraId="19C4BF8E" w14:textId="77777777" w:rsidR="00927F43" w:rsidRPr="00A03D3A" w:rsidRDefault="00927F43" w:rsidP="00336D17">
      <w:pPr>
        <w:numPr>
          <w:ilvl w:val="0"/>
          <w:numId w:val="45"/>
        </w:numPr>
        <w:spacing w:after="0"/>
        <w:ind w:left="426" w:firstLine="709"/>
        <w:rPr>
          <w:rFonts w:ascii="Times New Roman" w:hAnsi="Times New Roman"/>
          <w:szCs w:val="24"/>
        </w:rPr>
      </w:pPr>
      <w:r w:rsidRPr="00A03D3A">
        <w:rPr>
          <w:rFonts w:ascii="Times New Roman" w:hAnsi="Times New Roman"/>
          <w:szCs w:val="24"/>
        </w:rPr>
        <w:t>La Economía Circular.</w:t>
      </w:r>
    </w:p>
    <w:p w14:paraId="2BF576CA" w14:textId="77777777" w:rsidR="00927F43" w:rsidRPr="00A03D3A" w:rsidRDefault="00927F43" w:rsidP="00336D17">
      <w:pPr>
        <w:numPr>
          <w:ilvl w:val="0"/>
          <w:numId w:val="45"/>
        </w:numPr>
        <w:spacing w:after="0"/>
        <w:ind w:left="426" w:firstLine="709"/>
        <w:rPr>
          <w:rFonts w:ascii="Times New Roman" w:hAnsi="Times New Roman"/>
          <w:szCs w:val="24"/>
        </w:rPr>
      </w:pPr>
      <w:r w:rsidRPr="00A03D3A">
        <w:rPr>
          <w:rFonts w:ascii="Times New Roman" w:hAnsi="Times New Roman"/>
          <w:szCs w:val="24"/>
        </w:rPr>
        <w:t>Perspectivas Económicas con base en los componentes de los aparatos.</w:t>
      </w:r>
    </w:p>
    <w:p w14:paraId="02DAF2D0" w14:textId="77777777" w:rsidR="00927F43" w:rsidRPr="00A03D3A" w:rsidRDefault="00927F43" w:rsidP="00336D17">
      <w:pPr>
        <w:numPr>
          <w:ilvl w:val="0"/>
          <w:numId w:val="45"/>
        </w:numPr>
        <w:spacing w:after="0"/>
        <w:ind w:left="426" w:firstLine="709"/>
        <w:rPr>
          <w:rFonts w:ascii="Times New Roman" w:hAnsi="Times New Roman"/>
          <w:szCs w:val="24"/>
        </w:rPr>
      </w:pPr>
      <w:r w:rsidRPr="00A03D3A">
        <w:rPr>
          <w:rFonts w:ascii="Times New Roman" w:hAnsi="Times New Roman"/>
          <w:szCs w:val="24"/>
        </w:rPr>
        <w:t>Restauración de los aparatos potencialmente reutilizables.</w:t>
      </w:r>
    </w:p>
    <w:p w14:paraId="24A1B75B" w14:textId="77777777" w:rsidR="00927F43" w:rsidRPr="00A03D3A" w:rsidRDefault="00927F43" w:rsidP="00336D17">
      <w:pPr>
        <w:numPr>
          <w:ilvl w:val="1"/>
          <w:numId w:val="45"/>
        </w:numPr>
        <w:spacing w:after="0"/>
        <w:rPr>
          <w:rFonts w:ascii="Times New Roman" w:hAnsi="Times New Roman"/>
          <w:szCs w:val="24"/>
        </w:rPr>
      </w:pPr>
      <w:r w:rsidRPr="00A03D3A">
        <w:rPr>
          <w:rFonts w:ascii="Times New Roman" w:hAnsi="Times New Roman"/>
          <w:szCs w:val="24"/>
        </w:rPr>
        <w:t>Compromiso por parte de las instituciones educativas en favor de una mejor educación ambiental</w:t>
      </w:r>
      <w:r>
        <w:rPr>
          <w:rFonts w:ascii="Times New Roman" w:hAnsi="Times New Roman"/>
          <w:szCs w:val="24"/>
        </w:rPr>
        <w:t xml:space="preserve">, bienestar social </w:t>
      </w:r>
      <w:r w:rsidRPr="00A03D3A">
        <w:rPr>
          <w:rFonts w:ascii="Times New Roman" w:hAnsi="Times New Roman"/>
          <w:szCs w:val="24"/>
        </w:rPr>
        <w:t>y acciones sustentables que generen desarrollo económico.</w:t>
      </w:r>
    </w:p>
    <w:p w14:paraId="503D8349" w14:textId="23594F84" w:rsidR="00927F43" w:rsidRDefault="00927F43" w:rsidP="00336D17">
      <w:pPr>
        <w:spacing w:after="0"/>
        <w:ind w:left="0" w:firstLine="720"/>
        <w:jc w:val="both"/>
        <w:rPr>
          <w:rFonts w:ascii="Times New Roman" w:hAnsi="Times New Roman"/>
          <w:szCs w:val="24"/>
        </w:rPr>
      </w:pPr>
      <w:r w:rsidRPr="00A03D3A">
        <w:rPr>
          <w:rFonts w:ascii="Times New Roman" w:hAnsi="Times New Roman"/>
          <w:szCs w:val="24"/>
        </w:rPr>
        <w:lastRenderedPageBreak/>
        <w:t>La economía circular es parte importante de</w:t>
      </w:r>
      <w:r>
        <w:rPr>
          <w:rFonts w:ascii="Times New Roman" w:hAnsi="Times New Roman"/>
          <w:szCs w:val="24"/>
        </w:rPr>
        <w:t xml:space="preserve"> la</w:t>
      </w:r>
      <w:r w:rsidRPr="00A03D3A">
        <w:rPr>
          <w:rFonts w:ascii="Times New Roman" w:hAnsi="Times New Roman"/>
          <w:szCs w:val="24"/>
        </w:rPr>
        <w:t xml:space="preserve"> estrategia, puesto que los aparatos tanto electrónicos como eléctricos poseen componentes que no son biodegradables, </w:t>
      </w:r>
      <w:r>
        <w:rPr>
          <w:rFonts w:ascii="Times New Roman" w:hAnsi="Times New Roman"/>
          <w:szCs w:val="24"/>
        </w:rPr>
        <w:t>por lo que</w:t>
      </w:r>
      <w:r w:rsidRPr="00A03D3A">
        <w:rPr>
          <w:rFonts w:ascii="Times New Roman" w:hAnsi="Times New Roman"/>
          <w:szCs w:val="24"/>
        </w:rPr>
        <w:t xml:space="preserve"> se reutilizan</w:t>
      </w:r>
      <w:r>
        <w:rPr>
          <w:rFonts w:ascii="Times New Roman" w:hAnsi="Times New Roman"/>
          <w:szCs w:val="24"/>
        </w:rPr>
        <w:t>. E</w:t>
      </w:r>
      <w:r w:rsidRPr="00A03D3A">
        <w:rPr>
          <w:rFonts w:ascii="Times New Roman" w:hAnsi="Times New Roman"/>
          <w:szCs w:val="24"/>
        </w:rPr>
        <w:t>ste tipo de residuos entran a un proceso económico en el cual favorecen la elaboración de nuevos productos, o incluso la reparación de otros, minimizando la producción, consumo y desecho de más aparatos por parte de las empresas y consumidores.</w:t>
      </w:r>
    </w:p>
    <w:p w14:paraId="3D3412DC" w14:textId="77777777" w:rsidR="00336D17" w:rsidRDefault="00336D17" w:rsidP="00336D17">
      <w:pPr>
        <w:spacing w:after="0"/>
        <w:ind w:left="0"/>
        <w:rPr>
          <w:rFonts w:ascii="Times New Roman" w:hAnsi="Times New Roman"/>
          <w:b/>
          <w:bCs/>
          <w:sz w:val="32"/>
          <w:szCs w:val="32"/>
        </w:rPr>
      </w:pPr>
    </w:p>
    <w:p w14:paraId="344C4B0D" w14:textId="3A0DC464" w:rsidR="00DD544C" w:rsidRPr="008D2350" w:rsidRDefault="00DD544C" w:rsidP="00336D17">
      <w:pPr>
        <w:spacing w:after="0"/>
        <w:ind w:left="0"/>
        <w:jc w:val="center"/>
        <w:rPr>
          <w:rFonts w:ascii="Times New Roman" w:hAnsi="Times New Roman"/>
          <w:b/>
          <w:bCs/>
          <w:sz w:val="32"/>
          <w:szCs w:val="32"/>
        </w:rPr>
      </w:pPr>
      <w:r w:rsidRPr="008D2350">
        <w:rPr>
          <w:rFonts w:ascii="Times New Roman" w:hAnsi="Times New Roman"/>
          <w:b/>
          <w:bCs/>
          <w:sz w:val="32"/>
          <w:szCs w:val="32"/>
        </w:rPr>
        <w:t>Conclusión</w:t>
      </w:r>
    </w:p>
    <w:p w14:paraId="62E254FE" w14:textId="77777777" w:rsidR="00927F43" w:rsidRPr="00A03D3A" w:rsidRDefault="00927F43" w:rsidP="00336D17">
      <w:pPr>
        <w:spacing w:after="0"/>
        <w:ind w:left="0" w:firstLine="720"/>
        <w:jc w:val="both"/>
        <w:rPr>
          <w:rFonts w:ascii="Times New Roman" w:hAnsi="Times New Roman"/>
          <w:szCs w:val="24"/>
        </w:rPr>
      </w:pPr>
      <w:r w:rsidRPr="00A03D3A">
        <w:rPr>
          <w:rFonts w:ascii="Times New Roman" w:hAnsi="Times New Roman"/>
          <w:szCs w:val="24"/>
        </w:rPr>
        <w:t>Las instituciones educativas son la principal fuente de conocimiento para la sociedad, y es por eso que la educación ambiental aplicada en la sociedad por parte de las escuelas es de gran importancia, tanto como fuente de información como generadora de cultura en la vida diaria de las personas.</w:t>
      </w:r>
    </w:p>
    <w:p w14:paraId="1FE38D6F" w14:textId="5B4EDD62" w:rsidR="00927F43" w:rsidRDefault="00927F43" w:rsidP="00336D17">
      <w:pPr>
        <w:spacing w:after="0"/>
        <w:ind w:left="0" w:firstLine="720"/>
        <w:jc w:val="both"/>
        <w:rPr>
          <w:rFonts w:ascii="Times New Roman" w:hAnsi="Times New Roman"/>
          <w:szCs w:val="24"/>
        </w:rPr>
      </w:pPr>
      <w:r w:rsidRPr="00A03D3A">
        <w:rPr>
          <w:rFonts w:ascii="Times New Roman" w:hAnsi="Times New Roman"/>
          <w:szCs w:val="24"/>
        </w:rPr>
        <w:t xml:space="preserve">La estrategia sustentable de reciclaje consta de un programa especializado que involucre a la Universidad Autónoma de Nayarit (potencialmente aplicable en otras instituciones) y a sus </w:t>
      </w:r>
      <w:r>
        <w:rPr>
          <w:rFonts w:ascii="Times New Roman" w:hAnsi="Times New Roman"/>
          <w:szCs w:val="24"/>
        </w:rPr>
        <w:t>unidades</w:t>
      </w:r>
      <w:r w:rsidRPr="00A03D3A">
        <w:rPr>
          <w:rFonts w:ascii="Times New Roman" w:hAnsi="Times New Roman"/>
          <w:szCs w:val="24"/>
        </w:rPr>
        <w:t>/áreas académicas, en las cuales se implemente a manera de clase</w:t>
      </w:r>
      <w:r>
        <w:rPr>
          <w:rFonts w:ascii="Times New Roman" w:hAnsi="Times New Roman"/>
          <w:szCs w:val="24"/>
        </w:rPr>
        <w:t>,</w:t>
      </w:r>
      <w:r w:rsidRPr="00A03D3A">
        <w:rPr>
          <w:rFonts w:ascii="Times New Roman" w:hAnsi="Times New Roman"/>
          <w:szCs w:val="24"/>
        </w:rPr>
        <w:t xml:space="preserve"> una perspectiva actual de la alta producción de los aparatos electrónicos y eléctricos en el país, componentes principales de dichos aparatos, así como identificar cuáles son perjudiciales para el medio ambiente y la salud y cuales son potencialmente comercializables, </w:t>
      </w:r>
      <w:r w:rsidR="00743458">
        <w:rPr>
          <w:rFonts w:ascii="Times New Roman" w:hAnsi="Times New Roman"/>
          <w:szCs w:val="24"/>
        </w:rPr>
        <w:t xml:space="preserve">orientar a </w:t>
      </w:r>
      <w:r w:rsidR="00DD544C">
        <w:rPr>
          <w:rFonts w:ascii="Times New Roman" w:hAnsi="Times New Roman"/>
          <w:szCs w:val="24"/>
        </w:rPr>
        <w:t>los involucrados sobre</w:t>
      </w:r>
      <w:r w:rsidR="00743458">
        <w:rPr>
          <w:rFonts w:ascii="Times New Roman" w:hAnsi="Times New Roman"/>
          <w:szCs w:val="24"/>
        </w:rPr>
        <w:t xml:space="preserve"> la reutilización</w:t>
      </w:r>
      <w:r w:rsidRPr="00A03D3A">
        <w:rPr>
          <w:rFonts w:ascii="Times New Roman" w:hAnsi="Times New Roman"/>
          <w:szCs w:val="24"/>
        </w:rPr>
        <w:t xml:space="preserve"> para la creación o restauración de aparatos que pueden ser utilizados para diversos fines sociales, abarcando aspectos en materia de sustentabilidad, económico y social.</w:t>
      </w:r>
    </w:p>
    <w:p w14:paraId="342F42F4" w14:textId="77777777" w:rsidR="00336D17" w:rsidRDefault="00336D17" w:rsidP="00336D17">
      <w:pPr>
        <w:spacing w:after="0"/>
        <w:ind w:left="0"/>
        <w:rPr>
          <w:rFonts w:ascii="Times New Roman" w:hAnsi="Times New Roman"/>
          <w:b/>
          <w:bCs/>
          <w:sz w:val="32"/>
          <w:szCs w:val="32"/>
        </w:rPr>
      </w:pPr>
    </w:p>
    <w:p w14:paraId="3B140B4C" w14:textId="11C4564B" w:rsidR="00DD544C" w:rsidRPr="00336D17" w:rsidRDefault="00DD544C" w:rsidP="00336D17">
      <w:pPr>
        <w:spacing w:after="0"/>
        <w:ind w:left="0"/>
        <w:jc w:val="center"/>
        <w:rPr>
          <w:rFonts w:ascii="Times New Roman" w:hAnsi="Times New Roman"/>
          <w:b/>
          <w:bCs/>
          <w:sz w:val="28"/>
          <w:szCs w:val="28"/>
        </w:rPr>
      </w:pPr>
      <w:r w:rsidRPr="00336D17">
        <w:rPr>
          <w:rFonts w:ascii="Times New Roman" w:hAnsi="Times New Roman"/>
          <w:b/>
          <w:bCs/>
          <w:sz w:val="28"/>
          <w:szCs w:val="28"/>
        </w:rPr>
        <w:t>Futuras líneas de investigación</w:t>
      </w:r>
    </w:p>
    <w:p w14:paraId="5EC43308" w14:textId="14285DF7" w:rsidR="00341523" w:rsidRDefault="00DD544C" w:rsidP="00336D17">
      <w:pPr>
        <w:spacing w:after="0"/>
        <w:ind w:left="0" w:firstLine="720"/>
        <w:jc w:val="both"/>
        <w:rPr>
          <w:rFonts w:ascii="Times New Roman" w:hAnsi="Times New Roman"/>
          <w:szCs w:val="24"/>
        </w:rPr>
      </w:pPr>
      <w:r>
        <w:rPr>
          <w:rFonts w:ascii="Times New Roman" w:hAnsi="Times New Roman"/>
          <w:szCs w:val="24"/>
        </w:rPr>
        <w:t>Es necesario la implementación de proyectos sustentables que involucren a los estudiantes a través de sus procesos académicos como servicio social</w:t>
      </w:r>
      <w:r w:rsidR="00341523">
        <w:rPr>
          <w:rFonts w:ascii="Times New Roman" w:hAnsi="Times New Roman"/>
          <w:szCs w:val="24"/>
        </w:rPr>
        <w:t xml:space="preserve"> en el caso de programas académicos enfocados al área de tecnologías generando propuestas de reciclaje y reutilización de equipos de cómputo para su respectiva donación</w:t>
      </w:r>
      <w:r w:rsidR="00BF2616">
        <w:rPr>
          <w:rFonts w:ascii="Times New Roman" w:hAnsi="Times New Roman"/>
          <w:szCs w:val="24"/>
        </w:rPr>
        <w:t>.</w:t>
      </w:r>
    </w:p>
    <w:p w14:paraId="6BA97F9B" w14:textId="3C49F80C" w:rsidR="00336D17" w:rsidRDefault="00336D17" w:rsidP="00336D17">
      <w:pPr>
        <w:spacing w:after="0"/>
        <w:ind w:left="0"/>
        <w:jc w:val="both"/>
        <w:rPr>
          <w:rFonts w:ascii="Times New Roman" w:hAnsi="Times New Roman"/>
          <w:szCs w:val="24"/>
        </w:rPr>
      </w:pPr>
    </w:p>
    <w:p w14:paraId="7CBDA9BD" w14:textId="2624231D" w:rsidR="00336D17" w:rsidRDefault="00336D17" w:rsidP="00336D17">
      <w:pPr>
        <w:spacing w:after="0"/>
        <w:ind w:left="0"/>
        <w:jc w:val="both"/>
        <w:rPr>
          <w:rFonts w:ascii="Times New Roman" w:hAnsi="Times New Roman"/>
          <w:szCs w:val="24"/>
        </w:rPr>
      </w:pPr>
    </w:p>
    <w:p w14:paraId="5363D97D" w14:textId="7ACE1AB6" w:rsidR="00336D17" w:rsidRDefault="00336D17" w:rsidP="00336D17">
      <w:pPr>
        <w:spacing w:after="0"/>
        <w:ind w:left="0"/>
        <w:jc w:val="both"/>
        <w:rPr>
          <w:rFonts w:ascii="Times New Roman" w:hAnsi="Times New Roman"/>
          <w:szCs w:val="24"/>
        </w:rPr>
      </w:pPr>
    </w:p>
    <w:p w14:paraId="4FE3B1E0" w14:textId="5C8C2E55" w:rsidR="00336D17" w:rsidRDefault="00336D17" w:rsidP="00336D17">
      <w:pPr>
        <w:spacing w:after="0"/>
        <w:ind w:left="0"/>
        <w:jc w:val="both"/>
        <w:rPr>
          <w:rFonts w:ascii="Times New Roman" w:hAnsi="Times New Roman"/>
          <w:szCs w:val="24"/>
        </w:rPr>
      </w:pPr>
    </w:p>
    <w:p w14:paraId="08DA5DE1" w14:textId="77777777" w:rsidR="00336D17" w:rsidRDefault="00336D17" w:rsidP="00336D17">
      <w:pPr>
        <w:spacing w:after="0"/>
        <w:ind w:left="0"/>
        <w:jc w:val="both"/>
        <w:rPr>
          <w:rFonts w:ascii="Times New Roman" w:hAnsi="Times New Roman"/>
          <w:szCs w:val="24"/>
        </w:rPr>
      </w:pPr>
    </w:p>
    <w:p w14:paraId="449E86DA" w14:textId="77777777" w:rsidR="00892468" w:rsidRPr="00336D17" w:rsidRDefault="00892468" w:rsidP="00336D17">
      <w:pPr>
        <w:spacing w:line="276" w:lineRule="auto"/>
        <w:ind w:left="0"/>
        <w:outlineLvl w:val="0"/>
        <w:rPr>
          <w:rFonts w:asciiTheme="minorHAnsi" w:hAnsiTheme="minorHAnsi" w:cstheme="minorHAnsi"/>
          <w:sz w:val="28"/>
          <w:szCs w:val="28"/>
        </w:rPr>
      </w:pPr>
      <w:bookmarkStart w:id="6" w:name="_Hlk119763189"/>
      <w:r w:rsidRPr="00336D17">
        <w:rPr>
          <w:rFonts w:asciiTheme="minorHAnsi" w:hAnsiTheme="minorHAnsi" w:cstheme="minorHAnsi"/>
          <w:b/>
          <w:sz w:val="28"/>
          <w:szCs w:val="28"/>
        </w:rPr>
        <w:lastRenderedPageBreak/>
        <w:t>Referencias</w:t>
      </w:r>
    </w:p>
    <w:p w14:paraId="10A84134" w14:textId="77777777" w:rsidR="00892468" w:rsidRPr="00282012" w:rsidRDefault="00892468" w:rsidP="00336D17">
      <w:pPr>
        <w:spacing w:after="0"/>
        <w:ind w:left="709" w:hanging="709"/>
        <w:rPr>
          <w:rFonts w:ascii="Times New Roman" w:hAnsi="Times New Roman"/>
          <w:color w:val="000000" w:themeColor="text1"/>
          <w:szCs w:val="24"/>
        </w:rPr>
      </w:pPr>
      <w:r w:rsidRPr="00282012">
        <w:rPr>
          <w:rFonts w:ascii="Times New Roman" w:hAnsi="Times New Roman"/>
          <w:color w:val="000000" w:themeColor="text1"/>
          <w:szCs w:val="24"/>
          <w:shd w:val="clear" w:color="auto" w:fill="FFFFFF"/>
        </w:rPr>
        <w:t>Acevedo, A. (1986). </w:t>
      </w:r>
      <w:r w:rsidRPr="00282012">
        <w:rPr>
          <w:rFonts w:ascii="Times New Roman" w:hAnsi="Times New Roman"/>
          <w:i/>
          <w:iCs/>
          <w:color w:val="000000" w:themeColor="text1"/>
          <w:szCs w:val="24"/>
          <w:bdr w:val="single" w:sz="2" w:space="0" w:color="ECEDEE" w:frame="1"/>
          <w:shd w:val="clear" w:color="auto" w:fill="FFFFFF"/>
        </w:rPr>
        <w:t>El proceso de la entrevista</w:t>
      </w:r>
      <w:r w:rsidRPr="00282012">
        <w:rPr>
          <w:rFonts w:ascii="Times New Roman" w:hAnsi="Times New Roman"/>
          <w:color w:val="000000" w:themeColor="text1"/>
          <w:szCs w:val="24"/>
          <w:shd w:val="clear" w:color="auto" w:fill="FFFFFF"/>
        </w:rPr>
        <w:t> (Limusa)</w:t>
      </w:r>
    </w:p>
    <w:p w14:paraId="45B7E993" w14:textId="64182BF0" w:rsidR="00892468" w:rsidRPr="00AF6125" w:rsidRDefault="00892468" w:rsidP="00336D17">
      <w:pPr>
        <w:spacing w:after="0"/>
        <w:ind w:left="709" w:hanging="709"/>
        <w:rPr>
          <w:rFonts w:ascii="Times New Roman" w:hAnsi="Times New Roman"/>
          <w:color w:val="000000" w:themeColor="text1"/>
          <w:szCs w:val="24"/>
        </w:rPr>
      </w:pPr>
      <w:r w:rsidRPr="00892468">
        <w:rPr>
          <w:rFonts w:ascii="Times New Roman" w:hAnsi="Times New Roman"/>
          <w:color w:val="000000" w:themeColor="text1"/>
          <w:szCs w:val="24"/>
        </w:rPr>
        <w:t>Agencia, EFE. (2018, 17 enero). México, uno de los mayores generadores de basura electrónica en Latinoamérica. </w:t>
      </w:r>
      <w:r w:rsidRPr="00892468">
        <w:rPr>
          <w:rFonts w:ascii="Times New Roman" w:hAnsi="Times New Roman"/>
          <w:i/>
          <w:iCs/>
          <w:color w:val="000000" w:themeColor="text1"/>
          <w:szCs w:val="24"/>
        </w:rPr>
        <w:t>https://www.efe.com/efe/america/mexico</w:t>
      </w:r>
      <w:r w:rsidRPr="00AF6125">
        <w:rPr>
          <w:rFonts w:ascii="Times New Roman" w:hAnsi="Times New Roman"/>
          <w:i/>
          <w:iCs/>
          <w:color w:val="000000" w:themeColor="text1"/>
          <w:szCs w:val="24"/>
        </w:rPr>
        <w:t>. </w:t>
      </w:r>
      <w:hyperlink r:id="rId14" w:history="1">
        <w:r w:rsidR="003F7ECB" w:rsidRPr="00AF6125">
          <w:rPr>
            <w:rStyle w:val="Hipervnculo"/>
            <w:rFonts w:ascii="Times New Roman" w:hAnsi="Times New Roman"/>
            <w:color w:val="000000" w:themeColor="text1"/>
            <w:szCs w:val="24"/>
          </w:rPr>
          <w:t>https://www.efe.com/efe/america/mexico/mexico-uno-de-los-mayores-generadores-basura-electronica-en-latinoamerica/50000545-3494904</w:t>
        </w:r>
      </w:hyperlink>
    </w:p>
    <w:p w14:paraId="54444DE0" w14:textId="4C25F576" w:rsidR="003F7ECB" w:rsidRPr="00282012" w:rsidRDefault="003F7ECB" w:rsidP="00336D17">
      <w:pPr>
        <w:spacing w:after="0"/>
        <w:ind w:left="709" w:hanging="709"/>
        <w:rPr>
          <w:rFonts w:ascii="Times New Roman" w:hAnsi="Times New Roman"/>
          <w:color w:val="000000" w:themeColor="text1"/>
          <w:szCs w:val="24"/>
        </w:rPr>
      </w:pPr>
      <w:r w:rsidRPr="00282012">
        <w:rPr>
          <w:rFonts w:ascii="Times New Roman" w:hAnsi="Times New Roman"/>
          <w:color w:val="000000" w:themeColor="text1"/>
          <w:szCs w:val="24"/>
        </w:rPr>
        <w:t>Alianza Mexicana-Alemana de Cambio Climático, I. (2019, 10 septiembre). Residuos electrónicos y su potencial consumo sustentable. Blog “IKI Alliance México”. https://iki-alliance.mx/residuos-electronicos-en-mexico-y-su-potencial-consumo-sustentable/</w:t>
      </w:r>
    </w:p>
    <w:p w14:paraId="7D11C708" w14:textId="6DD67A8E" w:rsidR="00892468" w:rsidRPr="00282012" w:rsidRDefault="00892468" w:rsidP="00336D17">
      <w:pPr>
        <w:spacing w:after="0"/>
        <w:ind w:left="709" w:hanging="709"/>
        <w:rPr>
          <w:rFonts w:ascii="Times New Roman" w:hAnsi="Times New Roman"/>
          <w:color w:val="000000" w:themeColor="text1"/>
          <w:szCs w:val="24"/>
        </w:rPr>
      </w:pPr>
      <w:r w:rsidRPr="00282012">
        <w:rPr>
          <w:rFonts w:ascii="Times New Roman" w:hAnsi="Times New Roman"/>
          <w:color w:val="000000" w:themeColor="text1"/>
          <w:szCs w:val="24"/>
          <w:shd w:val="clear" w:color="auto" w:fill="FFFFFF"/>
        </w:rPr>
        <w:t>Araiza-Aguilar, J., Escobar-López, A. &amp; Nájera-Aguilar, J. (2016). Diagnóstico de generación y manejo de los residuos eléctricos y electrónicos en instituciones educativas; un caso de estudio. </w:t>
      </w:r>
      <w:r w:rsidRPr="00282012">
        <w:rPr>
          <w:rFonts w:ascii="Times New Roman" w:hAnsi="Times New Roman"/>
          <w:i/>
          <w:iCs/>
          <w:color w:val="000000" w:themeColor="text1"/>
          <w:szCs w:val="24"/>
          <w:bdr w:val="single" w:sz="2" w:space="0" w:color="ECEDEE" w:frame="1"/>
          <w:shd w:val="clear" w:color="auto" w:fill="FFFFFF"/>
        </w:rPr>
        <w:t xml:space="preserve">Revista académica. </w:t>
      </w:r>
      <w:r w:rsidR="00AF6125" w:rsidRPr="00282012">
        <w:rPr>
          <w:rFonts w:ascii="Times New Roman" w:hAnsi="Times New Roman"/>
          <w:i/>
          <w:iCs/>
          <w:color w:val="000000" w:themeColor="text1"/>
          <w:szCs w:val="24"/>
          <w:bdr w:val="single" w:sz="2" w:space="0" w:color="ECEDEE" w:frame="1"/>
          <w:shd w:val="clear" w:color="auto" w:fill="FFFFFF"/>
        </w:rPr>
        <w:t>Ingeniería</w:t>
      </w:r>
      <w:r w:rsidRPr="00282012">
        <w:rPr>
          <w:rFonts w:ascii="Times New Roman" w:hAnsi="Times New Roman"/>
          <w:i/>
          <w:iCs/>
          <w:color w:val="000000" w:themeColor="text1"/>
          <w:szCs w:val="24"/>
          <w:bdr w:val="single" w:sz="2" w:space="0" w:color="ECEDEE" w:frame="1"/>
          <w:shd w:val="clear" w:color="auto" w:fill="FFFFFF"/>
        </w:rPr>
        <w:t xml:space="preserve">, </w:t>
      </w:r>
      <w:r w:rsidRPr="00282012">
        <w:rPr>
          <w:rFonts w:ascii="Times New Roman" w:hAnsi="Times New Roman"/>
          <w:color w:val="000000" w:themeColor="text1"/>
          <w:szCs w:val="24"/>
        </w:rPr>
        <w:t>vol. 20, núm. 2, pp. 115-126.</w:t>
      </w:r>
      <w:r w:rsidRPr="00282012">
        <w:rPr>
          <w:rFonts w:ascii="Times New Roman" w:hAnsi="Times New Roman"/>
          <w:i/>
          <w:iCs/>
          <w:color w:val="000000" w:themeColor="text1"/>
          <w:szCs w:val="24"/>
          <w:bdr w:val="single" w:sz="2" w:space="0" w:color="ECEDEE" w:frame="1"/>
          <w:shd w:val="clear" w:color="auto" w:fill="FFFFFF"/>
        </w:rPr>
        <w:t xml:space="preserve"> </w:t>
      </w:r>
      <w:r w:rsidRPr="00282012">
        <w:rPr>
          <w:rFonts w:ascii="Times New Roman" w:hAnsi="Times New Roman"/>
          <w:color w:val="000000" w:themeColor="text1"/>
          <w:szCs w:val="24"/>
          <w:bdr w:val="single" w:sz="2" w:space="0" w:color="ECEDEE" w:frame="1"/>
          <w:shd w:val="clear" w:color="auto" w:fill="FFFFFF"/>
        </w:rPr>
        <w:t>Recuperado de: https://www.redalyc.org/journal/467/46750928006/html/</w:t>
      </w:r>
    </w:p>
    <w:p w14:paraId="56586DBE" w14:textId="77777777" w:rsidR="00892468" w:rsidRPr="00892468" w:rsidRDefault="00892468" w:rsidP="00336D17">
      <w:pPr>
        <w:spacing w:after="0"/>
        <w:ind w:left="709" w:hanging="709"/>
        <w:rPr>
          <w:rFonts w:ascii="Times New Roman" w:hAnsi="Times New Roman"/>
          <w:color w:val="000000" w:themeColor="text1"/>
          <w:szCs w:val="24"/>
        </w:rPr>
      </w:pPr>
      <w:r w:rsidRPr="00282012">
        <w:rPr>
          <w:rFonts w:ascii="Times New Roman" w:hAnsi="Times New Roman"/>
          <w:color w:val="000000" w:themeColor="text1"/>
          <w:szCs w:val="24"/>
        </w:rPr>
        <w:t>Ayala, V. (2014). </w:t>
      </w:r>
      <w:r w:rsidRPr="00282012">
        <w:rPr>
          <w:rFonts w:ascii="Times New Roman" w:hAnsi="Times New Roman"/>
          <w:i/>
          <w:iCs/>
          <w:color w:val="000000" w:themeColor="text1"/>
          <w:szCs w:val="24"/>
          <w:bdr w:val="single" w:sz="2" w:space="0" w:color="ECEDEE" w:frame="1"/>
        </w:rPr>
        <w:t>Recupero de celulares en desuso</w:t>
      </w:r>
      <w:r w:rsidRPr="00282012">
        <w:rPr>
          <w:rFonts w:ascii="Times New Roman" w:hAnsi="Times New Roman"/>
          <w:color w:val="000000" w:themeColor="text1"/>
          <w:szCs w:val="24"/>
        </w:rPr>
        <w:t xml:space="preserve"> [Tesis]. Universidad de FASTA Argentina. Repositorio digital de la Universidad. Recuperado de: </w:t>
      </w:r>
      <w:r w:rsidRPr="00892468">
        <w:rPr>
          <w:rFonts w:ascii="Times New Roman" w:hAnsi="Times New Roman"/>
          <w:szCs w:val="24"/>
        </w:rPr>
        <w:t>http://redi.ufasta.edu.ar:8080/xmlui/bitstream/handle/123456789/604/2014_C_002.pdf?sequence=1</w:t>
      </w:r>
    </w:p>
    <w:p w14:paraId="04F2500D" w14:textId="51EE62FD" w:rsidR="00892468" w:rsidRDefault="00892468" w:rsidP="00336D17">
      <w:pPr>
        <w:spacing w:after="0"/>
        <w:ind w:left="709" w:hanging="709"/>
        <w:rPr>
          <w:rFonts w:ascii="Times New Roman" w:hAnsi="Times New Roman"/>
          <w:color w:val="000000" w:themeColor="text1"/>
          <w:szCs w:val="24"/>
          <w:lang w:val="es-ES"/>
        </w:rPr>
      </w:pPr>
      <w:r w:rsidRPr="00892468">
        <w:rPr>
          <w:rFonts w:ascii="Times New Roman" w:hAnsi="Times New Roman"/>
          <w:color w:val="000000" w:themeColor="text1"/>
          <w:szCs w:val="24"/>
          <w:lang w:val="es-ES"/>
        </w:rPr>
        <w:t xml:space="preserve">Bastar, S. (2012). </w:t>
      </w:r>
      <w:r w:rsidRPr="00892468">
        <w:rPr>
          <w:rFonts w:ascii="Times New Roman" w:hAnsi="Times New Roman"/>
          <w:i/>
          <w:iCs/>
          <w:color w:val="000000" w:themeColor="text1"/>
          <w:szCs w:val="24"/>
          <w:lang w:val="es-ES"/>
        </w:rPr>
        <w:t>Metodología de la Investigación.</w:t>
      </w:r>
      <w:r w:rsidRPr="00892468">
        <w:rPr>
          <w:rFonts w:ascii="Times New Roman" w:hAnsi="Times New Roman"/>
          <w:color w:val="000000" w:themeColor="text1"/>
          <w:szCs w:val="24"/>
          <w:lang w:val="es-ES"/>
        </w:rPr>
        <w:t xml:space="preserve"> México: (Red Tercer Milenio).</w:t>
      </w:r>
    </w:p>
    <w:bookmarkStart w:id="7" w:name="_Hlk119782261" w:displacedByCustomXml="next"/>
    <w:sdt>
      <w:sdtPr>
        <w:rPr>
          <w:rFonts w:ascii="Times New Roman" w:eastAsia="Cambria" w:hAnsi="Times New Roman"/>
          <w:color w:val="000000" w:themeColor="text1"/>
          <w:szCs w:val="24"/>
        </w:rPr>
        <w:id w:val="111145805"/>
        <w:bibliography/>
      </w:sdtPr>
      <w:sdtEndPr>
        <w:rPr>
          <w:rFonts w:eastAsia="Calibri"/>
          <w:color w:val="auto"/>
        </w:rPr>
      </w:sdtEndPr>
      <w:sdtContent>
        <w:bookmarkEnd w:id="7" w:displacedByCustomXml="prev"/>
        <w:p w14:paraId="1599DA51" w14:textId="3FB3B923" w:rsidR="00892468" w:rsidRPr="004747B2" w:rsidRDefault="00892468" w:rsidP="00336D17">
          <w:pPr>
            <w:pStyle w:val="Bibliografa"/>
            <w:spacing w:after="0"/>
            <w:ind w:hanging="709"/>
            <w:rPr>
              <w:rFonts w:ascii="Times New Roman" w:hAnsi="Times New Roman"/>
              <w:noProof/>
              <w:szCs w:val="24"/>
              <w:lang w:val="es-ES"/>
            </w:rPr>
          </w:pPr>
          <w:r w:rsidRPr="004747B2">
            <w:rPr>
              <w:rFonts w:ascii="Times New Roman" w:hAnsi="Times New Roman"/>
              <w:szCs w:val="24"/>
            </w:rPr>
            <w:fldChar w:fldCharType="begin"/>
          </w:r>
          <w:r w:rsidRPr="004747B2">
            <w:rPr>
              <w:rFonts w:ascii="Times New Roman" w:hAnsi="Times New Roman"/>
              <w:szCs w:val="24"/>
            </w:rPr>
            <w:instrText>BIBLIOGRAPHY</w:instrText>
          </w:r>
          <w:r w:rsidRPr="004747B2">
            <w:rPr>
              <w:rFonts w:ascii="Times New Roman" w:hAnsi="Times New Roman"/>
              <w:szCs w:val="24"/>
            </w:rPr>
            <w:fldChar w:fldCharType="separate"/>
          </w:r>
        </w:p>
        <w:p w14:paraId="4A59133E" w14:textId="618363B2" w:rsidR="00892468" w:rsidRPr="004747B2" w:rsidRDefault="00892468" w:rsidP="00336D17">
          <w:pPr>
            <w:spacing w:after="0"/>
            <w:ind w:left="709" w:hanging="709"/>
            <w:rPr>
              <w:rFonts w:ascii="Times New Roman" w:hAnsi="Times New Roman"/>
              <w:szCs w:val="24"/>
              <w:bdr w:val="single" w:sz="2" w:space="0" w:color="ECEDEE" w:frame="1"/>
              <w:shd w:val="clear" w:color="auto" w:fill="FFFFFF"/>
            </w:rPr>
          </w:pPr>
          <w:r w:rsidRPr="004747B2">
            <w:rPr>
              <w:rFonts w:ascii="Times New Roman" w:hAnsi="Times New Roman"/>
              <w:szCs w:val="24"/>
              <w:shd w:val="clear" w:color="auto" w:fill="FFFFFF"/>
            </w:rPr>
            <w:t>Electrónicos, S. D. (2020, 26 diciembre). Aparatos Eléctricos Y Electrónicos: ¿En Qué Se Diferencian? </w:t>
          </w:r>
          <w:r w:rsidRPr="004747B2">
            <w:rPr>
              <w:rFonts w:ascii="Times New Roman" w:hAnsi="Times New Roman"/>
              <w:i/>
              <w:iCs/>
              <w:szCs w:val="24"/>
              <w:bdr w:val="single" w:sz="2" w:space="0" w:color="ECEDEE" w:frame="1"/>
              <w:shd w:val="clear" w:color="auto" w:fill="FFFFFF"/>
            </w:rPr>
            <w:t>Suministro de materiales eléctricos</w:t>
          </w:r>
          <w:r w:rsidRPr="004747B2">
            <w:rPr>
              <w:rFonts w:ascii="Times New Roman" w:hAnsi="Times New Roman"/>
              <w:szCs w:val="24"/>
              <w:shd w:val="clear" w:color="auto" w:fill="FFFFFF"/>
            </w:rPr>
            <w:t>. </w:t>
          </w:r>
          <w:r w:rsidRPr="004747B2">
            <w:rPr>
              <w:rFonts w:ascii="Times New Roman" w:hAnsi="Times New Roman"/>
              <w:szCs w:val="24"/>
              <w:bdr w:val="single" w:sz="2" w:space="0" w:color="ECEDEE" w:frame="1"/>
              <w:shd w:val="clear" w:color="auto" w:fill="FFFFFF"/>
            </w:rPr>
            <w:t>https://jdelectricos.com.co/aparatos-electricos-y-electronicos/</w:t>
          </w:r>
        </w:p>
        <w:p w14:paraId="6B383E3C" w14:textId="77777777" w:rsidR="000449A1" w:rsidRPr="004747B2" w:rsidRDefault="000449A1" w:rsidP="00336D17">
          <w:pPr>
            <w:spacing w:after="0"/>
            <w:ind w:left="709" w:hanging="709"/>
            <w:rPr>
              <w:rFonts w:ascii="Times New Roman" w:hAnsi="Times New Roman"/>
              <w:szCs w:val="24"/>
              <w:bdr w:val="single" w:sz="2" w:space="0" w:color="ECEDEE" w:frame="1"/>
              <w:shd w:val="clear" w:color="auto" w:fill="FFFFFF"/>
            </w:rPr>
          </w:pPr>
          <w:r w:rsidRPr="004747B2">
            <w:rPr>
              <w:rFonts w:ascii="Times New Roman" w:hAnsi="Times New Roman"/>
              <w:szCs w:val="24"/>
              <w:bdr w:val="single" w:sz="2" w:space="0" w:color="ECEDEE" w:frame="1"/>
              <w:shd w:val="clear" w:color="auto" w:fill="FFFFFF"/>
            </w:rPr>
            <w:t>García, F. &amp; Masnke, J. (2016). Consumo sustentable y reciclaje de residuos electrónicos: México y Alemania (1.a ed., Vol. 1). Deutsche Gesellschaft für Internationale Zusammenarbeit (GIZ) GmbH.</w:t>
          </w:r>
        </w:p>
        <w:p w14:paraId="28502612" w14:textId="66B6C442" w:rsidR="00AF6125" w:rsidRPr="004747B2" w:rsidRDefault="00AF6125" w:rsidP="00336D17">
          <w:pPr>
            <w:spacing w:after="0"/>
            <w:ind w:left="709" w:hanging="709"/>
            <w:rPr>
              <w:rFonts w:ascii="Times New Roman" w:hAnsi="Times New Roman"/>
              <w:szCs w:val="24"/>
              <w:bdr w:val="single" w:sz="2" w:space="0" w:color="ECEDEE" w:frame="1"/>
              <w:shd w:val="clear" w:color="auto" w:fill="FFFFFF"/>
            </w:rPr>
          </w:pPr>
          <w:r w:rsidRPr="004747B2">
            <w:rPr>
              <w:rFonts w:ascii="Times New Roman" w:hAnsi="Times New Roman"/>
              <w:szCs w:val="24"/>
              <w:bdr w:val="single" w:sz="2" w:space="0" w:color="ECEDEE" w:frame="1"/>
              <w:shd w:val="clear" w:color="auto" w:fill="FFFFFF"/>
            </w:rPr>
            <w:t>Gobierno del Estado de Nayarit. (2011). 3er. Informe de Gobierno. Gobierno del Estado. https://www.nayarit.gob.mx/transparenciafiscal/rendiciondecuentas/informes_gobierno_05-011/tercerinforme/educacion.pdf</w:t>
          </w:r>
        </w:p>
        <w:p w14:paraId="0C9416D5" w14:textId="14089D99" w:rsidR="00AF6125" w:rsidRPr="004747B2" w:rsidRDefault="00AF6125" w:rsidP="00336D17">
          <w:pPr>
            <w:spacing w:after="0"/>
            <w:ind w:left="709" w:hanging="709"/>
            <w:rPr>
              <w:rFonts w:ascii="Times New Roman" w:hAnsi="Times New Roman"/>
              <w:szCs w:val="24"/>
              <w:bdr w:val="single" w:sz="2" w:space="0" w:color="ECEDEE" w:frame="1"/>
              <w:shd w:val="clear" w:color="auto" w:fill="FFFFFF"/>
            </w:rPr>
          </w:pPr>
          <w:r w:rsidRPr="004747B2">
            <w:rPr>
              <w:rFonts w:ascii="Times New Roman" w:hAnsi="Times New Roman"/>
              <w:szCs w:val="24"/>
              <w:bdr w:val="single" w:sz="2" w:space="0" w:color="ECEDEE" w:frame="1"/>
              <w:shd w:val="clear" w:color="auto" w:fill="FFFFFF"/>
            </w:rPr>
            <w:lastRenderedPageBreak/>
            <w:t>Gobierno Municipal de Tepic. (2018). Plan de Ordenamiento Habitacional de la Zona Metropolitana Tepic – Xalisco. En Instituto Municipal de Planeación. Gobierno del Municipio. https://implantepic.gob.mx/descarga/POTZM/POTZM.pdf</w:t>
          </w:r>
        </w:p>
        <w:p w14:paraId="0ED86B19" w14:textId="1B4F2648" w:rsidR="000449A1" w:rsidRPr="004747B2" w:rsidRDefault="000449A1" w:rsidP="00336D17">
          <w:pPr>
            <w:spacing w:after="0"/>
            <w:ind w:left="709" w:hanging="709"/>
            <w:rPr>
              <w:rFonts w:ascii="Times New Roman" w:hAnsi="Times New Roman"/>
              <w:szCs w:val="24"/>
              <w:bdr w:val="single" w:sz="2" w:space="0" w:color="ECEDEE" w:frame="1"/>
              <w:shd w:val="clear" w:color="auto" w:fill="FFFFFF"/>
            </w:rPr>
          </w:pPr>
          <w:r w:rsidRPr="004747B2">
            <w:rPr>
              <w:rFonts w:ascii="Times New Roman" w:hAnsi="Times New Roman"/>
              <w:szCs w:val="24"/>
              <w:bdr w:val="single" w:sz="2" w:space="0" w:color="ECEDEE" w:frame="1"/>
              <w:shd w:val="clear" w:color="auto" w:fill="FFFFFF"/>
            </w:rPr>
            <w:t>Hernández, I., Messina, S., Pérez, A. &amp; Saldaña, C. (2013). Caracterización Física de los Residuos Sólidos Urbanos y el valor agregado de los materiales recuperables en el vertedero el Iztete, de Tepic-Nayarit, México. Revista Internacional de Contaminación Ambiental, 29, 25-32. https://www.revistascca.unam.mx/rica/index.php/rica</w:t>
          </w:r>
        </w:p>
        <w:p w14:paraId="5700C2D0" w14:textId="77777777" w:rsidR="00AF6125" w:rsidRPr="004747B2" w:rsidRDefault="00AF6125" w:rsidP="00336D17">
          <w:pPr>
            <w:spacing w:after="0"/>
            <w:ind w:left="709" w:hanging="709"/>
            <w:rPr>
              <w:rFonts w:ascii="Times New Roman" w:hAnsi="Times New Roman"/>
              <w:szCs w:val="24"/>
              <w:bdr w:val="single" w:sz="2" w:space="0" w:color="ECEDEE" w:frame="1"/>
              <w:shd w:val="clear" w:color="auto" w:fill="FFFFFF"/>
            </w:rPr>
          </w:pPr>
          <w:r w:rsidRPr="004747B2">
            <w:rPr>
              <w:rFonts w:ascii="Times New Roman" w:hAnsi="Times New Roman"/>
              <w:szCs w:val="24"/>
              <w:bdr w:val="single" w:sz="2" w:space="0" w:color="ECEDEE" w:frame="1"/>
              <w:shd w:val="clear" w:color="auto" w:fill="FFFFFF"/>
            </w:rPr>
            <w:t>Macías, B., Macías, T., Vera, V. &amp; Cuza, A. (2011). Algunas consideraciones teóricas sobre el proceso de investigación científica. Revista de información científica. 71 (3), 1-8. https://www.redalyc.org/pdf/5517/551757296021.pdf</w:t>
          </w:r>
        </w:p>
        <w:p w14:paraId="467C6688" w14:textId="220BC8AD" w:rsidR="00AF6125" w:rsidRPr="004747B2" w:rsidRDefault="00AF6125" w:rsidP="00336D17">
          <w:pPr>
            <w:spacing w:after="0"/>
            <w:ind w:left="709" w:hanging="709"/>
            <w:rPr>
              <w:rFonts w:ascii="Times New Roman" w:hAnsi="Times New Roman"/>
              <w:szCs w:val="24"/>
              <w:bdr w:val="single" w:sz="2" w:space="0" w:color="ECEDEE" w:frame="1"/>
              <w:shd w:val="clear" w:color="auto" w:fill="FFFFFF"/>
            </w:rPr>
          </w:pPr>
          <w:r w:rsidRPr="004747B2">
            <w:rPr>
              <w:rFonts w:ascii="Times New Roman" w:hAnsi="Times New Roman"/>
              <w:szCs w:val="24"/>
              <w:bdr w:val="single" w:sz="2" w:space="0" w:color="ECEDEE" w:frame="1"/>
              <w:shd w:val="clear" w:color="auto" w:fill="FFFFFF"/>
            </w:rPr>
            <w:t>Martisi, B. (2016, 2 noviembre). Compromiso empresarial, Sectores muy opacos: ¿Dónde va la basura electrónica? Revista Haz Fundación. https://hazrevista.org/transparencia/2016/11/sectores-muy-opacos-donde-va-la-basura-electronica/</w:t>
          </w:r>
        </w:p>
        <w:p w14:paraId="1127775E" w14:textId="0D99BA5A" w:rsidR="000449A1" w:rsidRPr="000449A1" w:rsidRDefault="000449A1" w:rsidP="00336D17">
          <w:pPr>
            <w:spacing w:after="0"/>
            <w:ind w:left="709" w:hanging="709"/>
            <w:rPr>
              <w:rFonts w:ascii="Times New Roman" w:hAnsi="Times New Roman"/>
              <w:szCs w:val="24"/>
              <w:bdr w:val="single" w:sz="2" w:space="0" w:color="ECEDEE" w:frame="1"/>
              <w:shd w:val="clear" w:color="auto" w:fill="FFFFFF"/>
              <w:lang w:val="es-ES"/>
            </w:rPr>
          </w:pPr>
          <w:r w:rsidRPr="000449A1">
            <w:rPr>
              <w:rFonts w:ascii="Times New Roman" w:hAnsi="Times New Roman"/>
              <w:szCs w:val="24"/>
              <w:bdr w:val="single" w:sz="2" w:space="0" w:color="ECEDEE" w:frame="1"/>
              <w:shd w:val="clear" w:color="auto" w:fill="FFFFFF"/>
              <w:lang w:val="es-ES"/>
            </w:rPr>
            <w:t xml:space="preserve">Martínez-Gárate, A., Cuevas-León, D., Osuna-Carrillo. (2019). Gestión de Desechos Electrónicos en la Universidad Autónoma de Sinaloa, Campus Mazatlán. RITI Journal, Vol.7, 13. Pp.56. </w:t>
          </w:r>
          <w:r w:rsidR="006A7FEC" w:rsidRPr="000449A1">
            <w:rPr>
              <w:rFonts w:ascii="Times New Roman" w:hAnsi="Times New Roman"/>
              <w:szCs w:val="24"/>
              <w:bdr w:val="single" w:sz="2" w:space="0" w:color="ECEDEE" w:frame="1"/>
              <w:shd w:val="clear" w:color="auto" w:fill="FFFFFF"/>
              <w:lang w:val="es-ES"/>
            </w:rPr>
            <w:t>Recuperado: file:///C:/Users/Sonia%20Tapia/Downloads/Dialnet-GestionDeDesechosElectronicosEnLaUniversidadAutono-7107347.pdf</w:t>
          </w:r>
        </w:p>
        <w:p w14:paraId="321B0E11" w14:textId="77777777" w:rsidR="000449A1" w:rsidRPr="000449A1" w:rsidRDefault="000449A1" w:rsidP="00336D17">
          <w:pPr>
            <w:spacing w:after="0"/>
            <w:ind w:left="709" w:hanging="709"/>
            <w:rPr>
              <w:rFonts w:ascii="Times New Roman" w:hAnsi="Times New Roman"/>
              <w:szCs w:val="24"/>
              <w:bdr w:val="single" w:sz="2" w:space="0" w:color="ECEDEE" w:frame="1"/>
              <w:shd w:val="clear" w:color="auto" w:fill="FFFFFF"/>
            </w:rPr>
          </w:pPr>
          <w:r w:rsidRPr="000449A1">
            <w:rPr>
              <w:rFonts w:ascii="Times New Roman" w:hAnsi="Times New Roman"/>
              <w:szCs w:val="24"/>
              <w:bdr w:val="single" w:sz="2" w:space="0" w:color="ECEDEE" w:frame="1"/>
              <w:shd w:val="clear" w:color="auto" w:fill="FFFFFF"/>
            </w:rPr>
            <w:t>Ministerio de agricultura, alimentación y medio ambiente. (2015b). Boletín Oficial del Estado. En </w:t>
          </w:r>
          <w:r w:rsidRPr="000449A1">
            <w:rPr>
              <w:rFonts w:ascii="Times New Roman" w:hAnsi="Times New Roman"/>
              <w:i/>
              <w:iCs/>
              <w:szCs w:val="24"/>
              <w:bdr w:val="single" w:sz="2" w:space="0" w:color="ECEDEE" w:frame="1"/>
              <w:shd w:val="clear" w:color="auto" w:fill="FFFFFF"/>
            </w:rPr>
            <w:t>https://www.boe.es/boe/dias/2015/02/21/pdfs/BOE-A-2015-1762.pdf</w:t>
          </w:r>
          <w:r w:rsidRPr="000449A1">
            <w:rPr>
              <w:rFonts w:ascii="Times New Roman" w:hAnsi="Times New Roman"/>
              <w:szCs w:val="24"/>
              <w:bdr w:val="single" w:sz="2" w:space="0" w:color="ECEDEE" w:frame="1"/>
              <w:shd w:val="clear" w:color="auto" w:fill="FFFFFF"/>
            </w:rPr>
            <w:t>. Agencia Estatal Boletín Oficial del Estado, Gobierno de España. https://www.boe.es/boe/dias/2015/02/21/</w:t>
          </w:r>
        </w:p>
        <w:p w14:paraId="0A9D2A29" w14:textId="0778F388" w:rsidR="00892468" w:rsidRPr="004747B2" w:rsidRDefault="00892468" w:rsidP="00336D17">
          <w:pPr>
            <w:spacing w:after="0"/>
            <w:ind w:left="709" w:hanging="709"/>
            <w:rPr>
              <w:rFonts w:ascii="Times New Roman" w:hAnsi="Times New Roman"/>
              <w:szCs w:val="24"/>
              <w:bdr w:val="single" w:sz="2" w:space="0" w:color="ECEDEE" w:frame="1"/>
              <w:shd w:val="clear" w:color="auto" w:fill="FFFFFF"/>
            </w:rPr>
          </w:pPr>
          <w:r w:rsidRPr="00494DF0">
            <w:rPr>
              <w:rFonts w:ascii="Times New Roman" w:hAnsi="Times New Roman"/>
              <w:szCs w:val="24"/>
              <w:shd w:val="clear" w:color="auto" w:fill="FFFFFF"/>
              <w:lang w:val="en-US"/>
            </w:rPr>
            <w:t xml:space="preserve">National Geographic, N. G. (Director). </w:t>
          </w:r>
          <w:r w:rsidRPr="004747B2">
            <w:rPr>
              <w:rFonts w:ascii="Times New Roman" w:hAnsi="Times New Roman"/>
              <w:szCs w:val="24"/>
              <w:shd w:val="clear" w:color="auto" w:fill="FFFFFF"/>
            </w:rPr>
            <w:t>(2018, 27 noviembre). </w:t>
          </w:r>
          <w:r w:rsidRPr="004747B2">
            <w:rPr>
              <w:rFonts w:ascii="Times New Roman" w:hAnsi="Times New Roman"/>
              <w:i/>
              <w:iCs/>
              <w:szCs w:val="24"/>
              <w:bdr w:val="single" w:sz="2" w:space="0" w:color="ECEDEE" w:frame="1"/>
              <w:shd w:val="clear" w:color="auto" w:fill="FFFFFF"/>
            </w:rPr>
            <w:t>Los peligros de la basura electrónica</w:t>
          </w:r>
          <w:r w:rsidRPr="004747B2">
            <w:rPr>
              <w:rFonts w:ascii="Times New Roman" w:hAnsi="Times New Roman"/>
              <w:szCs w:val="24"/>
              <w:shd w:val="clear" w:color="auto" w:fill="FFFFFF"/>
            </w:rPr>
            <w:t>. </w:t>
          </w:r>
          <w:r w:rsidRPr="004747B2">
            <w:rPr>
              <w:rFonts w:ascii="Times New Roman" w:hAnsi="Times New Roman"/>
              <w:szCs w:val="24"/>
              <w:bdr w:val="single" w:sz="2" w:space="0" w:color="ECEDEE" w:frame="1"/>
              <w:shd w:val="clear" w:color="auto" w:fill="FFFFFF"/>
            </w:rPr>
            <w:t>https://www.nationalgeographic.com.es/mundo-ng/peligros-basura-electronica_13239</w:t>
          </w:r>
        </w:p>
        <w:p w14:paraId="46234A0D" w14:textId="13FF57BE" w:rsidR="00AF6125" w:rsidRPr="004747B2" w:rsidRDefault="00AF6125" w:rsidP="00336D17">
          <w:pPr>
            <w:spacing w:after="0"/>
            <w:ind w:left="709" w:hanging="709"/>
            <w:rPr>
              <w:rFonts w:ascii="Times New Roman" w:hAnsi="Times New Roman"/>
              <w:szCs w:val="24"/>
              <w:bdr w:val="single" w:sz="2" w:space="0" w:color="ECEDEE" w:frame="1"/>
              <w:shd w:val="clear" w:color="auto" w:fill="FFFFFF"/>
            </w:rPr>
          </w:pPr>
          <w:r w:rsidRPr="004747B2">
            <w:rPr>
              <w:rFonts w:ascii="Times New Roman" w:hAnsi="Times New Roman"/>
              <w:szCs w:val="24"/>
              <w:bdr w:val="single" w:sz="2" w:space="0" w:color="ECEDEE" w:frame="1"/>
              <w:shd w:val="clear" w:color="auto" w:fill="FFFFFF"/>
            </w:rPr>
            <w:t>Universidad Tecnológica de Nayarit. (9 de noviembre de 2018). Reporte de Oficialización de Educación Superior. https://www.utnay.edu.mx/files/transparencia/fraccion_30/1555094823.pdf</w:t>
          </w:r>
        </w:p>
        <w:p w14:paraId="145B7AA5" w14:textId="77777777" w:rsidR="00892468" w:rsidRPr="004747B2" w:rsidRDefault="00892468" w:rsidP="00336D17">
          <w:pPr>
            <w:spacing w:after="0"/>
            <w:ind w:left="709" w:hanging="709"/>
            <w:jc w:val="both"/>
            <w:rPr>
              <w:rFonts w:ascii="Times New Roman" w:hAnsi="Times New Roman"/>
              <w:szCs w:val="24"/>
              <w:lang w:val="es-ES"/>
            </w:rPr>
          </w:pPr>
          <w:r w:rsidRPr="004747B2">
            <w:rPr>
              <w:rFonts w:ascii="Times New Roman" w:hAnsi="Times New Roman"/>
              <w:szCs w:val="24"/>
              <w:lang w:val="es-ES"/>
            </w:rPr>
            <w:t xml:space="preserve">Nogales, A. (2004). </w:t>
          </w:r>
          <w:r w:rsidRPr="004747B2">
            <w:rPr>
              <w:rFonts w:ascii="Times New Roman" w:hAnsi="Times New Roman"/>
              <w:i/>
              <w:iCs/>
              <w:szCs w:val="24"/>
              <w:lang w:val="es-ES"/>
            </w:rPr>
            <w:t>Investigación y Técnicas de Mercado.</w:t>
          </w:r>
          <w:r w:rsidRPr="004747B2">
            <w:rPr>
              <w:rFonts w:ascii="Times New Roman" w:hAnsi="Times New Roman"/>
              <w:szCs w:val="24"/>
              <w:lang w:val="es-ES"/>
            </w:rPr>
            <w:t xml:space="preserve"> (ESIC Editorial)</w:t>
          </w:r>
        </w:p>
        <w:p w14:paraId="1001E678" w14:textId="77777777" w:rsidR="00892468" w:rsidRPr="004747B2" w:rsidRDefault="00892468" w:rsidP="00336D17">
          <w:pPr>
            <w:spacing w:after="0"/>
            <w:ind w:left="709" w:hanging="709"/>
            <w:rPr>
              <w:rFonts w:ascii="Times New Roman" w:hAnsi="Times New Roman"/>
              <w:szCs w:val="24"/>
            </w:rPr>
          </w:pPr>
          <w:r w:rsidRPr="004747B2">
            <w:rPr>
              <w:rFonts w:ascii="Times New Roman" w:hAnsi="Times New Roman"/>
              <w:szCs w:val="24"/>
              <w:shd w:val="clear" w:color="auto" w:fill="FFFFFF"/>
            </w:rPr>
            <w:lastRenderedPageBreak/>
            <w:t>Paz, G. (2018). </w:t>
          </w:r>
          <w:r w:rsidRPr="004747B2">
            <w:rPr>
              <w:rFonts w:ascii="Times New Roman" w:hAnsi="Times New Roman"/>
              <w:i/>
              <w:iCs/>
              <w:szCs w:val="24"/>
              <w:bdr w:val="single" w:sz="2" w:space="0" w:color="ECEDEE" w:frame="1"/>
              <w:shd w:val="clear" w:color="auto" w:fill="FFFFFF"/>
            </w:rPr>
            <w:t xml:space="preserve">Metodología de la Investigación </w:t>
          </w:r>
          <w:r w:rsidRPr="004747B2">
            <w:rPr>
              <w:rFonts w:ascii="Times New Roman" w:hAnsi="Times New Roman"/>
              <w:szCs w:val="24"/>
              <w:bdr w:val="single" w:sz="2" w:space="0" w:color="ECEDEE" w:frame="1"/>
              <w:shd w:val="clear" w:color="auto" w:fill="FFFFFF"/>
            </w:rPr>
            <w:t>http://www.biblioteca.cij.gob.mx/Archivos/Materiales_de_consulta/Drogas_de_Abuso/Articulos/metodologia%20de%20la%20investigacion.pdf</w:t>
          </w:r>
        </w:p>
        <w:p w14:paraId="33F34C6E" w14:textId="77777777" w:rsidR="00892468" w:rsidRPr="004747B2" w:rsidRDefault="00892468" w:rsidP="00336D17">
          <w:pPr>
            <w:spacing w:before="100" w:beforeAutospacing="1" w:after="0"/>
            <w:ind w:left="709" w:hanging="709"/>
            <w:rPr>
              <w:rFonts w:ascii="Times New Roman" w:hAnsi="Times New Roman"/>
              <w:szCs w:val="24"/>
              <w:lang w:val="es-ES"/>
            </w:rPr>
          </w:pPr>
          <w:r w:rsidRPr="004747B2">
            <w:rPr>
              <w:rFonts w:ascii="Times New Roman" w:hAnsi="Times New Roman"/>
              <w:szCs w:val="24"/>
              <w:lang w:val="es-ES"/>
            </w:rPr>
            <w:t>Ramírez A. &amp; Zwerg-Villegas, A. (2020). Metodología de la investigación: más que una receta.,</w:t>
          </w:r>
          <w:r w:rsidRPr="004747B2">
            <w:rPr>
              <w:rFonts w:ascii="Times New Roman" w:hAnsi="Times New Roman"/>
              <w:i/>
              <w:iCs/>
              <w:szCs w:val="24"/>
              <w:lang w:val="es-ES"/>
            </w:rPr>
            <w:t xml:space="preserve"> AD-Minister, </w:t>
          </w:r>
          <w:r w:rsidRPr="004747B2">
            <w:rPr>
              <w:rFonts w:ascii="Times New Roman" w:hAnsi="Times New Roman"/>
              <w:szCs w:val="24"/>
              <w:lang w:val="es-ES"/>
            </w:rPr>
            <w:t>(20), 91-111. https://www.redalyc.org/pdf/3223/322327350004.pdf</w:t>
          </w:r>
        </w:p>
        <w:p w14:paraId="17C7F2B4" w14:textId="77777777" w:rsidR="00892468" w:rsidRPr="004747B2" w:rsidRDefault="00892468" w:rsidP="00336D17">
          <w:pPr>
            <w:pStyle w:val="Cuadrculamedia21"/>
            <w:spacing w:line="360" w:lineRule="auto"/>
            <w:ind w:left="709" w:hanging="709"/>
            <w:jc w:val="both"/>
            <w:outlineLvl w:val="0"/>
            <w:rPr>
              <w:rFonts w:ascii="Times New Roman" w:hAnsi="Times New Roman"/>
              <w:sz w:val="24"/>
              <w:szCs w:val="24"/>
            </w:rPr>
          </w:pPr>
          <w:r w:rsidRPr="004747B2">
            <w:rPr>
              <w:rFonts w:ascii="Times New Roman" w:hAnsi="Times New Roman"/>
              <w:sz w:val="24"/>
              <w:szCs w:val="24"/>
            </w:rPr>
            <w:t>Ruíz, C. &amp; Lupercio, A. (2011). Separar para reciclar</w:t>
          </w:r>
          <w:r w:rsidRPr="004747B2">
            <w:rPr>
              <w:rFonts w:ascii="Times New Roman" w:hAnsi="Times New Roman"/>
              <w:i/>
              <w:iCs/>
              <w:sz w:val="24"/>
              <w:szCs w:val="24"/>
            </w:rPr>
            <w:t>. Ciencia y Desarrollo.</w:t>
          </w:r>
        </w:p>
        <w:p w14:paraId="6CB69597" w14:textId="77777777" w:rsidR="00892468" w:rsidRPr="004747B2" w:rsidRDefault="00892468" w:rsidP="00336D17">
          <w:pPr>
            <w:pStyle w:val="Cuadrculamedia21"/>
            <w:spacing w:line="360" w:lineRule="auto"/>
            <w:ind w:left="709" w:hanging="1"/>
            <w:jc w:val="both"/>
            <w:rPr>
              <w:rStyle w:val="Hipervnculo"/>
              <w:rFonts w:ascii="Times New Roman" w:hAnsi="Times New Roman"/>
              <w:color w:val="auto"/>
              <w:sz w:val="24"/>
              <w:szCs w:val="24"/>
            </w:rPr>
          </w:pPr>
          <w:r w:rsidRPr="004747B2">
            <w:rPr>
              <w:rFonts w:ascii="Times New Roman" w:hAnsi="Times New Roman"/>
              <w:sz w:val="24"/>
              <w:szCs w:val="24"/>
            </w:rPr>
            <w:t>http://www.cyd.conacyt.gob.mx/251/articulos/separar-para-reciclar.html</w:t>
          </w:r>
        </w:p>
        <w:p w14:paraId="72D7AFBF" w14:textId="77777777" w:rsidR="000449A1" w:rsidRPr="004747B2" w:rsidRDefault="000449A1" w:rsidP="00336D17">
          <w:pPr>
            <w:pStyle w:val="Bibliografa"/>
            <w:spacing w:after="0"/>
            <w:ind w:hanging="709"/>
            <w:rPr>
              <w:rFonts w:ascii="Times New Roman" w:hAnsi="Times New Roman"/>
              <w:noProof/>
              <w:szCs w:val="24"/>
              <w:lang w:val="es-ES"/>
            </w:rPr>
          </w:pPr>
        </w:p>
        <w:p w14:paraId="1187DF1E" w14:textId="20302A69" w:rsidR="00892468" w:rsidRPr="004747B2" w:rsidRDefault="00892468" w:rsidP="00336D17">
          <w:pPr>
            <w:pStyle w:val="Bibliografa"/>
            <w:spacing w:after="0"/>
            <w:ind w:hanging="709"/>
            <w:rPr>
              <w:rFonts w:ascii="Times New Roman" w:hAnsi="Times New Roman"/>
              <w:szCs w:val="24"/>
            </w:rPr>
          </w:pPr>
          <w:r w:rsidRPr="004747B2">
            <w:rPr>
              <w:rFonts w:ascii="Times New Roman" w:hAnsi="Times New Roman"/>
              <w:noProof/>
              <w:szCs w:val="24"/>
              <w:lang w:val="es-ES"/>
            </w:rPr>
            <w:t xml:space="preserve">Sáez, A., &amp; Urdaneta G. (2014). Manejo de residuos sólidos en América Latina y el Caribe. </w:t>
          </w:r>
          <w:r w:rsidRPr="004747B2">
            <w:rPr>
              <w:rFonts w:ascii="Times New Roman" w:hAnsi="Times New Roman"/>
              <w:i/>
              <w:iCs/>
              <w:noProof/>
              <w:szCs w:val="24"/>
              <w:lang w:val="es-ES"/>
            </w:rPr>
            <w:t>Revista OMNIA.</w:t>
          </w:r>
          <w:r w:rsidRPr="004747B2">
            <w:rPr>
              <w:rFonts w:ascii="Times New Roman" w:hAnsi="Times New Roman"/>
              <w:noProof/>
              <w:szCs w:val="24"/>
              <w:lang w:val="es-ES"/>
            </w:rPr>
            <w:t xml:space="preserve"> https://apps1.semarnat.gob.mx:8443/dgeia/informe15/tema/cap7.html</w:t>
          </w:r>
          <w:r w:rsidRPr="004747B2">
            <w:rPr>
              <w:rFonts w:ascii="Times New Roman" w:hAnsi="Times New Roman"/>
              <w:szCs w:val="24"/>
              <w:lang w:val="en-US"/>
            </w:rPr>
            <w:fldChar w:fldCharType="end"/>
          </w:r>
        </w:p>
      </w:sdtContent>
    </w:sdt>
    <w:p w14:paraId="24872A5D" w14:textId="77777777" w:rsidR="00892468" w:rsidRPr="004747B2" w:rsidRDefault="00892468" w:rsidP="00336D17">
      <w:pPr>
        <w:spacing w:before="100" w:beforeAutospacing="1" w:after="0"/>
        <w:ind w:left="709" w:hanging="709"/>
        <w:jc w:val="both"/>
        <w:rPr>
          <w:rStyle w:val="Hipervnculo"/>
          <w:rFonts w:ascii="Times New Roman" w:hAnsi="Times New Roman"/>
          <w:color w:val="auto"/>
          <w:szCs w:val="24"/>
        </w:rPr>
      </w:pPr>
      <w:r w:rsidRPr="004747B2">
        <w:rPr>
          <w:rFonts w:ascii="Times New Roman" w:hAnsi="Times New Roman"/>
          <w:szCs w:val="24"/>
        </w:rPr>
        <w:t xml:space="preserve">Santillán, M. (2014). México es el segundo productor de basura electrónica en América Latina. Basura electrónica fuera de control. </w:t>
      </w:r>
      <w:r w:rsidRPr="004747B2">
        <w:rPr>
          <w:rFonts w:ascii="Times New Roman" w:hAnsi="Times New Roman"/>
          <w:i/>
          <w:iCs/>
          <w:szCs w:val="24"/>
        </w:rPr>
        <w:t>Ciencia UNAM</w:t>
      </w:r>
      <w:r w:rsidRPr="004747B2">
        <w:rPr>
          <w:rFonts w:ascii="Times New Roman" w:hAnsi="Times New Roman"/>
          <w:szCs w:val="24"/>
        </w:rPr>
        <w:t xml:space="preserve"> http://ciencia.unam.mx/leer/370/Basura_electronica_fuera_de_control</w:t>
      </w:r>
    </w:p>
    <w:p w14:paraId="7070E88E" w14:textId="77777777" w:rsidR="00892468" w:rsidRPr="004747B2" w:rsidRDefault="00892468" w:rsidP="00336D17">
      <w:pPr>
        <w:spacing w:before="100" w:beforeAutospacing="1" w:after="0"/>
        <w:ind w:left="709" w:hanging="709"/>
        <w:jc w:val="both"/>
        <w:rPr>
          <w:rFonts w:ascii="Times New Roman" w:hAnsi="Times New Roman"/>
          <w:szCs w:val="24"/>
          <w:lang w:val="es-ES"/>
        </w:rPr>
      </w:pPr>
      <w:r w:rsidRPr="004747B2">
        <w:rPr>
          <w:rFonts w:ascii="Times New Roman" w:hAnsi="Times New Roman"/>
          <w:szCs w:val="24"/>
          <w:lang w:val="es-ES"/>
        </w:rPr>
        <w:t xml:space="preserve">Sampieri, R. H. (2014). </w:t>
      </w:r>
      <w:r w:rsidRPr="004747B2">
        <w:rPr>
          <w:rFonts w:ascii="Times New Roman" w:hAnsi="Times New Roman"/>
          <w:i/>
          <w:iCs/>
          <w:szCs w:val="24"/>
          <w:lang w:val="es-ES"/>
        </w:rPr>
        <w:t>Metodología de la Investigación.</w:t>
      </w:r>
      <w:r w:rsidRPr="004747B2">
        <w:rPr>
          <w:rFonts w:ascii="Times New Roman" w:hAnsi="Times New Roman"/>
          <w:szCs w:val="24"/>
          <w:lang w:val="es-ES"/>
        </w:rPr>
        <w:t xml:space="preserve"> (</w:t>
      </w:r>
      <w:proofErr w:type="spellStart"/>
      <w:r w:rsidRPr="004747B2">
        <w:rPr>
          <w:rFonts w:ascii="Times New Roman" w:hAnsi="Times New Roman"/>
          <w:szCs w:val="24"/>
          <w:lang w:val="es-ES"/>
        </w:rPr>
        <w:t>McGRAW-HILL</w:t>
      </w:r>
      <w:proofErr w:type="spellEnd"/>
      <w:r w:rsidRPr="004747B2">
        <w:rPr>
          <w:rFonts w:ascii="Times New Roman" w:hAnsi="Times New Roman"/>
          <w:szCs w:val="24"/>
          <w:lang w:val="es-ES"/>
        </w:rPr>
        <w:t xml:space="preserve"> / Interamericana editores, s.a. de </w:t>
      </w:r>
      <w:proofErr w:type="spellStart"/>
      <w:r w:rsidRPr="004747B2">
        <w:rPr>
          <w:rFonts w:ascii="Times New Roman" w:hAnsi="Times New Roman"/>
          <w:szCs w:val="24"/>
          <w:lang w:val="es-ES"/>
        </w:rPr>
        <w:t>c.v.</w:t>
      </w:r>
      <w:proofErr w:type="spellEnd"/>
      <w:r w:rsidRPr="004747B2">
        <w:rPr>
          <w:rFonts w:ascii="Times New Roman" w:hAnsi="Times New Roman"/>
          <w:szCs w:val="24"/>
          <w:lang w:val="es-ES"/>
        </w:rPr>
        <w:t>)</w:t>
      </w:r>
    </w:p>
    <w:p w14:paraId="36968752" w14:textId="77777777" w:rsidR="00892468" w:rsidRPr="004747B2" w:rsidRDefault="00892468" w:rsidP="00336D17">
      <w:pPr>
        <w:spacing w:before="100" w:beforeAutospacing="1" w:after="0"/>
        <w:ind w:left="709" w:hanging="709"/>
        <w:rPr>
          <w:rStyle w:val="Hipervnculo"/>
          <w:rFonts w:ascii="Times New Roman" w:hAnsi="Times New Roman"/>
          <w:color w:val="auto"/>
          <w:szCs w:val="24"/>
        </w:rPr>
      </w:pPr>
      <w:r w:rsidRPr="004747B2">
        <w:rPr>
          <w:rFonts w:ascii="Times New Roman" w:hAnsi="Times New Roman"/>
          <w:szCs w:val="24"/>
        </w:rPr>
        <w:t xml:space="preserve">Secretaría de Medio Ambiente y Recursos Naturales </w:t>
      </w:r>
      <w:r w:rsidRPr="004747B2">
        <w:rPr>
          <w:rFonts w:ascii="Times New Roman" w:hAnsi="Times New Roman"/>
          <w:szCs w:val="24"/>
          <w:lang w:val="es-ES"/>
        </w:rPr>
        <w:t xml:space="preserve">(2017). Plan Estatal de Educación Ambiental para la sustentabilidad en condiciones de cambio climático. </w:t>
      </w:r>
      <w:r w:rsidRPr="004747B2">
        <w:rPr>
          <w:rFonts w:ascii="Times New Roman" w:hAnsi="Times New Roman"/>
          <w:i/>
          <w:iCs/>
          <w:szCs w:val="24"/>
          <w:lang w:val="es-ES"/>
        </w:rPr>
        <w:t>Plan Estatal de Educación Ambiental</w:t>
      </w:r>
      <w:r w:rsidRPr="004747B2">
        <w:rPr>
          <w:rFonts w:ascii="Times New Roman" w:hAnsi="Times New Roman"/>
          <w:szCs w:val="24"/>
          <w:lang w:val="es-ES"/>
        </w:rPr>
        <w:t>. https://www.tepic.tecnm.mx/doc/PEASCC%202012-2017.pdf</w:t>
      </w:r>
    </w:p>
    <w:p w14:paraId="47D238D1" w14:textId="77777777" w:rsidR="00892468" w:rsidRPr="004747B2" w:rsidRDefault="00892468" w:rsidP="00336D17">
      <w:pPr>
        <w:spacing w:before="100" w:beforeAutospacing="1" w:after="0"/>
        <w:ind w:left="709" w:hanging="709"/>
        <w:jc w:val="both"/>
        <w:rPr>
          <w:rFonts w:ascii="Times New Roman" w:hAnsi="Times New Roman"/>
          <w:szCs w:val="24"/>
          <w:lang w:val="fr-FR"/>
        </w:rPr>
      </w:pPr>
      <w:r w:rsidRPr="004747B2">
        <w:rPr>
          <w:rFonts w:ascii="Times New Roman" w:hAnsi="Times New Roman"/>
          <w:szCs w:val="24"/>
        </w:rPr>
        <w:t xml:space="preserve">Secretaría de Medio Ambiente y Recursos Naturales </w:t>
      </w:r>
      <w:r w:rsidRPr="004747B2">
        <w:rPr>
          <w:rFonts w:ascii="Times New Roman" w:hAnsi="Times New Roman"/>
          <w:szCs w:val="24"/>
          <w:lang w:val="es-ES"/>
        </w:rPr>
        <w:t xml:space="preserve">(2021). Leyes y Normas del Sector Medio Ambiente. </w:t>
      </w:r>
      <w:r w:rsidRPr="004747B2">
        <w:rPr>
          <w:rFonts w:ascii="Times New Roman" w:hAnsi="Times New Roman"/>
          <w:i/>
          <w:iCs/>
          <w:szCs w:val="24"/>
          <w:lang w:val="es-ES"/>
        </w:rPr>
        <w:t>Secretaría de Medio Ambiente y Recursos Naturales</w:t>
      </w:r>
      <w:r w:rsidRPr="004747B2">
        <w:rPr>
          <w:rFonts w:ascii="Times New Roman" w:hAnsi="Times New Roman"/>
          <w:szCs w:val="24"/>
          <w:lang w:val="es-ES"/>
        </w:rPr>
        <w:t xml:space="preserve">. </w:t>
      </w:r>
      <w:r w:rsidRPr="004747B2">
        <w:rPr>
          <w:rFonts w:ascii="Times New Roman" w:hAnsi="Times New Roman"/>
          <w:szCs w:val="24"/>
          <w:lang w:val="fr-FR"/>
        </w:rPr>
        <w:t>(SEMARNAT</w:t>
      </w:r>
      <w:proofErr w:type="gramStart"/>
      <w:r w:rsidRPr="004747B2">
        <w:rPr>
          <w:rFonts w:ascii="Times New Roman" w:hAnsi="Times New Roman"/>
          <w:szCs w:val="24"/>
          <w:lang w:val="fr-FR"/>
        </w:rPr>
        <w:t>):</w:t>
      </w:r>
      <w:proofErr w:type="gramEnd"/>
      <w:r w:rsidRPr="004747B2">
        <w:rPr>
          <w:rFonts w:ascii="Times New Roman" w:hAnsi="Times New Roman"/>
          <w:szCs w:val="24"/>
          <w:lang w:val="fr-FR"/>
        </w:rPr>
        <w:t xml:space="preserve"> https://www.gob.mx/semarnat/acciones-y-programas/leyes-y-normas-del-sector-medio-ambiente</w:t>
      </w:r>
    </w:p>
    <w:p w14:paraId="66DA9692" w14:textId="77777777" w:rsidR="00892468" w:rsidRPr="004747B2" w:rsidRDefault="00892468" w:rsidP="00336D17">
      <w:pPr>
        <w:spacing w:before="100" w:beforeAutospacing="1" w:after="0"/>
        <w:ind w:left="709" w:hanging="709"/>
        <w:rPr>
          <w:rStyle w:val="Hipervnculo"/>
          <w:rFonts w:ascii="Times New Roman" w:hAnsi="Times New Roman"/>
          <w:color w:val="auto"/>
          <w:szCs w:val="24"/>
        </w:rPr>
      </w:pPr>
      <w:r w:rsidRPr="004747B2">
        <w:rPr>
          <w:rFonts w:ascii="Times New Roman" w:hAnsi="Times New Roman"/>
          <w:szCs w:val="24"/>
        </w:rPr>
        <w:t xml:space="preserve">Silva, U. (2014). </w:t>
      </w:r>
      <w:r w:rsidRPr="004747B2">
        <w:rPr>
          <w:rFonts w:ascii="Times New Roman" w:hAnsi="Times New Roman"/>
          <w:i/>
          <w:iCs/>
          <w:szCs w:val="24"/>
        </w:rPr>
        <w:t>Los residuos electrónicos: un desafío para la sociedad del conocimiento en américa latina y el caribe</w:t>
      </w:r>
      <w:r w:rsidRPr="004747B2">
        <w:rPr>
          <w:rFonts w:ascii="Times New Roman" w:hAnsi="Times New Roman"/>
          <w:szCs w:val="24"/>
        </w:rPr>
        <w:t xml:space="preserve">. UNESCO. </w:t>
      </w:r>
      <w:r w:rsidRPr="004747B2">
        <w:rPr>
          <w:rFonts w:ascii="Times New Roman" w:hAnsi="Times New Roman"/>
          <w:szCs w:val="24"/>
        </w:rPr>
        <w:lastRenderedPageBreak/>
        <w:t>http://www.unesco.org.uy/ci/fileadmin/comunicacion-informacion/LibroE-Basura-web.pdf</w:t>
      </w:r>
    </w:p>
    <w:p w14:paraId="6ACF4769" w14:textId="77777777" w:rsidR="00892468" w:rsidRPr="004747B2" w:rsidRDefault="00892468" w:rsidP="00336D17">
      <w:pPr>
        <w:spacing w:before="100" w:beforeAutospacing="1" w:after="0"/>
        <w:ind w:left="709" w:hanging="709"/>
        <w:rPr>
          <w:rFonts w:ascii="Times New Roman" w:hAnsi="Times New Roman"/>
          <w:szCs w:val="24"/>
          <w:lang w:val="es-ES"/>
        </w:rPr>
      </w:pPr>
      <w:r w:rsidRPr="004747B2">
        <w:rPr>
          <w:rFonts w:ascii="Times New Roman" w:hAnsi="Times New Roman"/>
          <w:szCs w:val="24"/>
          <w:lang w:val="es-ES"/>
        </w:rPr>
        <w:t xml:space="preserve">Universidad Autónoma de Nayarit (2019, 7 de junio). </w:t>
      </w:r>
      <w:r w:rsidRPr="004747B2">
        <w:rPr>
          <w:rFonts w:ascii="Times New Roman" w:hAnsi="Times New Roman"/>
          <w:i/>
          <w:iCs/>
          <w:szCs w:val="24"/>
          <w:lang w:val="es-ES"/>
        </w:rPr>
        <w:t>Autodiagnóstico Institucional 2019.</w:t>
      </w:r>
      <w:r w:rsidRPr="004747B2">
        <w:rPr>
          <w:rFonts w:ascii="Times New Roman" w:hAnsi="Times New Roman"/>
          <w:szCs w:val="24"/>
          <w:lang w:val="es-ES"/>
        </w:rPr>
        <w:t xml:space="preserve"> http://www.uan.edu.mx/d/avisos/2019/apoyo_financiero_extraordinario_2018/AUTODIAGNOSTICO_1_AMOCVIES_UAN.pdf</w:t>
      </w:r>
    </w:p>
    <w:p w14:paraId="2CF38853" w14:textId="77777777" w:rsidR="00892468" w:rsidRPr="004747B2" w:rsidRDefault="00892468" w:rsidP="00336D17">
      <w:pPr>
        <w:spacing w:before="100" w:beforeAutospacing="1" w:after="0"/>
        <w:ind w:left="709" w:hanging="709"/>
        <w:rPr>
          <w:rStyle w:val="Hipervnculo"/>
          <w:rFonts w:ascii="Times New Roman" w:hAnsi="Times New Roman"/>
          <w:color w:val="auto"/>
          <w:szCs w:val="24"/>
        </w:rPr>
      </w:pPr>
      <w:r w:rsidRPr="004747B2">
        <w:rPr>
          <w:rFonts w:ascii="Times New Roman" w:hAnsi="Times New Roman"/>
          <w:szCs w:val="24"/>
          <w:lang w:val="es-ES"/>
        </w:rPr>
        <w:t xml:space="preserve">Universidad Tecnológica de Nayarit (2021). </w:t>
      </w:r>
      <w:r w:rsidRPr="004747B2">
        <w:rPr>
          <w:rFonts w:ascii="Times New Roman" w:hAnsi="Times New Roman"/>
          <w:i/>
          <w:iCs/>
          <w:szCs w:val="24"/>
          <w:lang w:val="es-ES"/>
        </w:rPr>
        <w:t>Informe Estadístico 2021.</w:t>
      </w:r>
      <w:r w:rsidRPr="004747B2">
        <w:rPr>
          <w:rFonts w:ascii="Times New Roman" w:hAnsi="Times New Roman"/>
          <w:szCs w:val="24"/>
          <w:lang w:val="es-ES"/>
        </w:rPr>
        <w:t xml:space="preserve">  http://docplayer.es/212092163-Universidad-tecnologica-de-nayarit-informe-estadistico-enero-abril-2021.html</w:t>
      </w:r>
    </w:p>
    <w:p w14:paraId="15C19153" w14:textId="77777777" w:rsidR="00892468" w:rsidRPr="004747B2" w:rsidRDefault="00892468" w:rsidP="00336D17">
      <w:pPr>
        <w:spacing w:before="100" w:beforeAutospacing="1" w:after="0"/>
        <w:ind w:left="709" w:hanging="709"/>
        <w:rPr>
          <w:rFonts w:ascii="Times New Roman" w:hAnsi="Times New Roman"/>
          <w:szCs w:val="24"/>
          <w:lang w:val="es-ES"/>
        </w:rPr>
      </w:pPr>
      <w:r w:rsidRPr="004747B2">
        <w:rPr>
          <w:rFonts w:ascii="Times New Roman" w:hAnsi="Times New Roman"/>
          <w:szCs w:val="24"/>
          <w:lang w:val="es-ES"/>
        </w:rPr>
        <w:t xml:space="preserve">Universidad Tecnológica de Nayarit. (9 de noviembre de 2018). </w:t>
      </w:r>
      <w:r w:rsidRPr="004747B2">
        <w:rPr>
          <w:rFonts w:ascii="Times New Roman" w:hAnsi="Times New Roman"/>
          <w:i/>
          <w:iCs/>
          <w:szCs w:val="24"/>
          <w:lang w:val="es-ES"/>
        </w:rPr>
        <w:t>Reporte de Oficialización de Educación Superior.</w:t>
      </w:r>
      <w:r w:rsidRPr="004747B2">
        <w:rPr>
          <w:rFonts w:ascii="Times New Roman" w:hAnsi="Times New Roman"/>
          <w:szCs w:val="24"/>
          <w:lang w:val="es-ES"/>
        </w:rPr>
        <w:t xml:space="preserve"> https://www.utnay.edu.mx/files/transparencia/fraccion_30/1555094823.pdf</w:t>
      </w:r>
    </w:p>
    <w:bookmarkEnd w:id="6"/>
    <w:p w14:paraId="2E65CB2A" w14:textId="122FDACF" w:rsidR="00892468" w:rsidRPr="004747B2" w:rsidRDefault="00892468" w:rsidP="00066B99">
      <w:pPr>
        <w:ind w:left="0" w:firstLine="720"/>
        <w:jc w:val="both"/>
        <w:rPr>
          <w:rFonts w:ascii="Times New Roman" w:hAnsi="Times New Roman"/>
          <w:szCs w:val="24"/>
        </w:rPr>
      </w:pPr>
    </w:p>
    <w:p w14:paraId="50E9F4CA" w14:textId="77777777" w:rsidR="00892468" w:rsidRPr="00892468" w:rsidRDefault="00892468" w:rsidP="00066B99">
      <w:pPr>
        <w:ind w:left="0" w:firstLine="720"/>
        <w:jc w:val="both"/>
        <w:rPr>
          <w:rFonts w:ascii="Times New Roman" w:hAnsi="Times New Roman"/>
          <w:szCs w:val="24"/>
        </w:rPr>
      </w:pPr>
    </w:p>
    <w:sectPr w:rsidR="00892468" w:rsidRPr="00892468" w:rsidSect="00494DF0">
      <w:headerReference w:type="default" r:id="rId15"/>
      <w:footerReference w:type="default" r:id="rId16"/>
      <w:headerReference w:type="first" r:id="rId17"/>
      <w:footerReference w:type="first" r:id="rId18"/>
      <w:pgSz w:w="12240" w:h="15840"/>
      <w:pgMar w:top="1417" w:right="1701" w:bottom="709" w:left="1701" w:header="142" w:footer="260"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FEAA" w14:textId="77777777" w:rsidR="00414259" w:rsidRDefault="00414259" w:rsidP="00CA40C6">
      <w:pPr>
        <w:spacing w:after="0" w:line="240" w:lineRule="auto"/>
      </w:pPr>
      <w:r>
        <w:separator/>
      </w:r>
    </w:p>
  </w:endnote>
  <w:endnote w:type="continuationSeparator" w:id="0">
    <w:p w14:paraId="1D1A9ECE" w14:textId="77777777" w:rsidR="00414259" w:rsidRDefault="00414259" w:rsidP="00CA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swiss"/>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871399"/>
      <w:docPartObj>
        <w:docPartGallery w:val="Page Numbers (Bottom of Page)"/>
        <w:docPartUnique/>
      </w:docPartObj>
    </w:sdtPr>
    <w:sdtEndPr>
      <w:rPr>
        <w:rFonts w:asciiTheme="minorHAnsi" w:hAnsiTheme="minorHAnsi"/>
        <w:color w:val="A6A6A6" w:themeColor="background1" w:themeShade="A6"/>
        <w:sz w:val="22"/>
      </w:rPr>
    </w:sdtEndPr>
    <w:sdtContent>
      <w:p w14:paraId="7A18ECF8" w14:textId="77777777" w:rsidR="0060242B" w:rsidRDefault="0060242B" w:rsidP="00CA40C6">
        <w:pPr>
          <w:pStyle w:val="Piedepgina"/>
          <w:jc w:val="center"/>
        </w:pPr>
      </w:p>
      <w:p w14:paraId="4826AEAA" w14:textId="517B4A3B" w:rsidR="0060242B" w:rsidRDefault="0060242B">
        <w:pPr>
          <w:pStyle w:val="Piedepgina"/>
          <w:jc w:val="center"/>
        </w:pPr>
      </w:p>
      <w:p w14:paraId="0F0788ED" w14:textId="6E59E9ED" w:rsidR="0060242B" w:rsidRPr="008B4E51" w:rsidRDefault="00494DF0" w:rsidP="008B4E51">
        <w:pPr>
          <w:pStyle w:val="Piedepgina"/>
          <w:jc w:val="center"/>
          <w:rPr>
            <w:rFonts w:asciiTheme="minorHAnsi" w:hAnsiTheme="minorHAnsi"/>
            <w:color w:val="A6A6A6" w:themeColor="background1" w:themeShade="A6"/>
            <w:sz w:val="22"/>
          </w:rPr>
        </w:pPr>
        <w:r w:rsidRPr="00494DF0">
          <w:rPr>
            <w:rFonts w:asciiTheme="minorHAnsi" w:hAnsiTheme="minorHAnsi" w:cstheme="minorHAnsi"/>
            <w:b/>
            <w:sz w:val="22"/>
            <w:szCs w:val="20"/>
          </w:rPr>
          <w:t xml:space="preserve">Vol. 9, Núm. 18                   Julio - </w:t>
        </w:r>
        <w:proofErr w:type="gramStart"/>
        <w:r w:rsidRPr="00494DF0">
          <w:rPr>
            <w:rFonts w:asciiTheme="minorHAnsi" w:hAnsiTheme="minorHAnsi" w:cstheme="minorHAnsi"/>
            <w:b/>
            <w:sz w:val="22"/>
            <w:szCs w:val="20"/>
          </w:rPr>
          <w:t>Diciembre</w:t>
        </w:r>
        <w:proofErr w:type="gramEnd"/>
        <w:r w:rsidRPr="00494DF0">
          <w:rPr>
            <w:rFonts w:asciiTheme="minorHAnsi" w:hAnsiTheme="minorHAnsi" w:cstheme="minorHAnsi"/>
            <w:b/>
            <w:sz w:val="22"/>
            <w:szCs w:val="20"/>
          </w:rPr>
          <w:t xml:space="preserve"> 2022                           CTES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E6D3" w14:textId="0598B31B" w:rsidR="00494DF0" w:rsidRPr="00494DF0" w:rsidRDefault="00494DF0" w:rsidP="00494DF0">
    <w:pPr>
      <w:pStyle w:val="Piedepgina"/>
      <w:jc w:val="center"/>
      <w:rPr>
        <w:rFonts w:asciiTheme="minorHAnsi" w:hAnsiTheme="minorHAnsi" w:cstheme="minorHAnsi"/>
      </w:rPr>
    </w:pPr>
    <w:r w:rsidRPr="00494DF0">
      <w:rPr>
        <w:rFonts w:asciiTheme="minorHAnsi" w:hAnsiTheme="minorHAnsi" w:cstheme="minorHAnsi"/>
        <w:b/>
        <w:sz w:val="22"/>
        <w:szCs w:val="20"/>
      </w:rPr>
      <w:t xml:space="preserve">Vol. 9, Núm. 18                   Julio - </w:t>
    </w:r>
    <w:proofErr w:type="gramStart"/>
    <w:r w:rsidRPr="00494DF0">
      <w:rPr>
        <w:rFonts w:asciiTheme="minorHAnsi" w:hAnsiTheme="minorHAnsi" w:cstheme="minorHAnsi"/>
        <w:b/>
        <w:sz w:val="22"/>
        <w:szCs w:val="20"/>
      </w:rPr>
      <w:t>Diciembre</w:t>
    </w:r>
    <w:proofErr w:type="gramEnd"/>
    <w:r w:rsidRPr="00494DF0">
      <w:rPr>
        <w:rFonts w:asciiTheme="minorHAnsi" w:hAnsiTheme="minorHAnsi" w:cstheme="minorHAnsi"/>
        <w:b/>
        <w:sz w:val="22"/>
        <w:szCs w:val="20"/>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A4AD" w14:textId="77777777" w:rsidR="00414259" w:rsidRDefault="00414259" w:rsidP="00CA40C6">
      <w:pPr>
        <w:spacing w:after="0" w:line="240" w:lineRule="auto"/>
      </w:pPr>
      <w:r>
        <w:separator/>
      </w:r>
    </w:p>
  </w:footnote>
  <w:footnote w:type="continuationSeparator" w:id="0">
    <w:p w14:paraId="6EFAF83E" w14:textId="77777777" w:rsidR="00414259" w:rsidRDefault="00414259" w:rsidP="00CA4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884D" w14:textId="773ED4E4" w:rsidR="0060242B" w:rsidRPr="003F7112" w:rsidRDefault="00494DF0" w:rsidP="00494DF0">
    <w:pPr>
      <w:pStyle w:val="Encabezado"/>
      <w:ind w:left="0"/>
      <w:jc w:val="center"/>
    </w:pPr>
    <w:r w:rsidRPr="006A1F3B">
      <w:rPr>
        <w:noProof/>
      </w:rPr>
      <w:drawing>
        <wp:inline distT="0" distB="0" distL="0" distR="0" wp14:anchorId="407A22E4" wp14:editId="28996C9B">
          <wp:extent cx="4845050" cy="704850"/>
          <wp:effectExtent l="0" t="0" r="0" b="0"/>
          <wp:docPr id="20" name="Imagen 2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3450" w14:textId="10A52064" w:rsidR="00494DF0" w:rsidRDefault="00494DF0" w:rsidP="00494DF0">
    <w:pPr>
      <w:pStyle w:val="Encabezado"/>
      <w:ind w:left="0"/>
      <w:jc w:val="center"/>
    </w:pPr>
    <w:r w:rsidRPr="006A1F3B">
      <w:rPr>
        <w:noProof/>
      </w:rPr>
      <w:drawing>
        <wp:inline distT="0" distB="0" distL="0" distR="0" wp14:anchorId="29D867C8" wp14:editId="6E123A1F">
          <wp:extent cx="4845050" cy="704850"/>
          <wp:effectExtent l="0" t="0" r="0" b="0"/>
          <wp:docPr id="21" name="Imagen 2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F6E7D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1"/>
    <w:multiLevelType w:val="hybridMultilevel"/>
    <w:tmpl w:val="063C6A52"/>
    <w:lvl w:ilvl="0" w:tplc="0C0A0001">
      <w:start w:val="1"/>
      <w:numFmt w:val="bullet"/>
      <w:lvlText w:val=""/>
      <w:lvlJc w:val="left"/>
      <w:pPr>
        <w:ind w:left="0" w:firstLine="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2"/>
    <w:multiLevelType w:val="hybridMultilevel"/>
    <w:tmpl w:val="19495CF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3"/>
    <w:multiLevelType w:val="hybridMultilevel"/>
    <w:tmpl w:val="2AE8944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4"/>
    <w:multiLevelType w:val="hybridMultilevel"/>
    <w:tmpl w:val="625558E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5"/>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6"/>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49C13CC"/>
    <w:multiLevelType w:val="hybridMultilevel"/>
    <w:tmpl w:val="514AE4FE"/>
    <w:lvl w:ilvl="0" w:tplc="8862B696">
      <w:start w:val="4"/>
      <w:numFmt w:val="lowerLetter"/>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9" w15:restartNumberingAfterBreak="0">
    <w:nsid w:val="074F06D0"/>
    <w:multiLevelType w:val="multilevel"/>
    <w:tmpl w:val="322A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C11CF7"/>
    <w:multiLevelType w:val="hybridMultilevel"/>
    <w:tmpl w:val="D0C47DD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7F501FA"/>
    <w:multiLevelType w:val="multilevel"/>
    <w:tmpl w:val="1C6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A26B1"/>
    <w:multiLevelType w:val="hybridMultilevel"/>
    <w:tmpl w:val="1C8EF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C3B776F"/>
    <w:multiLevelType w:val="multilevel"/>
    <w:tmpl w:val="68BC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E120BD"/>
    <w:multiLevelType w:val="hybridMultilevel"/>
    <w:tmpl w:val="AFC8F9EC"/>
    <w:lvl w:ilvl="0" w:tplc="0C0A0001">
      <w:start w:val="1"/>
      <w:numFmt w:val="bullet"/>
      <w:lvlText w:val=""/>
      <w:lvlJc w:val="left"/>
      <w:pPr>
        <w:ind w:left="0" w:firstLine="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16265657"/>
    <w:multiLevelType w:val="hybridMultilevel"/>
    <w:tmpl w:val="3AAEA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C901CA"/>
    <w:multiLevelType w:val="hybridMultilevel"/>
    <w:tmpl w:val="A15CF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EA132B5"/>
    <w:multiLevelType w:val="hybridMultilevel"/>
    <w:tmpl w:val="EE90C920"/>
    <w:lvl w:ilvl="0" w:tplc="4FF4DB74">
      <w:start w:val="1"/>
      <w:numFmt w:val="bullet"/>
      <w:lvlText w:val="•"/>
      <w:lvlJc w:val="left"/>
      <w:pPr>
        <w:tabs>
          <w:tab w:val="num" w:pos="720"/>
        </w:tabs>
        <w:ind w:left="720" w:hanging="360"/>
      </w:pPr>
      <w:rPr>
        <w:rFonts w:ascii="Arial" w:hAnsi="Arial" w:hint="default"/>
      </w:rPr>
    </w:lvl>
    <w:lvl w:ilvl="1" w:tplc="A6A2326A">
      <w:start w:val="1"/>
      <w:numFmt w:val="bullet"/>
      <w:lvlText w:val="•"/>
      <w:lvlJc w:val="left"/>
      <w:pPr>
        <w:tabs>
          <w:tab w:val="num" w:pos="1440"/>
        </w:tabs>
        <w:ind w:left="1440" w:hanging="360"/>
      </w:pPr>
      <w:rPr>
        <w:rFonts w:ascii="Arial" w:hAnsi="Arial" w:hint="default"/>
      </w:rPr>
    </w:lvl>
    <w:lvl w:ilvl="2" w:tplc="8BF4877A" w:tentative="1">
      <w:start w:val="1"/>
      <w:numFmt w:val="bullet"/>
      <w:lvlText w:val="•"/>
      <w:lvlJc w:val="left"/>
      <w:pPr>
        <w:tabs>
          <w:tab w:val="num" w:pos="2160"/>
        </w:tabs>
        <w:ind w:left="2160" w:hanging="360"/>
      </w:pPr>
      <w:rPr>
        <w:rFonts w:ascii="Arial" w:hAnsi="Arial" w:hint="default"/>
      </w:rPr>
    </w:lvl>
    <w:lvl w:ilvl="3" w:tplc="F222BD5E" w:tentative="1">
      <w:start w:val="1"/>
      <w:numFmt w:val="bullet"/>
      <w:lvlText w:val="•"/>
      <w:lvlJc w:val="left"/>
      <w:pPr>
        <w:tabs>
          <w:tab w:val="num" w:pos="2880"/>
        </w:tabs>
        <w:ind w:left="2880" w:hanging="360"/>
      </w:pPr>
      <w:rPr>
        <w:rFonts w:ascii="Arial" w:hAnsi="Arial" w:hint="default"/>
      </w:rPr>
    </w:lvl>
    <w:lvl w:ilvl="4" w:tplc="7A2A2136" w:tentative="1">
      <w:start w:val="1"/>
      <w:numFmt w:val="bullet"/>
      <w:lvlText w:val="•"/>
      <w:lvlJc w:val="left"/>
      <w:pPr>
        <w:tabs>
          <w:tab w:val="num" w:pos="3600"/>
        </w:tabs>
        <w:ind w:left="3600" w:hanging="360"/>
      </w:pPr>
      <w:rPr>
        <w:rFonts w:ascii="Arial" w:hAnsi="Arial" w:hint="default"/>
      </w:rPr>
    </w:lvl>
    <w:lvl w:ilvl="5" w:tplc="84808A0E" w:tentative="1">
      <w:start w:val="1"/>
      <w:numFmt w:val="bullet"/>
      <w:lvlText w:val="•"/>
      <w:lvlJc w:val="left"/>
      <w:pPr>
        <w:tabs>
          <w:tab w:val="num" w:pos="4320"/>
        </w:tabs>
        <w:ind w:left="4320" w:hanging="360"/>
      </w:pPr>
      <w:rPr>
        <w:rFonts w:ascii="Arial" w:hAnsi="Arial" w:hint="default"/>
      </w:rPr>
    </w:lvl>
    <w:lvl w:ilvl="6" w:tplc="C0E4658C" w:tentative="1">
      <w:start w:val="1"/>
      <w:numFmt w:val="bullet"/>
      <w:lvlText w:val="•"/>
      <w:lvlJc w:val="left"/>
      <w:pPr>
        <w:tabs>
          <w:tab w:val="num" w:pos="5040"/>
        </w:tabs>
        <w:ind w:left="5040" w:hanging="360"/>
      </w:pPr>
      <w:rPr>
        <w:rFonts w:ascii="Arial" w:hAnsi="Arial" w:hint="default"/>
      </w:rPr>
    </w:lvl>
    <w:lvl w:ilvl="7" w:tplc="3F2CD574" w:tentative="1">
      <w:start w:val="1"/>
      <w:numFmt w:val="bullet"/>
      <w:lvlText w:val="•"/>
      <w:lvlJc w:val="left"/>
      <w:pPr>
        <w:tabs>
          <w:tab w:val="num" w:pos="5760"/>
        </w:tabs>
        <w:ind w:left="5760" w:hanging="360"/>
      </w:pPr>
      <w:rPr>
        <w:rFonts w:ascii="Arial" w:hAnsi="Arial" w:hint="default"/>
      </w:rPr>
    </w:lvl>
    <w:lvl w:ilvl="8" w:tplc="68109C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43B3066"/>
    <w:multiLevelType w:val="hybridMultilevel"/>
    <w:tmpl w:val="E8F20C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6291B5D"/>
    <w:multiLevelType w:val="hybridMultilevel"/>
    <w:tmpl w:val="C0A03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78D0FBC"/>
    <w:multiLevelType w:val="multilevel"/>
    <w:tmpl w:val="B8BCAB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7CB62E9"/>
    <w:multiLevelType w:val="hybridMultilevel"/>
    <w:tmpl w:val="812030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8870035"/>
    <w:multiLevelType w:val="hybridMultilevel"/>
    <w:tmpl w:val="23E0A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91D0A59"/>
    <w:multiLevelType w:val="hybridMultilevel"/>
    <w:tmpl w:val="5A840F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B52515"/>
    <w:multiLevelType w:val="hybridMultilevel"/>
    <w:tmpl w:val="539E6C4A"/>
    <w:lvl w:ilvl="0" w:tplc="C86EA2A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30697053"/>
    <w:multiLevelType w:val="hybridMultilevel"/>
    <w:tmpl w:val="BA2489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33C0088E"/>
    <w:multiLevelType w:val="hybridMultilevel"/>
    <w:tmpl w:val="B1D27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5C05113"/>
    <w:multiLevelType w:val="hybridMultilevel"/>
    <w:tmpl w:val="EBFCD2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62C6D00"/>
    <w:multiLevelType w:val="multilevel"/>
    <w:tmpl w:val="0ED424F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951172D"/>
    <w:multiLevelType w:val="hybridMultilevel"/>
    <w:tmpl w:val="8D2C4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0665C8D"/>
    <w:multiLevelType w:val="hybridMultilevel"/>
    <w:tmpl w:val="55A299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06F33F1"/>
    <w:multiLevelType w:val="hybridMultilevel"/>
    <w:tmpl w:val="C0F02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80075C6"/>
    <w:multiLevelType w:val="hybridMultilevel"/>
    <w:tmpl w:val="466AB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CD0129C"/>
    <w:multiLevelType w:val="hybridMultilevel"/>
    <w:tmpl w:val="5D085FE2"/>
    <w:lvl w:ilvl="0" w:tplc="040A0001">
      <w:start w:val="1"/>
      <w:numFmt w:val="bullet"/>
      <w:lvlText w:val=""/>
      <w:lvlJc w:val="left"/>
      <w:pPr>
        <w:ind w:left="112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34" w15:restartNumberingAfterBreak="0">
    <w:nsid w:val="514216A1"/>
    <w:multiLevelType w:val="hybridMultilevel"/>
    <w:tmpl w:val="9084A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723C3F"/>
    <w:multiLevelType w:val="hybridMultilevel"/>
    <w:tmpl w:val="13782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4923078"/>
    <w:multiLevelType w:val="hybridMultilevel"/>
    <w:tmpl w:val="52026E8E"/>
    <w:lvl w:ilvl="0" w:tplc="308CBAC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56AC5B3A"/>
    <w:multiLevelType w:val="hybridMultilevel"/>
    <w:tmpl w:val="2DF80E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87D7C26"/>
    <w:multiLevelType w:val="multilevel"/>
    <w:tmpl w:val="47B2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CC2098"/>
    <w:multiLevelType w:val="hybridMultilevel"/>
    <w:tmpl w:val="4B58CDF2"/>
    <w:lvl w:ilvl="0" w:tplc="0C0A0001">
      <w:start w:val="1"/>
      <w:numFmt w:val="bullet"/>
      <w:lvlText w:val=""/>
      <w:lvlJc w:val="left"/>
      <w:pPr>
        <w:ind w:left="564" w:hanging="360"/>
      </w:pPr>
      <w:rPr>
        <w:rFonts w:ascii="Symbol" w:hAnsi="Symbol" w:hint="default"/>
      </w:rPr>
    </w:lvl>
    <w:lvl w:ilvl="1" w:tplc="0C0A0003" w:tentative="1">
      <w:start w:val="1"/>
      <w:numFmt w:val="bullet"/>
      <w:lvlText w:val="o"/>
      <w:lvlJc w:val="left"/>
      <w:pPr>
        <w:ind w:left="1284" w:hanging="360"/>
      </w:pPr>
      <w:rPr>
        <w:rFonts w:ascii="Courier New" w:hAnsi="Courier New" w:hint="default"/>
      </w:rPr>
    </w:lvl>
    <w:lvl w:ilvl="2" w:tplc="0C0A0005" w:tentative="1">
      <w:start w:val="1"/>
      <w:numFmt w:val="bullet"/>
      <w:lvlText w:val=""/>
      <w:lvlJc w:val="left"/>
      <w:pPr>
        <w:ind w:left="2004" w:hanging="360"/>
      </w:pPr>
      <w:rPr>
        <w:rFonts w:ascii="Wingdings" w:hAnsi="Wingdings" w:hint="default"/>
      </w:rPr>
    </w:lvl>
    <w:lvl w:ilvl="3" w:tplc="0C0A0001" w:tentative="1">
      <w:start w:val="1"/>
      <w:numFmt w:val="bullet"/>
      <w:lvlText w:val=""/>
      <w:lvlJc w:val="left"/>
      <w:pPr>
        <w:ind w:left="2724" w:hanging="360"/>
      </w:pPr>
      <w:rPr>
        <w:rFonts w:ascii="Symbol" w:hAnsi="Symbol" w:hint="default"/>
      </w:rPr>
    </w:lvl>
    <w:lvl w:ilvl="4" w:tplc="0C0A0003" w:tentative="1">
      <w:start w:val="1"/>
      <w:numFmt w:val="bullet"/>
      <w:lvlText w:val="o"/>
      <w:lvlJc w:val="left"/>
      <w:pPr>
        <w:ind w:left="3444" w:hanging="360"/>
      </w:pPr>
      <w:rPr>
        <w:rFonts w:ascii="Courier New" w:hAnsi="Courier New" w:hint="default"/>
      </w:rPr>
    </w:lvl>
    <w:lvl w:ilvl="5" w:tplc="0C0A0005" w:tentative="1">
      <w:start w:val="1"/>
      <w:numFmt w:val="bullet"/>
      <w:lvlText w:val=""/>
      <w:lvlJc w:val="left"/>
      <w:pPr>
        <w:ind w:left="4164" w:hanging="360"/>
      </w:pPr>
      <w:rPr>
        <w:rFonts w:ascii="Wingdings" w:hAnsi="Wingdings" w:hint="default"/>
      </w:rPr>
    </w:lvl>
    <w:lvl w:ilvl="6" w:tplc="0C0A0001" w:tentative="1">
      <w:start w:val="1"/>
      <w:numFmt w:val="bullet"/>
      <w:lvlText w:val=""/>
      <w:lvlJc w:val="left"/>
      <w:pPr>
        <w:ind w:left="4884" w:hanging="360"/>
      </w:pPr>
      <w:rPr>
        <w:rFonts w:ascii="Symbol" w:hAnsi="Symbol" w:hint="default"/>
      </w:rPr>
    </w:lvl>
    <w:lvl w:ilvl="7" w:tplc="0C0A0003" w:tentative="1">
      <w:start w:val="1"/>
      <w:numFmt w:val="bullet"/>
      <w:lvlText w:val="o"/>
      <w:lvlJc w:val="left"/>
      <w:pPr>
        <w:ind w:left="5604" w:hanging="360"/>
      </w:pPr>
      <w:rPr>
        <w:rFonts w:ascii="Courier New" w:hAnsi="Courier New" w:hint="default"/>
      </w:rPr>
    </w:lvl>
    <w:lvl w:ilvl="8" w:tplc="0C0A0005" w:tentative="1">
      <w:start w:val="1"/>
      <w:numFmt w:val="bullet"/>
      <w:lvlText w:val=""/>
      <w:lvlJc w:val="left"/>
      <w:pPr>
        <w:ind w:left="6324" w:hanging="360"/>
      </w:pPr>
      <w:rPr>
        <w:rFonts w:ascii="Wingdings" w:hAnsi="Wingdings" w:hint="default"/>
      </w:rPr>
    </w:lvl>
  </w:abstractNum>
  <w:abstractNum w:abstractNumId="40" w15:restartNumberingAfterBreak="0">
    <w:nsid w:val="601377EF"/>
    <w:multiLevelType w:val="hybridMultilevel"/>
    <w:tmpl w:val="D36C7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5FD6753"/>
    <w:multiLevelType w:val="hybridMultilevel"/>
    <w:tmpl w:val="33301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A21847"/>
    <w:multiLevelType w:val="multilevel"/>
    <w:tmpl w:val="477A75F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2F3F4E"/>
    <w:multiLevelType w:val="hybridMultilevel"/>
    <w:tmpl w:val="881E5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90A6E73"/>
    <w:multiLevelType w:val="hybridMultilevel"/>
    <w:tmpl w:val="E8BE847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5319A8"/>
    <w:multiLevelType w:val="hybridMultilevel"/>
    <w:tmpl w:val="0C183DBE"/>
    <w:lvl w:ilvl="0" w:tplc="0C0A0001">
      <w:start w:val="1"/>
      <w:numFmt w:val="bullet"/>
      <w:lvlText w:val=""/>
      <w:lvlJc w:val="left"/>
      <w:pPr>
        <w:ind w:left="1120" w:hanging="360"/>
      </w:pPr>
      <w:rPr>
        <w:rFonts w:ascii="Symbol" w:hAnsi="Symbol" w:hint="default"/>
      </w:rPr>
    </w:lvl>
    <w:lvl w:ilvl="1" w:tplc="0C0A0003" w:tentative="1">
      <w:start w:val="1"/>
      <w:numFmt w:val="bullet"/>
      <w:lvlText w:val="o"/>
      <w:lvlJc w:val="left"/>
      <w:pPr>
        <w:ind w:left="1840" w:hanging="360"/>
      </w:pPr>
      <w:rPr>
        <w:rFonts w:ascii="Courier New" w:hAnsi="Courier New" w:hint="default"/>
      </w:rPr>
    </w:lvl>
    <w:lvl w:ilvl="2" w:tplc="0C0A0005" w:tentative="1">
      <w:start w:val="1"/>
      <w:numFmt w:val="bullet"/>
      <w:lvlText w:val=""/>
      <w:lvlJc w:val="left"/>
      <w:pPr>
        <w:ind w:left="2560" w:hanging="360"/>
      </w:pPr>
      <w:rPr>
        <w:rFonts w:ascii="Wingdings" w:hAnsi="Wingdings" w:hint="default"/>
      </w:rPr>
    </w:lvl>
    <w:lvl w:ilvl="3" w:tplc="0C0A0001" w:tentative="1">
      <w:start w:val="1"/>
      <w:numFmt w:val="bullet"/>
      <w:lvlText w:val=""/>
      <w:lvlJc w:val="left"/>
      <w:pPr>
        <w:ind w:left="3280" w:hanging="360"/>
      </w:pPr>
      <w:rPr>
        <w:rFonts w:ascii="Symbol" w:hAnsi="Symbol" w:hint="default"/>
      </w:rPr>
    </w:lvl>
    <w:lvl w:ilvl="4" w:tplc="0C0A0003" w:tentative="1">
      <w:start w:val="1"/>
      <w:numFmt w:val="bullet"/>
      <w:lvlText w:val="o"/>
      <w:lvlJc w:val="left"/>
      <w:pPr>
        <w:ind w:left="4000" w:hanging="360"/>
      </w:pPr>
      <w:rPr>
        <w:rFonts w:ascii="Courier New" w:hAnsi="Courier New" w:hint="default"/>
      </w:rPr>
    </w:lvl>
    <w:lvl w:ilvl="5" w:tplc="0C0A0005" w:tentative="1">
      <w:start w:val="1"/>
      <w:numFmt w:val="bullet"/>
      <w:lvlText w:val=""/>
      <w:lvlJc w:val="left"/>
      <w:pPr>
        <w:ind w:left="4720" w:hanging="360"/>
      </w:pPr>
      <w:rPr>
        <w:rFonts w:ascii="Wingdings" w:hAnsi="Wingdings" w:hint="default"/>
      </w:rPr>
    </w:lvl>
    <w:lvl w:ilvl="6" w:tplc="0C0A0001" w:tentative="1">
      <w:start w:val="1"/>
      <w:numFmt w:val="bullet"/>
      <w:lvlText w:val=""/>
      <w:lvlJc w:val="left"/>
      <w:pPr>
        <w:ind w:left="5440" w:hanging="360"/>
      </w:pPr>
      <w:rPr>
        <w:rFonts w:ascii="Symbol" w:hAnsi="Symbol" w:hint="default"/>
      </w:rPr>
    </w:lvl>
    <w:lvl w:ilvl="7" w:tplc="0C0A0003" w:tentative="1">
      <w:start w:val="1"/>
      <w:numFmt w:val="bullet"/>
      <w:lvlText w:val="o"/>
      <w:lvlJc w:val="left"/>
      <w:pPr>
        <w:ind w:left="6160" w:hanging="360"/>
      </w:pPr>
      <w:rPr>
        <w:rFonts w:ascii="Courier New" w:hAnsi="Courier New" w:hint="default"/>
      </w:rPr>
    </w:lvl>
    <w:lvl w:ilvl="8" w:tplc="0C0A0005" w:tentative="1">
      <w:start w:val="1"/>
      <w:numFmt w:val="bullet"/>
      <w:lvlText w:val=""/>
      <w:lvlJc w:val="left"/>
      <w:pPr>
        <w:ind w:left="6880" w:hanging="360"/>
      </w:pPr>
      <w:rPr>
        <w:rFonts w:ascii="Wingdings" w:hAnsi="Wingdings" w:hint="default"/>
      </w:rPr>
    </w:lvl>
  </w:abstractNum>
  <w:abstractNum w:abstractNumId="46" w15:restartNumberingAfterBreak="0">
    <w:nsid w:val="72BB4C65"/>
    <w:multiLevelType w:val="hybridMultilevel"/>
    <w:tmpl w:val="ED4641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7AA67E67"/>
    <w:multiLevelType w:val="hybridMultilevel"/>
    <w:tmpl w:val="3850E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CB2860"/>
    <w:multiLevelType w:val="hybridMultilevel"/>
    <w:tmpl w:val="62C22CC8"/>
    <w:lvl w:ilvl="0" w:tplc="4EF2F040">
      <w:start w:val="1"/>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E4A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2481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A6F9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EAA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5A00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F496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F65C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F6F2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94865799">
    <w:abstractNumId w:val="40"/>
  </w:num>
  <w:num w:numId="2" w16cid:durableId="500315133">
    <w:abstractNumId w:val="24"/>
  </w:num>
  <w:num w:numId="3" w16cid:durableId="1514614328">
    <w:abstractNumId w:val="37"/>
  </w:num>
  <w:num w:numId="4" w16cid:durableId="2107578226">
    <w:abstractNumId w:val="15"/>
  </w:num>
  <w:num w:numId="5" w16cid:durableId="1383627811">
    <w:abstractNumId w:val="36"/>
  </w:num>
  <w:num w:numId="6" w16cid:durableId="2002073808">
    <w:abstractNumId w:val="34"/>
  </w:num>
  <w:num w:numId="7" w16cid:durableId="356006743">
    <w:abstractNumId w:val="28"/>
  </w:num>
  <w:num w:numId="8" w16cid:durableId="859782983">
    <w:abstractNumId w:val="47"/>
  </w:num>
  <w:num w:numId="9" w16cid:durableId="324430887">
    <w:abstractNumId w:val="41"/>
  </w:num>
  <w:num w:numId="10" w16cid:durableId="1009679105">
    <w:abstractNumId w:val="48"/>
  </w:num>
  <w:num w:numId="11" w16cid:durableId="1266306140">
    <w:abstractNumId w:val="1"/>
  </w:num>
  <w:num w:numId="12" w16cid:durableId="1300375257">
    <w:abstractNumId w:val="2"/>
  </w:num>
  <w:num w:numId="13" w16cid:durableId="2053263885">
    <w:abstractNumId w:val="3"/>
  </w:num>
  <w:num w:numId="14" w16cid:durableId="1037974548">
    <w:abstractNumId w:val="4"/>
    <w:lvlOverride w:ilvl="0">
      <w:startOverride w:val="1"/>
    </w:lvlOverride>
    <w:lvlOverride w:ilvl="1"/>
    <w:lvlOverride w:ilvl="2"/>
    <w:lvlOverride w:ilvl="3"/>
    <w:lvlOverride w:ilvl="4"/>
    <w:lvlOverride w:ilvl="5"/>
    <w:lvlOverride w:ilvl="6"/>
    <w:lvlOverride w:ilvl="7"/>
    <w:lvlOverride w:ilvl="8"/>
  </w:num>
  <w:num w:numId="15" w16cid:durableId="997929094">
    <w:abstractNumId w:val="8"/>
  </w:num>
  <w:num w:numId="16" w16cid:durableId="1740446781">
    <w:abstractNumId w:val="27"/>
  </w:num>
  <w:num w:numId="17" w16cid:durableId="1065421104">
    <w:abstractNumId w:val="14"/>
  </w:num>
  <w:num w:numId="18" w16cid:durableId="1501894419">
    <w:abstractNumId w:val="4"/>
  </w:num>
  <w:num w:numId="19" w16cid:durableId="1746875232">
    <w:abstractNumId w:val="5"/>
  </w:num>
  <w:num w:numId="20" w16cid:durableId="1298216704">
    <w:abstractNumId w:val="6"/>
  </w:num>
  <w:num w:numId="21" w16cid:durableId="1468205238">
    <w:abstractNumId w:val="7"/>
  </w:num>
  <w:num w:numId="22" w16cid:durableId="665549981">
    <w:abstractNumId w:val="25"/>
  </w:num>
  <w:num w:numId="23" w16cid:durableId="1161308929">
    <w:abstractNumId w:val="20"/>
  </w:num>
  <w:num w:numId="24" w16cid:durableId="725298429">
    <w:abstractNumId w:val="31"/>
  </w:num>
  <w:num w:numId="25" w16cid:durableId="842427481">
    <w:abstractNumId w:val="21"/>
  </w:num>
  <w:num w:numId="26" w16cid:durableId="1844930575">
    <w:abstractNumId w:val="26"/>
  </w:num>
  <w:num w:numId="27" w16cid:durableId="1762943737">
    <w:abstractNumId w:val="12"/>
  </w:num>
  <w:num w:numId="28" w16cid:durableId="857934637">
    <w:abstractNumId w:val="29"/>
  </w:num>
  <w:num w:numId="29" w16cid:durableId="275408849">
    <w:abstractNumId w:val="22"/>
  </w:num>
  <w:num w:numId="30" w16cid:durableId="97868343">
    <w:abstractNumId w:val="23"/>
  </w:num>
  <w:num w:numId="31" w16cid:durableId="1511019392">
    <w:abstractNumId w:val="19"/>
  </w:num>
  <w:num w:numId="32" w16cid:durableId="550116431">
    <w:abstractNumId w:val="43"/>
  </w:num>
  <w:num w:numId="33" w16cid:durableId="774059396">
    <w:abstractNumId w:val="32"/>
  </w:num>
  <w:num w:numId="34" w16cid:durableId="1403603852">
    <w:abstractNumId w:val="35"/>
  </w:num>
  <w:num w:numId="35" w16cid:durableId="1568150001">
    <w:abstractNumId w:val="16"/>
  </w:num>
  <w:num w:numId="36" w16cid:durableId="3288006">
    <w:abstractNumId w:val="45"/>
  </w:num>
  <w:num w:numId="37" w16cid:durableId="1950428337">
    <w:abstractNumId w:val="42"/>
  </w:num>
  <w:num w:numId="38" w16cid:durableId="409811898">
    <w:abstractNumId w:val="39"/>
  </w:num>
  <w:num w:numId="39" w16cid:durableId="1351569742">
    <w:abstractNumId w:val="33"/>
  </w:num>
  <w:num w:numId="40" w16cid:durableId="1779257555">
    <w:abstractNumId w:val="30"/>
  </w:num>
  <w:num w:numId="41" w16cid:durableId="1894343417">
    <w:abstractNumId w:val="46"/>
  </w:num>
  <w:num w:numId="42" w16cid:durableId="447285584">
    <w:abstractNumId w:val="18"/>
  </w:num>
  <w:num w:numId="43" w16cid:durableId="272327024">
    <w:abstractNumId w:val="13"/>
  </w:num>
  <w:num w:numId="44" w16cid:durableId="926773152">
    <w:abstractNumId w:val="38"/>
  </w:num>
  <w:num w:numId="45" w16cid:durableId="1833713842">
    <w:abstractNumId w:val="17"/>
  </w:num>
  <w:num w:numId="46" w16cid:durableId="1910190725">
    <w:abstractNumId w:val="10"/>
  </w:num>
  <w:num w:numId="47" w16cid:durableId="1099565767">
    <w:abstractNumId w:val="11"/>
  </w:num>
  <w:num w:numId="48" w16cid:durableId="2087140789">
    <w:abstractNumId w:val="0"/>
  </w:num>
  <w:num w:numId="49" w16cid:durableId="319583496">
    <w:abstractNumId w:val="9"/>
  </w:num>
  <w:num w:numId="50" w16cid:durableId="77990921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73"/>
    <w:rsid w:val="00001B00"/>
    <w:rsid w:val="00005541"/>
    <w:rsid w:val="000101C2"/>
    <w:rsid w:val="00013AA6"/>
    <w:rsid w:val="000177AA"/>
    <w:rsid w:val="00020366"/>
    <w:rsid w:val="00021C78"/>
    <w:rsid w:val="00025FF4"/>
    <w:rsid w:val="0003105E"/>
    <w:rsid w:val="00031E93"/>
    <w:rsid w:val="00033A6B"/>
    <w:rsid w:val="00033FE6"/>
    <w:rsid w:val="000367C7"/>
    <w:rsid w:val="00037E34"/>
    <w:rsid w:val="00040562"/>
    <w:rsid w:val="000414E7"/>
    <w:rsid w:val="00041DE3"/>
    <w:rsid w:val="00041ED0"/>
    <w:rsid w:val="000433AA"/>
    <w:rsid w:val="000449A1"/>
    <w:rsid w:val="00047596"/>
    <w:rsid w:val="00051988"/>
    <w:rsid w:val="00054BDE"/>
    <w:rsid w:val="0005653A"/>
    <w:rsid w:val="000602CB"/>
    <w:rsid w:val="0006036E"/>
    <w:rsid w:val="000641BD"/>
    <w:rsid w:val="000649D2"/>
    <w:rsid w:val="00066043"/>
    <w:rsid w:val="000661FE"/>
    <w:rsid w:val="00066B99"/>
    <w:rsid w:val="00067534"/>
    <w:rsid w:val="00074E8E"/>
    <w:rsid w:val="0007501E"/>
    <w:rsid w:val="00076302"/>
    <w:rsid w:val="000803AD"/>
    <w:rsid w:val="00082023"/>
    <w:rsid w:val="00082432"/>
    <w:rsid w:val="00082543"/>
    <w:rsid w:val="00082DAE"/>
    <w:rsid w:val="000844A0"/>
    <w:rsid w:val="000855B3"/>
    <w:rsid w:val="00086929"/>
    <w:rsid w:val="00087047"/>
    <w:rsid w:val="00087973"/>
    <w:rsid w:val="00091B87"/>
    <w:rsid w:val="000924DF"/>
    <w:rsid w:val="000973F2"/>
    <w:rsid w:val="000A78B8"/>
    <w:rsid w:val="000B1194"/>
    <w:rsid w:val="000B2E79"/>
    <w:rsid w:val="000B316A"/>
    <w:rsid w:val="000B442F"/>
    <w:rsid w:val="000B44EB"/>
    <w:rsid w:val="000B45E9"/>
    <w:rsid w:val="000C07C5"/>
    <w:rsid w:val="000C4485"/>
    <w:rsid w:val="000C4D4F"/>
    <w:rsid w:val="000D1D4E"/>
    <w:rsid w:val="000E038D"/>
    <w:rsid w:val="000E2169"/>
    <w:rsid w:val="000E2934"/>
    <w:rsid w:val="000E3C1E"/>
    <w:rsid w:val="000E3FC1"/>
    <w:rsid w:val="000E68EC"/>
    <w:rsid w:val="000E713B"/>
    <w:rsid w:val="000F4D8D"/>
    <w:rsid w:val="000F5632"/>
    <w:rsid w:val="00105E9F"/>
    <w:rsid w:val="001123CF"/>
    <w:rsid w:val="001169A4"/>
    <w:rsid w:val="00120329"/>
    <w:rsid w:val="00122706"/>
    <w:rsid w:val="00123D33"/>
    <w:rsid w:val="001278B4"/>
    <w:rsid w:val="001306CA"/>
    <w:rsid w:val="0013160A"/>
    <w:rsid w:val="00131F47"/>
    <w:rsid w:val="00132892"/>
    <w:rsid w:val="001329D1"/>
    <w:rsid w:val="00133A4D"/>
    <w:rsid w:val="00134BA4"/>
    <w:rsid w:val="001365EB"/>
    <w:rsid w:val="00137325"/>
    <w:rsid w:val="00143F39"/>
    <w:rsid w:val="001507E3"/>
    <w:rsid w:val="001529FD"/>
    <w:rsid w:val="001536CD"/>
    <w:rsid w:val="0015410A"/>
    <w:rsid w:val="0015647A"/>
    <w:rsid w:val="00157605"/>
    <w:rsid w:val="00157E83"/>
    <w:rsid w:val="00160EE1"/>
    <w:rsid w:val="0016223D"/>
    <w:rsid w:val="00163F77"/>
    <w:rsid w:val="00165B7B"/>
    <w:rsid w:val="001709D8"/>
    <w:rsid w:val="00171518"/>
    <w:rsid w:val="00174F9D"/>
    <w:rsid w:val="0017685F"/>
    <w:rsid w:val="001775C5"/>
    <w:rsid w:val="00182656"/>
    <w:rsid w:val="00185F53"/>
    <w:rsid w:val="00186A6A"/>
    <w:rsid w:val="00187613"/>
    <w:rsid w:val="00192839"/>
    <w:rsid w:val="00195BA0"/>
    <w:rsid w:val="001A01ED"/>
    <w:rsid w:val="001A0F96"/>
    <w:rsid w:val="001A116D"/>
    <w:rsid w:val="001A14B8"/>
    <w:rsid w:val="001A2D44"/>
    <w:rsid w:val="001A2ECE"/>
    <w:rsid w:val="001A5253"/>
    <w:rsid w:val="001A77A3"/>
    <w:rsid w:val="001A785E"/>
    <w:rsid w:val="001B1C75"/>
    <w:rsid w:val="001B2695"/>
    <w:rsid w:val="001B3FD3"/>
    <w:rsid w:val="001B4092"/>
    <w:rsid w:val="001B597C"/>
    <w:rsid w:val="001B5FC7"/>
    <w:rsid w:val="001C3E64"/>
    <w:rsid w:val="001C7BAC"/>
    <w:rsid w:val="001D0298"/>
    <w:rsid w:val="001D2C42"/>
    <w:rsid w:val="001D4526"/>
    <w:rsid w:val="001E14B4"/>
    <w:rsid w:val="001E4503"/>
    <w:rsid w:val="001E4E52"/>
    <w:rsid w:val="001E7ED9"/>
    <w:rsid w:val="001F0DD0"/>
    <w:rsid w:val="001F1B06"/>
    <w:rsid w:val="001F2620"/>
    <w:rsid w:val="0020050E"/>
    <w:rsid w:val="00205422"/>
    <w:rsid w:val="00212CE4"/>
    <w:rsid w:val="00213F95"/>
    <w:rsid w:val="00215E52"/>
    <w:rsid w:val="002172F1"/>
    <w:rsid w:val="0021730D"/>
    <w:rsid w:val="00217F31"/>
    <w:rsid w:val="0022016E"/>
    <w:rsid w:val="00220EAB"/>
    <w:rsid w:val="002223D7"/>
    <w:rsid w:val="00225096"/>
    <w:rsid w:val="00227177"/>
    <w:rsid w:val="0022739B"/>
    <w:rsid w:val="00231E73"/>
    <w:rsid w:val="0023255A"/>
    <w:rsid w:val="002335CF"/>
    <w:rsid w:val="00235E58"/>
    <w:rsid w:val="00236652"/>
    <w:rsid w:val="0025182C"/>
    <w:rsid w:val="002532C7"/>
    <w:rsid w:val="00270292"/>
    <w:rsid w:val="002713DC"/>
    <w:rsid w:val="00272125"/>
    <w:rsid w:val="00277969"/>
    <w:rsid w:val="00281904"/>
    <w:rsid w:val="00282012"/>
    <w:rsid w:val="0028391F"/>
    <w:rsid w:val="00284077"/>
    <w:rsid w:val="00291C12"/>
    <w:rsid w:val="002956AA"/>
    <w:rsid w:val="00297DD5"/>
    <w:rsid w:val="002A5738"/>
    <w:rsid w:val="002A6180"/>
    <w:rsid w:val="002A6F15"/>
    <w:rsid w:val="002A7FDE"/>
    <w:rsid w:val="002B0941"/>
    <w:rsid w:val="002B40B6"/>
    <w:rsid w:val="002C01D0"/>
    <w:rsid w:val="002C0E11"/>
    <w:rsid w:val="002C1A4F"/>
    <w:rsid w:val="002C1AA2"/>
    <w:rsid w:val="002C2BB5"/>
    <w:rsid w:val="002C6EE9"/>
    <w:rsid w:val="002D2FF2"/>
    <w:rsid w:val="002D50AF"/>
    <w:rsid w:val="002D5886"/>
    <w:rsid w:val="002D6F94"/>
    <w:rsid w:val="002E06D0"/>
    <w:rsid w:val="002E1747"/>
    <w:rsid w:val="002E35FC"/>
    <w:rsid w:val="002E4602"/>
    <w:rsid w:val="002E564A"/>
    <w:rsid w:val="002F0AB5"/>
    <w:rsid w:val="002F1A6C"/>
    <w:rsid w:val="002F3889"/>
    <w:rsid w:val="002F5388"/>
    <w:rsid w:val="002F66B3"/>
    <w:rsid w:val="003020E5"/>
    <w:rsid w:val="00302560"/>
    <w:rsid w:val="0030424F"/>
    <w:rsid w:val="00306CC6"/>
    <w:rsid w:val="00306E4A"/>
    <w:rsid w:val="003144FB"/>
    <w:rsid w:val="003211E6"/>
    <w:rsid w:val="00321BD2"/>
    <w:rsid w:val="00321D6A"/>
    <w:rsid w:val="003337EB"/>
    <w:rsid w:val="0033476C"/>
    <w:rsid w:val="00335185"/>
    <w:rsid w:val="00336AF1"/>
    <w:rsid w:val="00336D17"/>
    <w:rsid w:val="00337911"/>
    <w:rsid w:val="00341523"/>
    <w:rsid w:val="003436C2"/>
    <w:rsid w:val="00344441"/>
    <w:rsid w:val="003475F0"/>
    <w:rsid w:val="00350A6E"/>
    <w:rsid w:val="00351E1B"/>
    <w:rsid w:val="00353FFB"/>
    <w:rsid w:val="0035470A"/>
    <w:rsid w:val="003553FA"/>
    <w:rsid w:val="00355A5B"/>
    <w:rsid w:val="00357D1C"/>
    <w:rsid w:val="003607A0"/>
    <w:rsid w:val="00362463"/>
    <w:rsid w:val="00364751"/>
    <w:rsid w:val="003647FD"/>
    <w:rsid w:val="00365FCF"/>
    <w:rsid w:val="00367B58"/>
    <w:rsid w:val="003730A7"/>
    <w:rsid w:val="00373354"/>
    <w:rsid w:val="0037357E"/>
    <w:rsid w:val="00373922"/>
    <w:rsid w:val="00375C93"/>
    <w:rsid w:val="00380F63"/>
    <w:rsid w:val="00381A97"/>
    <w:rsid w:val="00381D2E"/>
    <w:rsid w:val="00386A0C"/>
    <w:rsid w:val="00391227"/>
    <w:rsid w:val="003926A6"/>
    <w:rsid w:val="00392FFC"/>
    <w:rsid w:val="00393E25"/>
    <w:rsid w:val="00396F7E"/>
    <w:rsid w:val="00397217"/>
    <w:rsid w:val="00397C93"/>
    <w:rsid w:val="003A0B2F"/>
    <w:rsid w:val="003A1ADE"/>
    <w:rsid w:val="003A4BD0"/>
    <w:rsid w:val="003A53ED"/>
    <w:rsid w:val="003A5E21"/>
    <w:rsid w:val="003B298B"/>
    <w:rsid w:val="003B390F"/>
    <w:rsid w:val="003B41CF"/>
    <w:rsid w:val="003B4792"/>
    <w:rsid w:val="003B5266"/>
    <w:rsid w:val="003B6328"/>
    <w:rsid w:val="003B6CB1"/>
    <w:rsid w:val="003C34C2"/>
    <w:rsid w:val="003C3E00"/>
    <w:rsid w:val="003C4A9B"/>
    <w:rsid w:val="003C6693"/>
    <w:rsid w:val="003D27BB"/>
    <w:rsid w:val="003D2D83"/>
    <w:rsid w:val="003E2BDC"/>
    <w:rsid w:val="003E2CE1"/>
    <w:rsid w:val="003E7282"/>
    <w:rsid w:val="003E73F9"/>
    <w:rsid w:val="003E7F24"/>
    <w:rsid w:val="003F089E"/>
    <w:rsid w:val="003F26B5"/>
    <w:rsid w:val="003F55E1"/>
    <w:rsid w:val="003F7112"/>
    <w:rsid w:val="003F7ECB"/>
    <w:rsid w:val="00400DA8"/>
    <w:rsid w:val="004017B1"/>
    <w:rsid w:val="004112FF"/>
    <w:rsid w:val="00412658"/>
    <w:rsid w:val="00413220"/>
    <w:rsid w:val="00414259"/>
    <w:rsid w:val="00420442"/>
    <w:rsid w:val="0042075C"/>
    <w:rsid w:val="00423749"/>
    <w:rsid w:val="00423C7A"/>
    <w:rsid w:val="0042408A"/>
    <w:rsid w:val="004257AB"/>
    <w:rsid w:val="00425B3F"/>
    <w:rsid w:val="00432144"/>
    <w:rsid w:val="00432223"/>
    <w:rsid w:val="004335B6"/>
    <w:rsid w:val="0043386E"/>
    <w:rsid w:val="004346ED"/>
    <w:rsid w:val="00434A70"/>
    <w:rsid w:val="004353D2"/>
    <w:rsid w:val="00435FC6"/>
    <w:rsid w:val="004368B2"/>
    <w:rsid w:val="00437A84"/>
    <w:rsid w:val="00441278"/>
    <w:rsid w:val="0044649A"/>
    <w:rsid w:val="00453215"/>
    <w:rsid w:val="00454DB5"/>
    <w:rsid w:val="00454FDD"/>
    <w:rsid w:val="0045662A"/>
    <w:rsid w:val="00460F23"/>
    <w:rsid w:val="004645A7"/>
    <w:rsid w:val="004661F2"/>
    <w:rsid w:val="00466BED"/>
    <w:rsid w:val="004671C1"/>
    <w:rsid w:val="00470E2F"/>
    <w:rsid w:val="004747B2"/>
    <w:rsid w:val="0047647F"/>
    <w:rsid w:val="00477BB2"/>
    <w:rsid w:val="00477F69"/>
    <w:rsid w:val="004809CD"/>
    <w:rsid w:val="004855D9"/>
    <w:rsid w:val="00487BFA"/>
    <w:rsid w:val="004910FF"/>
    <w:rsid w:val="00491C20"/>
    <w:rsid w:val="00492224"/>
    <w:rsid w:val="00492A3F"/>
    <w:rsid w:val="0049307C"/>
    <w:rsid w:val="00493D9E"/>
    <w:rsid w:val="00494DF0"/>
    <w:rsid w:val="0049678E"/>
    <w:rsid w:val="004A0C99"/>
    <w:rsid w:val="004A31C7"/>
    <w:rsid w:val="004A38A8"/>
    <w:rsid w:val="004A3CB6"/>
    <w:rsid w:val="004A42E2"/>
    <w:rsid w:val="004A45F3"/>
    <w:rsid w:val="004A5475"/>
    <w:rsid w:val="004A638C"/>
    <w:rsid w:val="004B2147"/>
    <w:rsid w:val="004B2E33"/>
    <w:rsid w:val="004B403D"/>
    <w:rsid w:val="004B486D"/>
    <w:rsid w:val="004B4999"/>
    <w:rsid w:val="004B5D8F"/>
    <w:rsid w:val="004C1509"/>
    <w:rsid w:val="004C1B79"/>
    <w:rsid w:val="004C211B"/>
    <w:rsid w:val="004C4342"/>
    <w:rsid w:val="004D0FFD"/>
    <w:rsid w:val="004D5253"/>
    <w:rsid w:val="004D72A2"/>
    <w:rsid w:val="004E0515"/>
    <w:rsid w:val="004F06B4"/>
    <w:rsid w:val="004F1D45"/>
    <w:rsid w:val="004F1F12"/>
    <w:rsid w:val="004F7278"/>
    <w:rsid w:val="0050219C"/>
    <w:rsid w:val="00503F57"/>
    <w:rsid w:val="00503FEF"/>
    <w:rsid w:val="0050677F"/>
    <w:rsid w:val="0050723D"/>
    <w:rsid w:val="00510361"/>
    <w:rsid w:val="00513E80"/>
    <w:rsid w:val="005155A7"/>
    <w:rsid w:val="00517885"/>
    <w:rsid w:val="00520FEA"/>
    <w:rsid w:val="005253C6"/>
    <w:rsid w:val="005303A6"/>
    <w:rsid w:val="005319DA"/>
    <w:rsid w:val="00534663"/>
    <w:rsid w:val="005347FA"/>
    <w:rsid w:val="00540906"/>
    <w:rsid w:val="00545D3D"/>
    <w:rsid w:val="00547DB4"/>
    <w:rsid w:val="005516EA"/>
    <w:rsid w:val="00555573"/>
    <w:rsid w:val="00564ABF"/>
    <w:rsid w:val="0056508D"/>
    <w:rsid w:val="005659BC"/>
    <w:rsid w:val="00567DA1"/>
    <w:rsid w:val="0057284C"/>
    <w:rsid w:val="00591723"/>
    <w:rsid w:val="00593C33"/>
    <w:rsid w:val="005944FD"/>
    <w:rsid w:val="005947BA"/>
    <w:rsid w:val="005A1C2E"/>
    <w:rsid w:val="005A1E64"/>
    <w:rsid w:val="005A2D16"/>
    <w:rsid w:val="005A2D5A"/>
    <w:rsid w:val="005A2D88"/>
    <w:rsid w:val="005B1561"/>
    <w:rsid w:val="005B59A1"/>
    <w:rsid w:val="005B6AFF"/>
    <w:rsid w:val="005C4C83"/>
    <w:rsid w:val="005C6ADC"/>
    <w:rsid w:val="005D4BDD"/>
    <w:rsid w:val="005D5FB0"/>
    <w:rsid w:val="005D6FE6"/>
    <w:rsid w:val="005D748B"/>
    <w:rsid w:val="005E0EB3"/>
    <w:rsid w:val="005E18F9"/>
    <w:rsid w:val="005E3AAA"/>
    <w:rsid w:val="005E7DB6"/>
    <w:rsid w:val="005F05CD"/>
    <w:rsid w:val="005F1BD5"/>
    <w:rsid w:val="005F5DEF"/>
    <w:rsid w:val="005F732D"/>
    <w:rsid w:val="006005F1"/>
    <w:rsid w:val="00600EC7"/>
    <w:rsid w:val="0060199F"/>
    <w:rsid w:val="00601BF4"/>
    <w:rsid w:val="0060242B"/>
    <w:rsid w:val="00602BD9"/>
    <w:rsid w:val="00602E70"/>
    <w:rsid w:val="00605823"/>
    <w:rsid w:val="00606F77"/>
    <w:rsid w:val="00611978"/>
    <w:rsid w:val="00613F72"/>
    <w:rsid w:val="006141AC"/>
    <w:rsid w:val="00615EEE"/>
    <w:rsid w:val="00617025"/>
    <w:rsid w:val="006179AF"/>
    <w:rsid w:val="00617ECC"/>
    <w:rsid w:val="00621E6E"/>
    <w:rsid w:val="006242B0"/>
    <w:rsid w:val="00625965"/>
    <w:rsid w:val="00626D11"/>
    <w:rsid w:val="00632C99"/>
    <w:rsid w:val="006365A6"/>
    <w:rsid w:val="006375F4"/>
    <w:rsid w:val="0064168D"/>
    <w:rsid w:val="00642381"/>
    <w:rsid w:val="00645907"/>
    <w:rsid w:val="00646786"/>
    <w:rsid w:val="00646C1F"/>
    <w:rsid w:val="00651F5B"/>
    <w:rsid w:val="00653EF0"/>
    <w:rsid w:val="00657D9C"/>
    <w:rsid w:val="00660743"/>
    <w:rsid w:val="006609DD"/>
    <w:rsid w:val="00660FD4"/>
    <w:rsid w:val="0066190A"/>
    <w:rsid w:val="006644D7"/>
    <w:rsid w:val="00664CB4"/>
    <w:rsid w:val="00664CCC"/>
    <w:rsid w:val="00666F92"/>
    <w:rsid w:val="006729AD"/>
    <w:rsid w:val="0067709A"/>
    <w:rsid w:val="00681D6C"/>
    <w:rsid w:val="00684519"/>
    <w:rsid w:val="00686B6D"/>
    <w:rsid w:val="006915EA"/>
    <w:rsid w:val="00695974"/>
    <w:rsid w:val="00696650"/>
    <w:rsid w:val="00697FF0"/>
    <w:rsid w:val="006A7FEC"/>
    <w:rsid w:val="006B1410"/>
    <w:rsid w:val="006B338C"/>
    <w:rsid w:val="006C147B"/>
    <w:rsid w:val="006C4EC6"/>
    <w:rsid w:val="006C5E56"/>
    <w:rsid w:val="006C6BF8"/>
    <w:rsid w:val="006D3DC2"/>
    <w:rsid w:val="006D5602"/>
    <w:rsid w:val="006D721F"/>
    <w:rsid w:val="006E03C6"/>
    <w:rsid w:val="006E2E78"/>
    <w:rsid w:val="006E4A56"/>
    <w:rsid w:val="006E4BBB"/>
    <w:rsid w:val="006F0FB0"/>
    <w:rsid w:val="006F4F99"/>
    <w:rsid w:val="007014B0"/>
    <w:rsid w:val="0070197A"/>
    <w:rsid w:val="00703AF3"/>
    <w:rsid w:val="00704B66"/>
    <w:rsid w:val="007052A7"/>
    <w:rsid w:val="00707B6E"/>
    <w:rsid w:val="00720347"/>
    <w:rsid w:val="0072144D"/>
    <w:rsid w:val="00723BF2"/>
    <w:rsid w:val="00727066"/>
    <w:rsid w:val="00731D3C"/>
    <w:rsid w:val="00731DB1"/>
    <w:rsid w:val="00734D23"/>
    <w:rsid w:val="00735F36"/>
    <w:rsid w:val="007366F2"/>
    <w:rsid w:val="00736846"/>
    <w:rsid w:val="00740999"/>
    <w:rsid w:val="00740F69"/>
    <w:rsid w:val="00743458"/>
    <w:rsid w:val="00745CC1"/>
    <w:rsid w:val="007631D0"/>
    <w:rsid w:val="00770C7C"/>
    <w:rsid w:val="007750D9"/>
    <w:rsid w:val="007765E2"/>
    <w:rsid w:val="00777F0E"/>
    <w:rsid w:val="007803D8"/>
    <w:rsid w:val="00781108"/>
    <w:rsid w:val="007812DB"/>
    <w:rsid w:val="00785C6C"/>
    <w:rsid w:val="00785E34"/>
    <w:rsid w:val="00787A98"/>
    <w:rsid w:val="00792F42"/>
    <w:rsid w:val="00795BAE"/>
    <w:rsid w:val="00797726"/>
    <w:rsid w:val="007A2A18"/>
    <w:rsid w:val="007A4DFB"/>
    <w:rsid w:val="007A6E1B"/>
    <w:rsid w:val="007B157F"/>
    <w:rsid w:val="007B1869"/>
    <w:rsid w:val="007B37C1"/>
    <w:rsid w:val="007B5CDF"/>
    <w:rsid w:val="007B7358"/>
    <w:rsid w:val="007C2C2B"/>
    <w:rsid w:val="007C4BD1"/>
    <w:rsid w:val="007C6AD6"/>
    <w:rsid w:val="007C7518"/>
    <w:rsid w:val="007D243E"/>
    <w:rsid w:val="007D2CCC"/>
    <w:rsid w:val="007D708E"/>
    <w:rsid w:val="007D7297"/>
    <w:rsid w:val="007E1E94"/>
    <w:rsid w:val="007E30D2"/>
    <w:rsid w:val="007F1372"/>
    <w:rsid w:val="007F6162"/>
    <w:rsid w:val="007F6F28"/>
    <w:rsid w:val="008000A1"/>
    <w:rsid w:val="00800BEE"/>
    <w:rsid w:val="00802E9C"/>
    <w:rsid w:val="00803196"/>
    <w:rsid w:val="008055E1"/>
    <w:rsid w:val="00806EA7"/>
    <w:rsid w:val="00807156"/>
    <w:rsid w:val="00807328"/>
    <w:rsid w:val="008155D9"/>
    <w:rsid w:val="00815F63"/>
    <w:rsid w:val="00821F92"/>
    <w:rsid w:val="00823997"/>
    <w:rsid w:val="008240EE"/>
    <w:rsid w:val="008278C7"/>
    <w:rsid w:val="00827FD0"/>
    <w:rsid w:val="008303F0"/>
    <w:rsid w:val="00833E82"/>
    <w:rsid w:val="00841724"/>
    <w:rsid w:val="00850183"/>
    <w:rsid w:val="00855821"/>
    <w:rsid w:val="00856A67"/>
    <w:rsid w:val="00861003"/>
    <w:rsid w:val="00861006"/>
    <w:rsid w:val="00861BE9"/>
    <w:rsid w:val="0086454C"/>
    <w:rsid w:val="0086686C"/>
    <w:rsid w:val="0087263B"/>
    <w:rsid w:val="00873C53"/>
    <w:rsid w:val="008750C5"/>
    <w:rsid w:val="00877D9B"/>
    <w:rsid w:val="008821FC"/>
    <w:rsid w:val="00883578"/>
    <w:rsid w:val="00885AAD"/>
    <w:rsid w:val="00885CFE"/>
    <w:rsid w:val="0089046D"/>
    <w:rsid w:val="00892468"/>
    <w:rsid w:val="00892C0C"/>
    <w:rsid w:val="00893BB1"/>
    <w:rsid w:val="008943D2"/>
    <w:rsid w:val="00895F76"/>
    <w:rsid w:val="00897AE7"/>
    <w:rsid w:val="008A3D4F"/>
    <w:rsid w:val="008A5085"/>
    <w:rsid w:val="008A58CC"/>
    <w:rsid w:val="008A64FA"/>
    <w:rsid w:val="008B420C"/>
    <w:rsid w:val="008B4E51"/>
    <w:rsid w:val="008B57D8"/>
    <w:rsid w:val="008B66A0"/>
    <w:rsid w:val="008C0756"/>
    <w:rsid w:val="008C0765"/>
    <w:rsid w:val="008C79A5"/>
    <w:rsid w:val="008D03AD"/>
    <w:rsid w:val="008D12D4"/>
    <w:rsid w:val="008D2350"/>
    <w:rsid w:val="008D2564"/>
    <w:rsid w:val="008D2F65"/>
    <w:rsid w:val="008E1B37"/>
    <w:rsid w:val="008E7F4F"/>
    <w:rsid w:val="008F0750"/>
    <w:rsid w:val="008F400D"/>
    <w:rsid w:val="008F53A1"/>
    <w:rsid w:val="008F600C"/>
    <w:rsid w:val="00901CEB"/>
    <w:rsid w:val="00906369"/>
    <w:rsid w:val="009068BE"/>
    <w:rsid w:val="00912ECE"/>
    <w:rsid w:val="00913147"/>
    <w:rsid w:val="00913C60"/>
    <w:rsid w:val="00916564"/>
    <w:rsid w:val="00920008"/>
    <w:rsid w:val="00920911"/>
    <w:rsid w:val="00920F4C"/>
    <w:rsid w:val="00927F43"/>
    <w:rsid w:val="0093205E"/>
    <w:rsid w:val="00934308"/>
    <w:rsid w:val="0093494C"/>
    <w:rsid w:val="00943AE1"/>
    <w:rsid w:val="009475B3"/>
    <w:rsid w:val="00947B2E"/>
    <w:rsid w:val="0095567A"/>
    <w:rsid w:val="00955E12"/>
    <w:rsid w:val="00962615"/>
    <w:rsid w:val="00964669"/>
    <w:rsid w:val="009655C1"/>
    <w:rsid w:val="00971713"/>
    <w:rsid w:val="00985019"/>
    <w:rsid w:val="00986942"/>
    <w:rsid w:val="00986CD7"/>
    <w:rsid w:val="0099261C"/>
    <w:rsid w:val="009A37CF"/>
    <w:rsid w:val="009A38F9"/>
    <w:rsid w:val="009A4532"/>
    <w:rsid w:val="009A57A6"/>
    <w:rsid w:val="009B312A"/>
    <w:rsid w:val="009B4021"/>
    <w:rsid w:val="009B5D47"/>
    <w:rsid w:val="009C228A"/>
    <w:rsid w:val="009C2CE7"/>
    <w:rsid w:val="009C39FF"/>
    <w:rsid w:val="009C5755"/>
    <w:rsid w:val="009D046A"/>
    <w:rsid w:val="009D0567"/>
    <w:rsid w:val="009D1742"/>
    <w:rsid w:val="009D2585"/>
    <w:rsid w:val="009D29B6"/>
    <w:rsid w:val="009D42B8"/>
    <w:rsid w:val="009E2717"/>
    <w:rsid w:val="009E7317"/>
    <w:rsid w:val="009F085A"/>
    <w:rsid w:val="009F14DE"/>
    <w:rsid w:val="009F17C1"/>
    <w:rsid w:val="009F5652"/>
    <w:rsid w:val="00A007F9"/>
    <w:rsid w:val="00A0330C"/>
    <w:rsid w:val="00A03D3A"/>
    <w:rsid w:val="00A056CA"/>
    <w:rsid w:val="00A1013F"/>
    <w:rsid w:val="00A14A7E"/>
    <w:rsid w:val="00A22A4D"/>
    <w:rsid w:val="00A2380F"/>
    <w:rsid w:val="00A24269"/>
    <w:rsid w:val="00A26D48"/>
    <w:rsid w:val="00A3603C"/>
    <w:rsid w:val="00A44675"/>
    <w:rsid w:val="00A45EED"/>
    <w:rsid w:val="00A46CA6"/>
    <w:rsid w:val="00A55FE2"/>
    <w:rsid w:val="00A62222"/>
    <w:rsid w:val="00A64CFE"/>
    <w:rsid w:val="00A666E9"/>
    <w:rsid w:val="00A70C4D"/>
    <w:rsid w:val="00A73FC7"/>
    <w:rsid w:val="00A769AB"/>
    <w:rsid w:val="00A77CA4"/>
    <w:rsid w:val="00A83135"/>
    <w:rsid w:val="00A83353"/>
    <w:rsid w:val="00A927C2"/>
    <w:rsid w:val="00A93704"/>
    <w:rsid w:val="00A93ABE"/>
    <w:rsid w:val="00A93AF9"/>
    <w:rsid w:val="00A93D7A"/>
    <w:rsid w:val="00AA28EA"/>
    <w:rsid w:val="00AA4F08"/>
    <w:rsid w:val="00AA5942"/>
    <w:rsid w:val="00AA59F5"/>
    <w:rsid w:val="00AA63A4"/>
    <w:rsid w:val="00AB0F12"/>
    <w:rsid w:val="00AB3D0E"/>
    <w:rsid w:val="00AB5F7F"/>
    <w:rsid w:val="00AB60D0"/>
    <w:rsid w:val="00AB64CA"/>
    <w:rsid w:val="00AB7424"/>
    <w:rsid w:val="00AC19FF"/>
    <w:rsid w:val="00AC1BB7"/>
    <w:rsid w:val="00AC4413"/>
    <w:rsid w:val="00AC6832"/>
    <w:rsid w:val="00AD1425"/>
    <w:rsid w:val="00AD1980"/>
    <w:rsid w:val="00AD20A2"/>
    <w:rsid w:val="00AD27C2"/>
    <w:rsid w:val="00AD6A7A"/>
    <w:rsid w:val="00AE15EB"/>
    <w:rsid w:val="00AE5EEC"/>
    <w:rsid w:val="00AE74C5"/>
    <w:rsid w:val="00AF0D03"/>
    <w:rsid w:val="00AF11A9"/>
    <w:rsid w:val="00AF42D0"/>
    <w:rsid w:val="00AF48A9"/>
    <w:rsid w:val="00AF6125"/>
    <w:rsid w:val="00B02109"/>
    <w:rsid w:val="00B079EB"/>
    <w:rsid w:val="00B100E2"/>
    <w:rsid w:val="00B139EC"/>
    <w:rsid w:val="00B141D1"/>
    <w:rsid w:val="00B17664"/>
    <w:rsid w:val="00B17C48"/>
    <w:rsid w:val="00B205E0"/>
    <w:rsid w:val="00B22A90"/>
    <w:rsid w:val="00B25610"/>
    <w:rsid w:val="00B264DC"/>
    <w:rsid w:val="00B26770"/>
    <w:rsid w:val="00B32A4A"/>
    <w:rsid w:val="00B336CD"/>
    <w:rsid w:val="00B34B08"/>
    <w:rsid w:val="00B36DDB"/>
    <w:rsid w:val="00B450A0"/>
    <w:rsid w:val="00B46516"/>
    <w:rsid w:val="00B52DBC"/>
    <w:rsid w:val="00B5328B"/>
    <w:rsid w:val="00B53958"/>
    <w:rsid w:val="00B606B7"/>
    <w:rsid w:val="00B63BB7"/>
    <w:rsid w:val="00B64E9C"/>
    <w:rsid w:val="00B66999"/>
    <w:rsid w:val="00B71720"/>
    <w:rsid w:val="00B725EB"/>
    <w:rsid w:val="00B73BED"/>
    <w:rsid w:val="00B74777"/>
    <w:rsid w:val="00B76038"/>
    <w:rsid w:val="00B774E4"/>
    <w:rsid w:val="00B83E9C"/>
    <w:rsid w:val="00B8482B"/>
    <w:rsid w:val="00B85C9B"/>
    <w:rsid w:val="00B867CA"/>
    <w:rsid w:val="00B86CC6"/>
    <w:rsid w:val="00B87513"/>
    <w:rsid w:val="00B91090"/>
    <w:rsid w:val="00B9118D"/>
    <w:rsid w:val="00B9213D"/>
    <w:rsid w:val="00B92EF8"/>
    <w:rsid w:val="00B93197"/>
    <w:rsid w:val="00B9584D"/>
    <w:rsid w:val="00BA4C7A"/>
    <w:rsid w:val="00BB3BAC"/>
    <w:rsid w:val="00BB44A7"/>
    <w:rsid w:val="00BB7B6F"/>
    <w:rsid w:val="00BC0511"/>
    <w:rsid w:val="00BC4351"/>
    <w:rsid w:val="00BC7794"/>
    <w:rsid w:val="00BD17BA"/>
    <w:rsid w:val="00BD18CE"/>
    <w:rsid w:val="00BD3990"/>
    <w:rsid w:val="00BD62BD"/>
    <w:rsid w:val="00BD653C"/>
    <w:rsid w:val="00BD6604"/>
    <w:rsid w:val="00BD7356"/>
    <w:rsid w:val="00BE01A9"/>
    <w:rsid w:val="00BE5834"/>
    <w:rsid w:val="00BE7B42"/>
    <w:rsid w:val="00BF2616"/>
    <w:rsid w:val="00BF4051"/>
    <w:rsid w:val="00BF7F73"/>
    <w:rsid w:val="00C0020D"/>
    <w:rsid w:val="00C02509"/>
    <w:rsid w:val="00C05EB0"/>
    <w:rsid w:val="00C06615"/>
    <w:rsid w:val="00C131B3"/>
    <w:rsid w:val="00C14D64"/>
    <w:rsid w:val="00C16A2D"/>
    <w:rsid w:val="00C21CB7"/>
    <w:rsid w:val="00C2205C"/>
    <w:rsid w:val="00C23D8E"/>
    <w:rsid w:val="00C31912"/>
    <w:rsid w:val="00C32A0D"/>
    <w:rsid w:val="00C33495"/>
    <w:rsid w:val="00C3778E"/>
    <w:rsid w:val="00C379C4"/>
    <w:rsid w:val="00C4428B"/>
    <w:rsid w:val="00C50001"/>
    <w:rsid w:val="00C507AC"/>
    <w:rsid w:val="00C53998"/>
    <w:rsid w:val="00C53A28"/>
    <w:rsid w:val="00C541A8"/>
    <w:rsid w:val="00C547EB"/>
    <w:rsid w:val="00C569D6"/>
    <w:rsid w:val="00C572D2"/>
    <w:rsid w:val="00C578B0"/>
    <w:rsid w:val="00C605AD"/>
    <w:rsid w:val="00C606E1"/>
    <w:rsid w:val="00C6139C"/>
    <w:rsid w:val="00C61584"/>
    <w:rsid w:val="00C63073"/>
    <w:rsid w:val="00C6512B"/>
    <w:rsid w:val="00C6658C"/>
    <w:rsid w:val="00C67131"/>
    <w:rsid w:val="00C67235"/>
    <w:rsid w:val="00C67D38"/>
    <w:rsid w:val="00C67ED5"/>
    <w:rsid w:val="00C71941"/>
    <w:rsid w:val="00C72E52"/>
    <w:rsid w:val="00C7433A"/>
    <w:rsid w:val="00C75FC2"/>
    <w:rsid w:val="00C82CC6"/>
    <w:rsid w:val="00C856CD"/>
    <w:rsid w:val="00C85D41"/>
    <w:rsid w:val="00C87C1D"/>
    <w:rsid w:val="00C94DA3"/>
    <w:rsid w:val="00C953BD"/>
    <w:rsid w:val="00C96296"/>
    <w:rsid w:val="00C96FF4"/>
    <w:rsid w:val="00C976C1"/>
    <w:rsid w:val="00C977A7"/>
    <w:rsid w:val="00CA1184"/>
    <w:rsid w:val="00CA40C6"/>
    <w:rsid w:val="00CA4BB6"/>
    <w:rsid w:val="00CA6EE5"/>
    <w:rsid w:val="00CA7734"/>
    <w:rsid w:val="00CC0B9E"/>
    <w:rsid w:val="00CC475A"/>
    <w:rsid w:val="00CC4D1E"/>
    <w:rsid w:val="00CC6689"/>
    <w:rsid w:val="00CD392B"/>
    <w:rsid w:val="00CD5A7D"/>
    <w:rsid w:val="00CF50E2"/>
    <w:rsid w:val="00CF52F5"/>
    <w:rsid w:val="00D10F19"/>
    <w:rsid w:val="00D1635F"/>
    <w:rsid w:val="00D17D26"/>
    <w:rsid w:val="00D20B49"/>
    <w:rsid w:val="00D24BA5"/>
    <w:rsid w:val="00D256A6"/>
    <w:rsid w:val="00D26693"/>
    <w:rsid w:val="00D32258"/>
    <w:rsid w:val="00D3294B"/>
    <w:rsid w:val="00D33463"/>
    <w:rsid w:val="00D34A11"/>
    <w:rsid w:val="00D37AE5"/>
    <w:rsid w:val="00D41E0E"/>
    <w:rsid w:val="00D42D7B"/>
    <w:rsid w:val="00D469B1"/>
    <w:rsid w:val="00D500A1"/>
    <w:rsid w:val="00D500AD"/>
    <w:rsid w:val="00D50796"/>
    <w:rsid w:val="00D533B2"/>
    <w:rsid w:val="00D57EB0"/>
    <w:rsid w:val="00D63407"/>
    <w:rsid w:val="00D64676"/>
    <w:rsid w:val="00D66DAA"/>
    <w:rsid w:val="00D72A47"/>
    <w:rsid w:val="00D735AD"/>
    <w:rsid w:val="00D74108"/>
    <w:rsid w:val="00D76C18"/>
    <w:rsid w:val="00D8145E"/>
    <w:rsid w:val="00D817DC"/>
    <w:rsid w:val="00D8206A"/>
    <w:rsid w:val="00D83EC8"/>
    <w:rsid w:val="00D83FEA"/>
    <w:rsid w:val="00D9230B"/>
    <w:rsid w:val="00D93BDC"/>
    <w:rsid w:val="00D96146"/>
    <w:rsid w:val="00DB045F"/>
    <w:rsid w:val="00DB3BF7"/>
    <w:rsid w:val="00DB69CE"/>
    <w:rsid w:val="00DB76FF"/>
    <w:rsid w:val="00DB7722"/>
    <w:rsid w:val="00DC1766"/>
    <w:rsid w:val="00DC21A4"/>
    <w:rsid w:val="00DC58FD"/>
    <w:rsid w:val="00DC72CF"/>
    <w:rsid w:val="00DD07E4"/>
    <w:rsid w:val="00DD1DFD"/>
    <w:rsid w:val="00DD1EAC"/>
    <w:rsid w:val="00DD2CCD"/>
    <w:rsid w:val="00DD3E2A"/>
    <w:rsid w:val="00DD4387"/>
    <w:rsid w:val="00DD507D"/>
    <w:rsid w:val="00DD544C"/>
    <w:rsid w:val="00DD5FA4"/>
    <w:rsid w:val="00DD6F26"/>
    <w:rsid w:val="00DE28BB"/>
    <w:rsid w:val="00DE3618"/>
    <w:rsid w:val="00DE5054"/>
    <w:rsid w:val="00DE7CF8"/>
    <w:rsid w:val="00DF11D5"/>
    <w:rsid w:val="00DF25BA"/>
    <w:rsid w:val="00E00726"/>
    <w:rsid w:val="00E02070"/>
    <w:rsid w:val="00E0537F"/>
    <w:rsid w:val="00E07133"/>
    <w:rsid w:val="00E2058E"/>
    <w:rsid w:val="00E22247"/>
    <w:rsid w:val="00E24483"/>
    <w:rsid w:val="00E25A5D"/>
    <w:rsid w:val="00E3031D"/>
    <w:rsid w:val="00E31559"/>
    <w:rsid w:val="00E439B8"/>
    <w:rsid w:val="00E44A4F"/>
    <w:rsid w:val="00E54C42"/>
    <w:rsid w:val="00E5777E"/>
    <w:rsid w:val="00E61FD8"/>
    <w:rsid w:val="00E66D0C"/>
    <w:rsid w:val="00E6746A"/>
    <w:rsid w:val="00E70B00"/>
    <w:rsid w:val="00E70DC5"/>
    <w:rsid w:val="00E719B2"/>
    <w:rsid w:val="00E726B1"/>
    <w:rsid w:val="00E80C9F"/>
    <w:rsid w:val="00E83E1A"/>
    <w:rsid w:val="00E91458"/>
    <w:rsid w:val="00E919D8"/>
    <w:rsid w:val="00E92813"/>
    <w:rsid w:val="00EA2933"/>
    <w:rsid w:val="00EA4520"/>
    <w:rsid w:val="00EA557D"/>
    <w:rsid w:val="00EA72E9"/>
    <w:rsid w:val="00EA7AE2"/>
    <w:rsid w:val="00EB44EC"/>
    <w:rsid w:val="00EB468E"/>
    <w:rsid w:val="00EB4F1D"/>
    <w:rsid w:val="00EB58F2"/>
    <w:rsid w:val="00EC57BD"/>
    <w:rsid w:val="00EC676A"/>
    <w:rsid w:val="00EC6C43"/>
    <w:rsid w:val="00EC7FB9"/>
    <w:rsid w:val="00ED1457"/>
    <w:rsid w:val="00ED4944"/>
    <w:rsid w:val="00ED4B1D"/>
    <w:rsid w:val="00ED4D84"/>
    <w:rsid w:val="00ED5F99"/>
    <w:rsid w:val="00ED6474"/>
    <w:rsid w:val="00ED7A5D"/>
    <w:rsid w:val="00EE5927"/>
    <w:rsid w:val="00EE7AC0"/>
    <w:rsid w:val="00EE7CFF"/>
    <w:rsid w:val="00EF0817"/>
    <w:rsid w:val="00EF0CD8"/>
    <w:rsid w:val="00F0304A"/>
    <w:rsid w:val="00F04F2B"/>
    <w:rsid w:val="00F057B8"/>
    <w:rsid w:val="00F06AE7"/>
    <w:rsid w:val="00F11195"/>
    <w:rsid w:val="00F1534B"/>
    <w:rsid w:val="00F21FE2"/>
    <w:rsid w:val="00F23A83"/>
    <w:rsid w:val="00F23AE4"/>
    <w:rsid w:val="00F24350"/>
    <w:rsid w:val="00F32246"/>
    <w:rsid w:val="00F333FD"/>
    <w:rsid w:val="00F34740"/>
    <w:rsid w:val="00F45F83"/>
    <w:rsid w:val="00F50176"/>
    <w:rsid w:val="00F5143C"/>
    <w:rsid w:val="00F52E0C"/>
    <w:rsid w:val="00F5707F"/>
    <w:rsid w:val="00F573B9"/>
    <w:rsid w:val="00F60055"/>
    <w:rsid w:val="00F65137"/>
    <w:rsid w:val="00F70B39"/>
    <w:rsid w:val="00F71D1C"/>
    <w:rsid w:val="00F777D1"/>
    <w:rsid w:val="00F87026"/>
    <w:rsid w:val="00F8735F"/>
    <w:rsid w:val="00F8760D"/>
    <w:rsid w:val="00F915F6"/>
    <w:rsid w:val="00F92640"/>
    <w:rsid w:val="00F94290"/>
    <w:rsid w:val="00F947D2"/>
    <w:rsid w:val="00F94E2E"/>
    <w:rsid w:val="00F95407"/>
    <w:rsid w:val="00F96D8A"/>
    <w:rsid w:val="00F97094"/>
    <w:rsid w:val="00F97A99"/>
    <w:rsid w:val="00FA021F"/>
    <w:rsid w:val="00FA16BE"/>
    <w:rsid w:val="00FA39C9"/>
    <w:rsid w:val="00FA3B2A"/>
    <w:rsid w:val="00FA789E"/>
    <w:rsid w:val="00FB1452"/>
    <w:rsid w:val="00FB1820"/>
    <w:rsid w:val="00FB2632"/>
    <w:rsid w:val="00FC0CA3"/>
    <w:rsid w:val="00FC47B7"/>
    <w:rsid w:val="00FD1327"/>
    <w:rsid w:val="00FD43F9"/>
    <w:rsid w:val="00FD47FF"/>
    <w:rsid w:val="00FD58E7"/>
    <w:rsid w:val="00FD6D85"/>
    <w:rsid w:val="00FE2868"/>
    <w:rsid w:val="00FE29BF"/>
    <w:rsid w:val="00FE7F61"/>
    <w:rsid w:val="00FF06E9"/>
    <w:rsid w:val="00FF1514"/>
    <w:rsid w:val="00FF29D0"/>
    <w:rsid w:val="00FF6502"/>
    <w:rsid w:val="00FF7D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83A6A"/>
  <w15:docId w15:val="{3DD9F598-6E88-4770-8AB1-B8393F71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360" w:lineRule="auto"/>
        <w:ind w:left="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2381"/>
    <w:rPr>
      <w:rFonts w:ascii="Arial" w:eastAsia="Calibri" w:hAnsi="Arial" w:cs="Times New Roman"/>
      <w:sz w:val="24"/>
    </w:rPr>
  </w:style>
  <w:style w:type="paragraph" w:styleId="Ttulo1">
    <w:name w:val="heading 1"/>
    <w:basedOn w:val="Normal"/>
    <w:next w:val="Normal"/>
    <w:link w:val="Ttulo1Car"/>
    <w:qFormat/>
    <w:rsid w:val="00231E73"/>
    <w:pPr>
      <w:keepNext/>
      <w:spacing w:after="0" w:line="240" w:lineRule="auto"/>
      <w:outlineLvl w:val="0"/>
    </w:pPr>
    <w:rPr>
      <w:rFonts w:eastAsia="Times New Roman"/>
      <w:b/>
      <w:sz w:val="28"/>
      <w:szCs w:val="20"/>
      <w:lang w:val="es-ES" w:eastAsia="es-ES"/>
    </w:rPr>
  </w:style>
  <w:style w:type="paragraph" w:styleId="Ttulo2">
    <w:name w:val="heading 2"/>
    <w:basedOn w:val="Normal"/>
    <w:next w:val="Normal"/>
    <w:link w:val="Ttulo2Car"/>
    <w:uiPriority w:val="9"/>
    <w:unhideWhenUsed/>
    <w:qFormat/>
    <w:rsid w:val="00FA02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915E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5143C"/>
    <w:pPr>
      <w:keepNext/>
      <w:keepLines/>
      <w:spacing w:before="40" w:after="0" w:line="240" w:lineRule="auto"/>
      <w:outlineLvl w:val="3"/>
    </w:pPr>
    <w:rPr>
      <w:rFonts w:asciiTheme="majorHAnsi" w:eastAsiaTheme="majorEastAsia" w:hAnsiTheme="majorHAnsi" w:cstheme="majorBidi"/>
      <w:i/>
      <w:iCs/>
      <w:color w:val="365F91" w:themeColor="accent1" w:themeShade="BF"/>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1E73"/>
    <w:rPr>
      <w:rFonts w:ascii="Arial" w:eastAsia="Times New Roman" w:hAnsi="Arial" w:cs="Times New Roman"/>
      <w:b/>
      <w:sz w:val="28"/>
      <w:szCs w:val="20"/>
      <w:lang w:val="es-ES" w:eastAsia="es-ES"/>
    </w:rPr>
  </w:style>
  <w:style w:type="paragraph" w:styleId="Textoindependiente">
    <w:name w:val="Body Text"/>
    <w:basedOn w:val="Normal"/>
    <w:link w:val="TextoindependienteCar"/>
    <w:rsid w:val="00231E73"/>
    <w:pPr>
      <w:spacing w:after="0" w:line="240" w:lineRule="auto"/>
    </w:pPr>
    <w:rPr>
      <w:rFonts w:eastAsia="Times New Roman"/>
      <w:szCs w:val="20"/>
      <w:lang w:val="es-ES" w:eastAsia="es-ES"/>
    </w:rPr>
  </w:style>
  <w:style w:type="character" w:customStyle="1" w:styleId="TextoindependienteCar">
    <w:name w:val="Texto independiente Car"/>
    <w:basedOn w:val="Fuentedeprrafopredeter"/>
    <w:link w:val="Textoindependiente"/>
    <w:rsid w:val="00231E73"/>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semiHidden/>
    <w:unhideWhenUsed/>
    <w:rsid w:val="00B100E2"/>
    <w:pPr>
      <w:spacing w:after="120" w:line="480" w:lineRule="auto"/>
    </w:pPr>
  </w:style>
  <w:style w:type="character" w:customStyle="1" w:styleId="Textoindependiente2Car">
    <w:name w:val="Texto independiente 2 Car"/>
    <w:basedOn w:val="Fuentedeprrafopredeter"/>
    <w:link w:val="Textoindependiente2"/>
    <w:uiPriority w:val="99"/>
    <w:semiHidden/>
    <w:rsid w:val="00B100E2"/>
    <w:rPr>
      <w:rFonts w:ascii="Arial" w:eastAsia="Calibri" w:hAnsi="Arial" w:cs="Times New Roman"/>
      <w:sz w:val="24"/>
    </w:rPr>
  </w:style>
  <w:style w:type="paragraph" w:customStyle="1" w:styleId="Default">
    <w:name w:val="Default"/>
    <w:rsid w:val="004112FF"/>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435FC6"/>
    <w:rPr>
      <w:color w:val="0000FF" w:themeColor="hyperlink"/>
      <w:u w:val="single"/>
    </w:rPr>
  </w:style>
  <w:style w:type="character" w:customStyle="1" w:styleId="Ttulo2Car">
    <w:name w:val="Título 2 Car"/>
    <w:basedOn w:val="Fuentedeprrafopredeter"/>
    <w:link w:val="Ttulo2"/>
    <w:uiPriority w:val="9"/>
    <w:rsid w:val="00FA021F"/>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D41E0E"/>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D41E0E"/>
    <w:rPr>
      <w:rFonts w:ascii="Calibri" w:eastAsia="Times New Roman" w:hAnsi="Calibri" w:cs="Times New Roman"/>
      <w:lang w:val="es-ES"/>
    </w:rPr>
  </w:style>
  <w:style w:type="character" w:customStyle="1" w:styleId="A3">
    <w:name w:val="A3"/>
    <w:uiPriority w:val="99"/>
    <w:rsid w:val="00CA40C6"/>
    <w:rPr>
      <w:rFonts w:cs="Helvetica Neue"/>
      <w:color w:val="000000"/>
      <w:sz w:val="48"/>
      <w:szCs w:val="48"/>
    </w:rPr>
  </w:style>
  <w:style w:type="paragraph" w:styleId="Encabezado">
    <w:name w:val="header"/>
    <w:basedOn w:val="Normal"/>
    <w:link w:val="EncabezadoCar"/>
    <w:uiPriority w:val="99"/>
    <w:unhideWhenUsed/>
    <w:rsid w:val="00CA40C6"/>
    <w:pPr>
      <w:tabs>
        <w:tab w:val="center" w:pos="4419"/>
        <w:tab w:val="right" w:pos="8838"/>
      </w:tabs>
      <w:spacing w:after="0" w:line="240" w:lineRule="auto"/>
    </w:pPr>
    <w:rPr>
      <w:rFonts w:asciiTheme="minorHAnsi" w:eastAsiaTheme="minorHAnsi" w:hAnsiTheme="minorHAnsi" w:cstheme="minorBidi"/>
      <w:sz w:val="22"/>
    </w:rPr>
  </w:style>
  <w:style w:type="character" w:customStyle="1" w:styleId="EncabezadoCar">
    <w:name w:val="Encabezado Car"/>
    <w:basedOn w:val="Fuentedeprrafopredeter"/>
    <w:link w:val="Encabezado"/>
    <w:uiPriority w:val="99"/>
    <w:rsid w:val="00CA40C6"/>
  </w:style>
  <w:style w:type="paragraph" w:styleId="Piedepgina">
    <w:name w:val="footer"/>
    <w:basedOn w:val="Normal"/>
    <w:link w:val="PiedepginaCar"/>
    <w:uiPriority w:val="99"/>
    <w:unhideWhenUsed/>
    <w:rsid w:val="00CA4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0C6"/>
    <w:rPr>
      <w:rFonts w:ascii="Arial" w:eastAsia="Calibri" w:hAnsi="Arial" w:cs="Times New Roman"/>
      <w:sz w:val="24"/>
    </w:rPr>
  </w:style>
  <w:style w:type="character" w:styleId="Refdecomentario">
    <w:name w:val="annotation reference"/>
    <w:basedOn w:val="Fuentedeprrafopredeter"/>
    <w:uiPriority w:val="99"/>
    <w:semiHidden/>
    <w:unhideWhenUsed/>
    <w:rsid w:val="006D5602"/>
    <w:rPr>
      <w:sz w:val="16"/>
      <w:szCs w:val="16"/>
    </w:rPr>
  </w:style>
  <w:style w:type="paragraph" w:styleId="Textocomentario">
    <w:name w:val="annotation text"/>
    <w:basedOn w:val="Normal"/>
    <w:link w:val="TextocomentarioCar"/>
    <w:uiPriority w:val="99"/>
    <w:unhideWhenUsed/>
    <w:rsid w:val="006D5602"/>
    <w:pPr>
      <w:spacing w:line="240" w:lineRule="auto"/>
    </w:pPr>
    <w:rPr>
      <w:sz w:val="20"/>
      <w:szCs w:val="20"/>
    </w:rPr>
  </w:style>
  <w:style w:type="character" w:customStyle="1" w:styleId="TextocomentarioCar">
    <w:name w:val="Texto comentario Car"/>
    <w:basedOn w:val="Fuentedeprrafopredeter"/>
    <w:link w:val="Textocomentario"/>
    <w:uiPriority w:val="99"/>
    <w:rsid w:val="006D5602"/>
    <w:rPr>
      <w:rFonts w:ascii="Arial" w:eastAsia="Calibri"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D5602"/>
    <w:rPr>
      <w:b/>
      <w:bCs/>
    </w:rPr>
  </w:style>
  <w:style w:type="character" w:customStyle="1" w:styleId="AsuntodelcomentarioCar">
    <w:name w:val="Asunto del comentario Car"/>
    <w:basedOn w:val="TextocomentarioCar"/>
    <w:link w:val="Asuntodelcomentario"/>
    <w:uiPriority w:val="99"/>
    <w:semiHidden/>
    <w:rsid w:val="006D5602"/>
    <w:rPr>
      <w:rFonts w:ascii="Arial" w:eastAsia="Calibri" w:hAnsi="Arial" w:cs="Times New Roman"/>
      <w:b/>
      <w:bCs/>
      <w:sz w:val="20"/>
      <w:szCs w:val="20"/>
    </w:rPr>
  </w:style>
  <w:style w:type="paragraph" w:styleId="Textodeglobo">
    <w:name w:val="Balloon Text"/>
    <w:basedOn w:val="Normal"/>
    <w:link w:val="TextodegloboCar"/>
    <w:uiPriority w:val="99"/>
    <w:semiHidden/>
    <w:unhideWhenUsed/>
    <w:rsid w:val="006D56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602"/>
    <w:rPr>
      <w:rFonts w:ascii="Segoe UI" w:eastAsia="Calibri" w:hAnsi="Segoe UI" w:cs="Segoe UI"/>
      <w:sz w:val="18"/>
      <w:szCs w:val="18"/>
    </w:rPr>
  </w:style>
  <w:style w:type="paragraph" w:styleId="Textonotapie">
    <w:name w:val="footnote text"/>
    <w:basedOn w:val="Normal"/>
    <w:link w:val="TextonotapieCar"/>
    <w:uiPriority w:val="99"/>
    <w:unhideWhenUsed/>
    <w:rsid w:val="002D50AF"/>
    <w:pPr>
      <w:spacing w:after="0" w:line="240" w:lineRule="auto"/>
    </w:pPr>
    <w:rPr>
      <w:rFonts w:ascii="Calibri" w:hAnsi="Calibri"/>
      <w:sz w:val="20"/>
      <w:szCs w:val="20"/>
    </w:rPr>
  </w:style>
  <w:style w:type="character" w:customStyle="1" w:styleId="TextonotapieCar">
    <w:name w:val="Texto nota pie Car"/>
    <w:basedOn w:val="Fuentedeprrafopredeter"/>
    <w:link w:val="Textonotapie"/>
    <w:uiPriority w:val="99"/>
    <w:rsid w:val="002D50AF"/>
    <w:rPr>
      <w:rFonts w:ascii="Calibri" w:eastAsia="Calibri" w:hAnsi="Calibri" w:cs="Times New Roman"/>
      <w:sz w:val="20"/>
      <w:szCs w:val="20"/>
    </w:rPr>
  </w:style>
  <w:style w:type="character" w:styleId="Refdenotaalpie">
    <w:name w:val="footnote reference"/>
    <w:uiPriority w:val="99"/>
    <w:unhideWhenUsed/>
    <w:rsid w:val="002D50AF"/>
    <w:rPr>
      <w:vertAlign w:val="superscript"/>
    </w:rPr>
  </w:style>
  <w:style w:type="paragraph" w:styleId="Prrafodelista">
    <w:name w:val="List Paragraph"/>
    <w:basedOn w:val="Normal"/>
    <w:uiPriority w:val="34"/>
    <w:qFormat/>
    <w:rsid w:val="00912ECE"/>
    <w:pPr>
      <w:spacing w:after="160" w:line="259" w:lineRule="auto"/>
      <w:contextualSpacing/>
    </w:pPr>
    <w:rPr>
      <w:rFonts w:asciiTheme="minorHAnsi" w:eastAsiaTheme="minorHAnsi" w:hAnsiTheme="minorHAnsi" w:cstheme="minorBidi"/>
      <w:sz w:val="22"/>
    </w:rPr>
  </w:style>
  <w:style w:type="character" w:customStyle="1" w:styleId="Ttulo3Car">
    <w:name w:val="Título 3 Car"/>
    <w:basedOn w:val="Fuentedeprrafopredeter"/>
    <w:link w:val="Ttulo3"/>
    <w:uiPriority w:val="9"/>
    <w:rsid w:val="006915EA"/>
    <w:rPr>
      <w:rFonts w:asciiTheme="majorHAnsi" w:eastAsiaTheme="majorEastAsia" w:hAnsiTheme="majorHAnsi" w:cstheme="majorBidi"/>
      <w:b/>
      <w:bCs/>
      <w:color w:val="4F81BD" w:themeColor="accent1"/>
      <w:sz w:val="24"/>
    </w:rPr>
  </w:style>
  <w:style w:type="table" w:customStyle="1" w:styleId="Tabladecuadrcula21">
    <w:name w:val="Tabla de cuadrícula 21"/>
    <w:basedOn w:val="Tablanormal"/>
    <w:uiPriority w:val="47"/>
    <w:rsid w:val="00C613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1">
    <w:name w:val="Tabla de lista 21"/>
    <w:basedOn w:val="Tablanormal"/>
    <w:uiPriority w:val="47"/>
    <w:rsid w:val="00C6139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rsid w:val="00C6139C"/>
  </w:style>
  <w:style w:type="table" w:styleId="Tablaconcuadrcula">
    <w:name w:val="Table Grid"/>
    <w:basedOn w:val="Tablanormal"/>
    <w:uiPriority w:val="39"/>
    <w:rsid w:val="00DB69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DB69CE"/>
    <w:rPr>
      <w:b/>
      <w:bCs/>
    </w:rPr>
  </w:style>
  <w:style w:type="paragraph" w:styleId="HTMLconformatoprevio">
    <w:name w:val="HTML Preformatted"/>
    <w:basedOn w:val="Normal"/>
    <w:link w:val="HTMLconformatoprevioCar"/>
    <w:uiPriority w:val="99"/>
    <w:unhideWhenUsed/>
    <w:rsid w:val="00DB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DB69CE"/>
    <w:rPr>
      <w:rFonts w:ascii="Courier New" w:eastAsia="Times New Roman" w:hAnsi="Courier New" w:cs="Courier New"/>
      <w:sz w:val="20"/>
      <w:szCs w:val="20"/>
      <w:lang w:eastAsia="es-MX"/>
    </w:rPr>
  </w:style>
  <w:style w:type="paragraph" w:styleId="Textoindependiente3">
    <w:name w:val="Body Text 3"/>
    <w:basedOn w:val="Normal"/>
    <w:link w:val="Textoindependiente3Car"/>
    <w:uiPriority w:val="99"/>
    <w:semiHidden/>
    <w:unhideWhenUsed/>
    <w:rsid w:val="001169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169A4"/>
    <w:rPr>
      <w:rFonts w:ascii="Arial" w:eastAsia="Calibri" w:hAnsi="Arial" w:cs="Times New Roman"/>
      <w:sz w:val="16"/>
      <w:szCs w:val="16"/>
    </w:rPr>
  </w:style>
  <w:style w:type="paragraph" w:styleId="NormalWeb">
    <w:name w:val="Normal (Web)"/>
    <w:basedOn w:val="Normal"/>
    <w:uiPriority w:val="99"/>
    <w:unhideWhenUsed/>
    <w:rsid w:val="001123CF"/>
    <w:pPr>
      <w:spacing w:before="100" w:beforeAutospacing="1" w:after="100" w:afterAutospacing="1" w:line="240" w:lineRule="auto"/>
    </w:pPr>
    <w:rPr>
      <w:rFonts w:ascii="Times New Roman" w:eastAsia="Times New Roman" w:hAnsi="Times New Roman"/>
      <w:szCs w:val="24"/>
      <w:lang w:val="es-ES" w:eastAsia="es-ES"/>
    </w:rPr>
  </w:style>
  <w:style w:type="character" w:styleId="Hipervnculovisitado">
    <w:name w:val="FollowedHyperlink"/>
    <w:basedOn w:val="Fuentedeprrafopredeter"/>
    <w:uiPriority w:val="99"/>
    <w:semiHidden/>
    <w:unhideWhenUsed/>
    <w:rsid w:val="00AE5EEC"/>
    <w:rPr>
      <w:color w:val="800080" w:themeColor="followedHyperlink"/>
      <w:u w:val="single"/>
    </w:rPr>
  </w:style>
  <w:style w:type="table" w:customStyle="1" w:styleId="Tablaconcuadrculaclara1">
    <w:name w:val="Tabla con cuadrícula clara1"/>
    <w:basedOn w:val="Tablanormal"/>
    <w:uiPriority w:val="40"/>
    <w:rsid w:val="00213F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1">
    <w:name w:val="Tabla normal 21"/>
    <w:basedOn w:val="Tablanormal"/>
    <w:uiPriority w:val="42"/>
    <w:rsid w:val="007409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uadrculamedia21">
    <w:name w:val="Cuadrícula media 21"/>
    <w:uiPriority w:val="1"/>
    <w:qFormat/>
    <w:rsid w:val="008A3D4F"/>
    <w:pPr>
      <w:spacing w:after="0" w:line="240" w:lineRule="auto"/>
    </w:pPr>
    <w:rPr>
      <w:rFonts w:ascii="Cambria" w:eastAsia="Cambria" w:hAnsi="Cambria" w:cs="Times New Roman"/>
    </w:rPr>
  </w:style>
  <w:style w:type="paragraph" w:customStyle="1" w:styleId="Listavistosa-nfasis11">
    <w:name w:val="Lista vistosa - Énfasis 11"/>
    <w:basedOn w:val="Normal"/>
    <w:uiPriority w:val="34"/>
    <w:qFormat/>
    <w:rsid w:val="00225096"/>
    <w:pPr>
      <w:spacing w:after="0" w:line="240" w:lineRule="auto"/>
      <w:contextualSpacing/>
    </w:pPr>
    <w:rPr>
      <w:rFonts w:ascii="Times New Roman" w:eastAsia="MS Mincho" w:hAnsi="Times New Roman"/>
      <w:szCs w:val="24"/>
      <w:lang w:val="es-ES_tradnl" w:eastAsia="es-ES"/>
    </w:rPr>
  </w:style>
  <w:style w:type="table" w:customStyle="1" w:styleId="Tabladecuadrcula4-nfasis11">
    <w:name w:val="Tabla de cuadrícula 4 - Énfasis 11"/>
    <w:basedOn w:val="Tablanormal"/>
    <w:uiPriority w:val="49"/>
    <w:rsid w:val="00F5143C"/>
    <w:pPr>
      <w:spacing w:after="0" w:line="240" w:lineRule="auto"/>
    </w:pPr>
    <w:rPr>
      <w:sz w:val="24"/>
      <w:szCs w:val="24"/>
      <w:lang w:val="es-ES_trad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4Car">
    <w:name w:val="Título 4 Car"/>
    <w:basedOn w:val="Fuentedeprrafopredeter"/>
    <w:link w:val="Ttulo4"/>
    <w:uiPriority w:val="9"/>
    <w:rsid w:val="00F5143C"/>
    <w:rPr>
      <w:rFonts w:asciiTheme="majorHAnsi" w:eastAsiaTheme="majorEastAsia" w:hAnsiTheme="majorHAnsi" w:cstheme="majorBidi"/>
      <w:i/>
      <w:iCs/>
      <w:color w:val="365F91" w:themeColor="accent1" w:themeShade="BF"/>
      <w:sz w:val="24"/>
      <w:szCs w:val="24"/>
      <w:lang w:val="es-ES_tradnl" w:eastAsia="es-ES_tradnl"/>
    </w:rPr>
  </w:style>
  <w:style w:type="character" w:styleId="nfasis">
    <w:name w:val="Emphasis"/>
    <w:uiPriority w:val="20"/>
    <w:qFormat/>
    <w:rsid w:val="00A62222"/>
    <w:rPr>
      <w:i/>
      <w:iCs/>
    </w:rPr>
  </w:style>
  <w:style w:type="paragraph" w:customStyle="1" w:styleId="francesa">
    <w:name w:val="francesa"/>
    <w:basedOn w:val="Normal"/>
    <w:rsid w:val="00A62222"/>
    <w:pPr>
      <w:spacing w:before="100" w:beforeAutospacing="1" w:after="100" w:afterAutospacing="1" w:line="240" w:lineRule="auto"/>
    </w:pPr>
    <w:rPr>
      <w:rFonts w:ascii="Times New Roman" w:eastAsia="MS Mincho" w:hAnsi="Times New Roman"/>
      <w:szCs w:val="24"/>
      <w:lang w:val="es-ES_tradnl" w:eastAsia="es-ES_tradnl"/>
    </w:rPr>
  </w:style>
  <w:style w:type="character" w:customStyle="1" w:styleId="Mencinsinresolver1">
    <w:name w:val="Mención sin resolver1"/>
    <w:basedOn w:val="Fuentedeprrafopredeter"/>
    <w:uiPriority w:val="99"/>
    <w:semiHidden/>
    <w:unhideWhenUsed/>
    <w:rsid w:val="00C976C1"/>
    <w:rPr>
      <w:color w:val="605E5C"/>
      <w:shd w:val="clear" w:color="auto" w:fill="E1DFDD"/>
    </w:rPr>
  </w:style>
  <w:style w:type="character" w:customStyle="1" w:styleId="Mencinsinresolver2">
    <w:name w:val="Mención sin resolver2"/>
    <w:basedOn w:val="Fuentedeprrafopredeter"/>
    <w:uiPriority w:val="99"/>
    <w:semiHidden/>
    <w:unhideWhenUsed/>
    <w:rsid w:val="00E25A5D"/>
    <w:rPr>
      <w:color w:val="605E5C"/>
      <w:shd w:val="clear" w:color="auto" w:fill="E1DFDD"/>
    </w:rPr>
  </w:style>
  <w:style w:type="character" w:customStyle="1" w:styleId="Mencinsinresolver3">
    <w:name w:val="Mención sin resolver3"/>
    <w:basedOn w:val="Fuentedeprrafopredeter"/>
    <w:uiPriority w:val="99"/>
    <w:semiHidden/>
    <w:unhideWhenUsed/>
    <w:rsid w:val="0030424F"/>
    <w:rPr>
      <w:color w:val="605E5C"/>
      <w:shd w:val="clear" w:color="auto" w:fill="E1DFDD"/>
    </w:rPr>
  </w:style>
  <w:style w:type="paragraph" w:styleId="Revisin">
    <w:name w:val="Revision"/>
    <w:hidden/>
    <w:uiPriority w:val="99"/>
    <w:semiHidden/>
    <w:rsid w:val="00C572D2"/>
    <w:pPr>
      <w:spacing w:after="0" w:line="240" w:lineRule="auto"/>
      <w:ind w:left="0"/>
    </w:pPr>
    <w:rPr>
      <w:rFonts w:ascii="Arial" w:eastAsia="Calibri" w:hAnsi="Arial" w:cs="Times New Roman"/>
      <w:sz w:val="24"/>
    </w:rPr>
  </w:style>
  <w:style w:type="character" w:customStyle="1" w:styleId="Mencinsinresolver4">
    <w:name w:val="Mención sin resolver4"/>
    <w:basedOn w:val="Fuentedeprrafopredeter"/>
    <w:uiPriority w:val="99"/>
    <w:semiHidden/>
    <w:unhideWhenUsed/>
    <w:rsid w:val="009A57A6"/>
    <w:rPr>
      <w:color w:val="605E5C"/>
      <w:shd w:val="clear" w:color="auto" w:fill="E1DFDD"/>
    </w:rPr>
  </w:style>
  <w:style w:type="character" w:customStyle="1" w:styleId="Mencinsinresolver5">
    <w:name w:val="Mención sin resolver5"/>
    <w:basedOn w:val="Fuentedeprrafopredeter"/>
    <w:uiPriority w:val="99"/>
    <w:rsid w:val="004855D9"/>
    <w:rPr>
      <w:color w:val="605E5C"/>
      <w:shd w:val="clear" w:color="auto" w:fill="E1DFDD"/>
    </w:rPr>
  </w:style>
  <w:style w:type="paragraph" w:styleId="Bibliografa">
    <w:name w:val="Bibliography"/>
    <w:basedOn w:val="Normal"/>
    <w:next w:val="Normal"/>
    <w:uiPriority w:val="37"/>
    <w:unhideWhenUsed/>
    <w:rsid w:val="00FD58E7"/>
  </w:style>
  <w:style w:type="character" w:styleId="Mencinsinresolver">
    <w:name w:val="Unresolved Mention"/>
    <w:basedOn w:val="Fuentedeprrafopredeter"/>
    <w:uiPriority w:val="99"/>
    <w:rsid w:val="00037E34"/>
    <w:rPr>
      <w:color w:val="605E5C"/>
      <w:shd w:val="clear" w:color="auto" w:fill="E1DFDD"/>
    </w:rPr>
  </w:style>
  <w:style w:type="paragraph" w:styleId="Saludo">
    <w:name w:val="Salutation"/>
    <w:basedOn w:val="Normal"/>
    <w:next w:val="Normal"/>
    <w:link w:val="SaludoCar"/>
    <w:uiPriority w:val="99"/>
    <w:unhideWhenUsed/>
    <w:rsid w:val="00EC676A"/>
  </w:style>
  <w:style w:type="character" w:customStyle="1" w:styleId="SaludoCar">
    <w:name w:val="Saludo Car"/>
    <w:basedOn w:val="Fuentedeprrafopredeter"/>
    <w:link w:val="Saludo"/>
    <w:uiPriority w:val="99"/>
    <w:rsid w:val="00EC676A"/>
    <w:rPr>
      <w:rFonts w:ascii="Arial" w:eastAsia="Calibri" w:hAnsi="Arial" w:cs="Times New Roman"/>
      <w:sz w:val="24"/>
    </w:rPr>
  </w:style>
  <w:style w:type="paragraph" w:styleId="Listaconvietas2">
    <w:name w:val="List Bullet 2"/>
    <w:basedOn w:val="Normal"/>
    <w:uiPriority w:val="99"/>
    <w:unhideWhenUsed/>
    <w:rsid w:val="00EC676A"/>
    <w:pPr>
      <w:numPr>
        <w:numId w:val="48"/>
      </w:numPr>
      <w:contextualSpacing/>
    </w:pPr>
  </w:style>
  <w:style w:type="paragraph" w:customStyle="1" w:styleId="Direccininterior">
    <w:name w:val="Dirección interior"/>
    <w:basedOn w:val="Normal"/>
    <w:rsid w:val="00EC676A"/>
  </w:style>
  <w:style w:type="paragraph" w:styleId="Descripcin">
    <w:name w:val="caption"/>
    <w:basedOn w:val="Normal"/>
    <w:next w:val="Normal"/>
    <w:uiPriority w:val="35"/>
    <w:unhideWhenUsed/>
    <w:qFormat/>
    <w:rsid w:val="00EC676A"/>
    <w:pPr>
      <w:spacing w:line="240" w:lineRule="auto"/>
    </w:pPr>
    <w:rPr>
      <w:i/>
      <w:iCs/>
      <w:color w:val="1F497D" w:themeColor="text2"/>
      <w:sz w:val="18"/>
      <w:szCs w:val="18"/>
    </w:rPr>
  </w:style>
  <w:style w:type="paragraph" w:styleId="Sangradetextonormal">
    <w:name w:val="Body Text Indent"/>
    <w:basedOn w:val="Normal"/>
    <w:link w:val="SangradetextonormalCar"/>
    <w:uiPriority w:val="99"/>
    <w:unhideWhenUsed/>
    <w:rsid w:val="00EC676A"/>
    <w:pPr>
      <w:spacing w:after="120"/>
      <w:ind w:left="283"/>
    </w:pPr>
  </w:style>
  <w:style w:type="character" w:customStyle="1" w:styleId="SangradetextonormalCar">
    <w:name w:val="Sangría de texto normal Car"/>
    <w:basedOn w:val="Fuentedeprrafopredeter"/>
    <w:link w:val="Sangradetextonormal"/>
    <w:uiPriority w:val="99"/>
    <w:rsid w:val="00EC676A"/>
    <w:rPr>
      <w:rFonts w:ascii="Arial" w:eastAsia="Calibri" w:hAnsi="Arial" w:cs="Times New Roman"/>
      <w:sz w:val="24"/>
    </w:rPr>
  </w:style>
  <w:style w:type="paragraph" w:customStyle="1" w:styleId="Lneadereferencia">
    <w:name w:val="Línea de referencia"/>
    <w:basedOn w:val="Textoindependiente"/>
    <w:rsid w:val="00EC676A"/>
  </w:style>
  <w:style w:type="paragraph" w:styleId="Textoindependienteprimerasangra">
    <w:name w:val="Body Text First Indent"/>
    <w:basedOn w:val="Textoindependiente"/>
    <w:link w:val="TextoindependienteprimerasangraCar"/>
    <w:uiPriority w:val="99"/>
    <w:unhideWhenUsed/>
    <w:rsid w:val="00EC676A"/>
    <w:pPr>
      <w:spacing w:after="200" w:line="360" w:lineRule="auto"/>
      <w:ind w:firstLine="360"/>
    </w:pPr>
    <w:rPr>
      <w:rFonts w:eastAsia="Calibri"/>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EC676A"/>
    <w:rPr>
      <w:rFonts w:ascii="Arial" w:eastAsia="Calibri" w:hAnsi="Arial" w:cs="Times New Roman"/>
      <w:sz w:val="24"/>
      <w:szCs w:val="20"/>
      <w:lang w:val="es-ES" w:eastAsia="es-ES"/>
    </w:rPr>
  </w:style>
  <w:style w:type="paragraph" w:styleId="Textoindependienteprimerasangra2">
    <w:name w:val="Body Text First Indent 2"/>
    <w:basedOn w:val="Sangradetextonormal"/>
    <w:link w:val="Textoindependienteprimerasangra2Car"/>
    <w:uiPriority w:val="99"/>
    <w:unhideWhenUsed/>
    <w:rsid w:val="00EC676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C676A"/>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100">
      <w:bodyDiv w:val="1"/>
      <w:marLeft w:val="0"/>
      <w:marRight w:val="0"/>
      <w:marTop w:val="0"/>
      <w:marBottom w:val="0"/>
      <w:divBdr>
        <w:top w:val="none" w:sz="0" w:space="0" w:color="auto"/>
        <w:left w:val="none" w:sz="0" w:space="0" w:color="auto"/>
        <w:bottom w:val="none" w:sz="0" w:space="0" w:color="auto"/>
        <w:right w:val="none" w:sz="0" w:space="0" w:color="auto"/>
      </w:divBdr>
    </w:div>
    <w:div w:id="34699684">
      <w:bodyDiv w:val="1"/>
      <w:marLeft w:val="0"/>
      <w:marRight w:val="0"/>
      <w:marTop w:val="0"/>
      <w:marBottom w:val="0"/>
      <w:divBdr>
        <w:top w:val="none" w:sz="0" w:space="0" w:color="auto"/>
        <w:left w:val="none" w:sz="0" w:space="0" w:color="auto"/>
        <w:bottom w:val="none" w:sz="0" w:space="0" w:color="auto"/>
        <w:right w:val="none" w:sz="0" w:space="0" w:color="auto"/>
      </w:divBdr>
    </w:div>
    <w:div w:id="56099485">
      <w:bodyDiv w:val="1"/>
      <w:marLeft w:val="0"/>
      <w:marRight w:val="0"/>
      <w:marTop w:val="0"/>
      <w:marBottom w:val="0"/>
      <w:divBdr>
        <w:top w:val="none" w:sz="0" w:space="0" w:color="auto"/>
        <w:left w:val="none" w:sz="0" w:space="0" w:color="auto"/>
        <w:bottom w:val="none" w:sz="0" w:space="0" w:color="auto"/>
        <w:right w:val="none" w:sz="0" w:space="0" w:color="auto"/>
      </w:divBdr>
    </w:div>
    <w:div w:id="130640364">
      <w:bodyDiv w:val="1"/>
      <w:marLeft w:val="0"/>
      <w:marRight w:val="0"/>
      <w:marTop w:val="0"/>
      <w:marBottom w:val="0"/>
      <w:divBdr>
        <w:top w:val="none" w:sz="0" w:space="0" w:color="auto"/>
        <w:left w:val="none" w:sz="0" w:space="0" w:color="auto"/>
        <w:bottom w:val="none" w:sz="0" w:space="0" w:color="auto"/>
        <w:right w:val="none" w:sz="0" w:space="0" w:color="auto"/>
      </w:divBdr>
    </w:div>
    <w:div w:id="130679025">
      <w:bodyDiv w:val="1"/>
      <w:marLeft w:val="0"/>
      <w:marRight w:val="0"/>
      <w:marTop w:val="0"/>
      <w:marBottom w:val="0"/>
      <w:divBdr>
        <w:top w:val="none" w:sz="0" w:space="0" w:color="auto"/>
        <w:left w:val="none" w:sz="0" w:space="0" w:color="auto"/>
        <w:bottom w:val="none" w:sz="0" w:space="0" w:color="auto"/>
        <w:right w:val="none" w:sz="0" w:space="0" w:color="auto"/>
      </w:divBdr>
    </w:div>
    <w:div w:id="177038878">
      <w:bodyDiv w:val="1"/>
      <w:marLeft w:val="0"/>
      <w:marRight w:val="0"/>
      <w:marTop w:val="0"/>
      <w:marBottom w:val="0"/>
      <w:divBdr>
        <w:top w:val="none" w:sz="0" w:space="0" w:color="auto"/>
        <w:left w:val="none" w:sz="0" w:space="0" w:color="auto"/>
        <w:bottom w:val="none" w:sz="0" w:space="0" w:color="auto"/>
        <w:right w:val="none" w:sz="0" w:space="0" w:color="auto"/>
      </w:divBdr>
    </w:div>
    <w:div w:id="202256398">
      <w:bodyDiv w:val="1"/>
      <w:marLeft w:val="0"/>
      <w:marRight w:val="0"/>
      <w:marTop w:val="0"/>
      <w:marBottom w:val="0"/>
      <w:divBdr>
        <w:top w:val="none" w:sz="0" w:space="0" w:color="auto"/>
        <w:left w:val="none" w:sz="0" w:space="0" w:color="auto"/>
        <w:bottom w:val="none" w:sz="0" w:space="0" w:color="auto"/>
        <w:right w:val="none" w:sz="0" w:space="0" w:color="auto"/>
      </w:divBdr>
    </w:div>
    <w:div w:id="204682863">
      <w:bodyDiv w:val="1"/>
      <w:marLeft w:val="0"/>
      <w:marRight w:val="0"/>
      <w:marTop w:val="0"/>
      <w:marBottom w:val="0"/>
      <w:divBdr>
        <w:top w:val="none" w:sz="0" w:space="0" w:color="auto"/>
        <w:left w:val="none" w:sz="0" w:space="0" w:color="auto"/>
        <w:bottom w:val="none" w:sz="0" w:space="0" w:color="auto"/>
        <w:right w:val="none" w:sz="0" w:space="0" w:color="auto"/>
      </w:divBdr>
    </w:div>
    <w:div w:id="207887727">
      <w:bodyDiv w:val="1"/>
      <w:marLeft w:val="0"/>
      <w:marRight w:val="0"/>
      <w:marTop w:val="0"/>
      <w:marBottom w:val="0"/>
      <w:divBdr>
        <w:top w:val="none" w:sz="0" w:space="0" w:color="auto"/>
        <w:left w:val="none" w:sz="0" w:space="0" w:color="auto"/>
        <w:bottom w:val="none" w:sz="0" w:space="0" w:color="auto"/>
        <w:right w:val="none" w:sz="0" w:space="0" w:color="auto"/>
      </w:divBdr>
    </w:div>
    <w:div w:id="217398913">
      <w:bodyDiv w:val="1"/>
      <w:marLeft w:val="0"/>
      <w:marRight w:val="0"/>
      <w:marTop w:val="0"/>
      <w:marBottom w:val="0"/>
      <w:divBdr>
        <w:top w:val="none" w:sz="0" w:space="0" w:color="auto"/>
        <w:left w:val="none" w:sz="0" w:space="0" w:color="auto"/>
        <w:bottom w:val="none" w:sz="0" w:space="0" w:color="auto"/>
        <w:right w:val="none" w:sz="0" w:space="0" w:color="auto"/>
      </w:divBdr>
    </w:div>
    <w:div w:id="277763601">
      <w:bodyDiv w:val="1"/>
      <w:marLeft w:val="0"/>
      <w:marRight w:val="0"/>
      <w:marTop w:val="0"/>
      <w:marBottom w:val="0"/>
      <w:divBdr>
        <w:top w:val="none" w:sz="0" w:space="0" w:color="auto"/>
        <w:left w:val="none" w:sz="0" w:space="0" w:color="auto"/>
        <w:bottom w:val="none" w:sz="0" w:space="0" w:color="auto"/>
        <w:right w:val="none" w:sz="0" w:space="0" w:color="auto"/>
      </w:divBdr>
    </w:div>
    <w:div w:id="280769408">
      <w:bodyDiv w:val="1"/>
      <w:marLeft w:val="0"/>
      <w:marRight w:val="0"/>
      <w:marTop w:val="0"/>
      <w:marBottom w:val="0"/>
      <w:divBdr>
        <w:top w:val="none" w:sz="0" w:space="0" w:color="auto"/>
        <w:left w:val="none" w:sz="0" w:space="0" w:color="auto"/>
        <w:bottom w:val="none" w:sz="0" w:space="0" w:color="auto"/>
        <w:right w:val="none" w:sz="0" w:space="0" w:color="auto"/>
      </w:divBdr>
    </w:div>
    <w:div w:id="330253618">
      <w:bodyDiv w:val="1"/>
      <w:marLeft w:val="0"/>
      <w:marRight w:val="0"/>
      <w:marTop w:val="0"/>
      <w:marBottom w:val="0"/>
      <w:divBdr>
        <w:top w:val="none" w:sz="0" w:space="0" w:color="auto"/>
        <w:left w:val="none" w:sz="0" w:space="0" w:color="auto"/>
        <w:bottom w:val="none" w:sz="0" w:space="0" w:color="auto"/>
        <w:right w:val="none" w:sz="0" w:space="0" w:color="auto"/>
      </w:divBdr>
    </w:div>
    <w:div w:id="346953506">
      <w:bodyDiv w:val="1"/>
      <w:marLeft w:val="0"/>
      <w:marRight w:val="0"/>
      <w:marTop w:val="0"/>
      <w:marBottom w:val="0"/>
      <w:divBdr>
        <w:top w:val="none" w:sz="0" w:space="0" w:color="auto"/>
        <w:left w:val="none" w:sz="0" w:space="0" w:color="auto"/>
        <w:bottom w:val="none" w:sz="0" w:space="0" w:color="auto"/>
        <w:right w:val="none" w:sz="0" w:space="0" w:color="auto"/>
      </w:divBdr>
      <w:divsChild>
        <w:div w:id="2017031428">
          <w:marLeft w:val="0"/>
          <w:marRight w:val="0"/>
          <w:marTop w:val="101"/>
          <w:marBottom w:val="70"/>
          <w:divBdr>
            <w:top w:val="none" w:sz="0" w:space="0" w:color="auto"/>
            <w:left w:val="none" w:sz="0" w:space="0" w:color="auto"/>
            <w:bottom w:val="none" w:sz="0" w:space="0" w:color="auto"/>
            <w:right w:val="none" w:sz="0" w:space="0" w:color="auto"/>
          </w:divBdr>
        </w:div>
        <w:div w:id="929243072">
          <w:marLeft w:val="0"/>
          <w:marRight w:val="0"/>
          <w:marTop w:val="101"/>
          <w:marBottom w:val="70"/>
          <w:divBdr>
            <w:top w:val="none" w:sz="0" w:space="0" w:color="auto"/>
            <w:left w:val="none" w:sz="0" w:space="0" w:color="auto"/>
            <w:bottom w:val="none" w:sz="0" w:space="0" w:color="auto"/>
            <w:right w:val="none" w:sz="0" w:space="0" w:color="auto"/>
          </w:divBdr>
        </w:div>
      </w:divsChild>
    </w:div>
    <w:div w:id="373388307">
      <w:bodyDiv w:val="1"/>
      <w:marLeft w:val="0"/>
      <w:marRight w:val="0"/>
      <w:marTop w:val="0"/>
      <w:marBottom w:val="0"/>
      <w:divBdr>
        <w:top w:val="none" w:sz="0" w:space="0" w:color="auto"/>
        <w:left w:val="none" w:sz="0" w:space="0" w:color="auto"/>
        <w:bottom w:val="none" w:sz="0" w:space="0" w:color="auto"/>
        <w:right w:val="none" w:sz="0" w:space="0" w:color="auto"/>
      </w:divBdr>
    </w:div>
    <w:div w:id="373772283">
      <w:bodyDiv w:val="1"/>
      <w:marLeft w:val="0"/>
      <w:marRight w:val="0"/>
      <w:marTop w:val="0"/>
      <w:marBottom w:val="0"/>
      <w:divBdr>
        <w:top w:val="none" w:sz="0" w:space="0" w:color="auto"/>
        <w:left w:val="none" w:sz="0" w:space="0" w:color="auto"/>
        <w:bottom w:val="none" w:sz="0" w:space="0" w:color="auto"/>
        <w:right w:val="none" w:sz="0" w:space="0" w:color="auto"/>
      </w:divBdr>
    </w:div>
    <w:div w:id="441263225">
      <w:bodyDiv w:val="1"/>
      <w:marLeft w:val="0"/>
      <w:marRight w:val="0"/>
      <w:marTop w:val="0"/>
      <w:marBottom w:val="0"/>
      <w:divBdr>
        <w:top w:val="none" w:sz="0" w:space="0" w:color="auto"/>
        <w:left w:val="none" w:sz="0" w:space="0" w:color="auto"/>
        <w:bottom w:val="none" w:sz="0" w:space="0" w:color="auto"/>
        <w:right w:val="none" w:sz="0" w:space="0" w:color="auto"/>
      </w:divBdr>
    </w:div>
    <w:div w:id="514424355">
      <w:bodyDiv w:val="1"/>
      <w:marLeft w:val="0"/>
      <w:marRight w:val="0"/>
      <w:marTop w:val="0"/>
      <w:marBottom w:val="0"/>
      <w:divBdr>
        <w:top w:val="none" w:sz="0" w:space="0" w:color="auto"/>
        <w:left w:val="none" w:sz="0" w:space="0" w:color="auto"/>
        <w:bottom w:val="none" w:sz="0" w:space="0" w:color="auto"/>
        <w:right w:val="none" w:sz="0" w:space="0" w:color="auto"/>
      </w:divBdr>
    </w:div>
    <w:div w:id="578368681">
      <w:bodyDiv w:val="1"/>
      <w:marLeft w:val="0"/>
      <w:marRight w:val="0"/>
      <w:marTop w:val="0"/>
      <w:marBottom w:val="0"/>
      <w:divBdr>
        <w:top w:val="none" w:sz="0" w:space="0" w:color="auto"/>
        <w:left w:val="none" w:sz="0" w:space="0" w:color="auto"/>
        <w:bottom w:val="none" w:sz="0" w:space="0" w:color="auto"/>
        <w:right w:val="none" w:sz="0" w:space="0" w:color="auto"/>
      </w:divBdr>
    </w:div>
    <w:div w:id="582958098">
      <w:bodyDiv w:val="1"/>
      <w:marLeft w:val="0"/>
      <w:marRight w:val="0"/>
      <w:marTop w:val="0"/>
      <w:marBottom w:val="0"/>
      <w:divBdr>
        <w:top w:val="none" w:sz="0" w:space="0" w:color="auto"/>
        <w:left w:val="none" w:sz="0" w:space="0" w:color="auto"/>
        <w:bottom w:val="none" w:sz="0" w:space="0" w:color="auto"/>
        <w:right w:val="none" w:sz="0" w:space="0" w:color="auto"/>
      </w:divBdr>
    </w:div>
    <w:div w:id="590546155">
      <w:bodyDiv w:val="1"/>
      <w:marLeft w:val="0"/>
      <w:marRight w:val="0"/>
      <w:marTop w:val="0"/>
      <w:marBottom w:val="0"/>
      <w:divBdr>
        <w:top w:val="none" w:sz="0" w:space="0" w:color="auto"/>
        <w:left w:val="none" w:sz="0" w:space="0" w:color="auto"/>
        <w:bottom w:val="none" w:sz="0" w:space="0" w:color="auto"/>
        <w:right w:val="none" w:sz="0" w:space="0" w:color="auto"/>
      </w:divBdr>
    </w:div>
    <w:div w:id="596062035">
      <w:bodyDiv w:val="1"/>
      <w:marLeft w:val="0"/>
      <w:marRight w:val="0"/>
      <w:marTop w:val="0"/>
      <w:marBottom w:val="0"/>
      <w:divBdr>
        <w:top w:val="none" w:sz="0" w:space="0" w:color="auto"/>
        <w:left w:val="none" w:sz="0" w:space="0" w:color="auto"/>
        <w:bottom w:val="none" w:sz="0" w:space="0" w:color="auto"/>
        <w:right w:val="none" w:sz="0" w:space="0" w:color="auto"/>
      </w:divBdr>
    </w:div>
    <w:div w:id="601497081">
      <w:bodyDiv w:val="1"/>
      <w:marLeft w:val="0"/>
      <w:marRight w:val="0"/>
      <w:marTop w:val="0"/>
      <w:marBottom w:val="0"/>
      <w:divBdr>
        <w:top w:val="none" w:sz="0" w:space="0" w:color="auto"/>
        <w:left w:val="none" w:sz="0" w:space="0" w:color="auto"/>
        <w:bottom w:val="none" w:sz="0" w:space="0" w:color="auto"/>
        <w:right w:val="none" w:sz="0" w:space="0" w:color="auto"/>
      </w:divBdr>
    </w:div>
    <w:div w:id="617835831">
      <w:bodyDiv w:val="1"/>
      <w:marLeft w:val="0"/>
      <w:marRight w:val="0"/>
      <w:marTop w:val="0"/>
      <w:marBottom w:val="0"/>
      <w:divBdr>
        <w:top w:val="none" w:sz="0" w:space="0" w:color="auto"/>
        <w:left w:val="none" w:sz="0" w:space="0" w:color="auto"/>
        <w:bottom w:val="none" w:sz="0" w:space="0" w:color="auto"/>
        <w:right w:val="none" w:sz="0" w:space="0" w:color="auto"/>
      </w:divBdr>
    </w:div>
    <w:div w:id="636881547">
      <w:bodyDiv w:val="1"/>
      <w:marLeft w:val="0"/>
      <w:marRight w:val="0"/>
      <w:marTop w:val="0"/>
      <w:marBottom w:val="0"/>
      <w:divBdr>
        <w:top w:val="none" w:sz="0" w:space="0" w:color="auto"/>
        <w:left w:val="none" w:sz="0" w:space="0" w:color="auto"/>
        <w:bottom w:val="none" w:sz="0" w:space="0" w:color="auto"/>
        <w:right w:val="none" w:sz="0" w:space="0" w:color="auto"/>
      </w:divBdr>
    </w:div>
    <w:div w:id="653532736">
      <w:bodyDiv w:val="1"/>
      <w:marLeft w:val="0"/>
      <w:marRight w:val="0"/>
      <w:marTop w:val="0"/>
      <w:marBottom w:val="0"/>
      <w:divBdr>
        <w:top w:val="none" w:sz="0" w:space="0" w:color="auto"/>
        <w:left w:val="none" w:sz="0" w:space="0" w:color="auto"/>
        <w:bottom w:val="none" w:sz="0" w:space="0" w:color="auto"/>
        <w:right w:val="none" w:sz="0" w:space="0" w:color="auto"/>
      </w:divBdr>
    </w:div>
    <w:div w:id="670832834">
      <w:bodyDiv w:val="1"/>
      <w:marLeft w:val="0"/>
      <w:marRight w:val="0"/>
      <w:marTop w:val="0"/>
      <w:marBottom w:val="0"/>
      <w:divBdr>
        <w:top w:val="none" w:sz="0" w:space="0" w:color="auto"/>
        <w:left w:val="none" w:sz="0" w:space="0" w:color="auto"/>
        <w:bottom w:val="none" w:sz="0" w:space="0" w:color="auto"/>
        <w:right w:val="none" w:sz="0" w:space="0" w:color="auto"/>
      </w:divBdr>
    </w:div>
    <w:div w:id="689726139">
      <w:bodyDiv w:val="1"/>
      <w:marLeft w:val="0"/>
      <w:marRight w:val="0"/>
      <w:marTop w:val="0"/>
      <w:marBottom w:val="0"/>
      <w:divBdr>
        <w:top w:val="none" w:sz="0" w:space="0" w:color="auto"/>
        <w:left w:val="none" w:sz="0" w:space="0" w:color="auto"/>
        <w:bottom w:val="none" w:sz="0" w:space="0" w:color="auto"/>
        <w:right w:val="none" w:sz="0" w:space="0" w:color="auto"/>
      </w:divBdr>
    </w:div>
    <w:div w:id="691034385">
      <w:bodyDiv w:val="1"/>
      <w:marLeft w:val="0"/>
      <w:marRight w:val="0"/>
      <w:marTop w:val="0"/>
      <w:marBottom w:val="0"/>
      <w:divBdr>
        <w:top w:val="none" w:sz="0" w:space="0" w:color="auto"/>
        <w:left w:val="none" w:sz="0" w:space="0" w:color="auto"/>
        <w:bottom w:val="none" w:sz="0" w:space="0" w:color="auto"/>
        <w:right w:val="none" w:sz="0" w:space="0" w:color="auto"/>
      </w:divBdr>
    </w:div>
    <w:div w:id="719745145">
      <w:bodyDiv w:val="1"/>
      <w:marLeft w:val="0"/>
      <w:marRight w:val="0"/>
      <w:marTop w:val="0"/>
      <w:marBottom w:val="0"/>
      <w:divBdr>
        <w:top w:val="none" w:sz="0" w:space="0" w:color="auto"/>
        <w:left w:val="none" w:sz="0" w:space="0" w:color="auto"/>
        <w:bottom w:val="none" w:sz="0" w:space="0" w:color="auto"/>
        <w:right w:val="none" w:sz="0" w:space="0" w:color="auto"/>
      </w:divBdr>
    </w:div>
    <w:div w:id="733965679">
      <w:bodyDiv w:val="1"/>
      <w:marLeft w:val="0"/>
      <w:marRight w:val="0"/>
      <w:marTop w:val="0"/>
      <w:marBottom w:val="0"/>
      <w:divBdr>
        <w:top w:val="none" w:sz="0" w:space="0" w:color="auto"/>
        <w:left w:val="none" w:sz="0" w:space="0" w:color="auto"/>
        <w:bottom w:val="none" w:sz="0" w:space="0" w:color="auto"/>
        <w:right w:val="none" w:sz="0" w:space="0" w:color="auto"/>
      </w:divBdr>
    </w:div>
    <w:div w:id="753278920">
      <w:bodyDiv w:val="1"/>
      <w:marLeft w:val="0"/>
      <w:marRight w:val="0"/>
      <w:marTop w:val="0"/>
      <w:marBottom w:val="0"/>
      <w:divBdr>
        <w:top w:val="none" w:sz="0" w:space="0" w:color="auto"/>
        <w:left w:val="none" w:sz="0" w:space="0" w:color="auto"/>
        <w:bottom w:val="none" w:sz="0" w:space="0" w:color="auto"/>
        <w:right w:val="none" w:sz="0" w:space="0" w:color="auto"/>
      </w:divBdr>
    </w:div>
    <w:div w:id="844397060">
      <w:bodyDiv w:val="1"/>
      <w:marLeft w:val="0"/>
      <w:marRight w:val="0"/>
      <w:marTop w:val="0"/>
      <w:marBottom w:val="0"/>
      <w:divBdr>
        <w:top w:val="none" w:sz="0" w:space="0" w:color="auto"/>
        <w:left w:val="none" w:sz="0" w:space="0" w:color="auto"/>
        <w:bottom w:val="none" w:sz="0" w:space="0" w:color="auto"/>
        <w:right w:val="none" w:sz="0" w:space="0" w:color="auto"/>
      </w:divBdr>
    </w:div>
    <w:div w:id="880826656">
      <w:bodyDiv w:val="1"/>
      <w:marLeft w:val="0"/>
      <w:marRight w:val="0"/>
      <w:marTop w:val="0"/>
      <w:marBottom w:val="0"/>
      <w:divBdr>
        <w:top w:val="none" w:sz="0" w:space="0" w:color="auto"/>
        <w:left w:val="none" w:sz="0" w:space="0" w:color="auto"/>
        <w:bottom w:val="none" w:sz="0" w:space="0" w:color="auto"/>
        <w:right w:val="none" w:sz="0" w:space="0" w:color="auto"/>
      </w:divBdr>
    </w:div>
    <w:div w:id="902183597">
      <w:bodyDiv w:val="1"/>
      <w:marLeft w:val="0"/>
      <w:marRight w:val="0"/>
      <w:marTop w:val="0"/>
      <w:marBottom w:val="0"/>
      <w:divBdr>
        <w:top w:val="none" w:sz="0" w:space="0" w:color="auto"/>
        <w:left w:val="none" w:sz="0" w:space="0" w:color="auto"/>
        <w:bottom w:val="none" w:sz="0" w:space="0" w:color="auto"/>
        <w:right w:val="none" w:sz="0" w:space="0" w:color="auto"/>
      </w:divBdr>
    </w:div>
    <w:div w:id="917060518">
      <w:bodyDiv w:val="1"/>
      <w:marLeft w:val="0"/>
      <w:marRight w:val="0"/>
      <w:marTop w:val="0"/>
      <w:marBottom w:val="0"/>
      <w:divBdr>
        <w:top w:val="none" w:sz="0" w:space="0" w:color="auto"/>
        <w:left w:val="none" w:sz="0" w:space="0" w:color="auto"/>
        <w:bottom w:val="none" w:sz="0" w:space="0" w:color="auto"/>
        <w:right w:val="none" w:sz="0" w:space="0" w:color="auto"/>
      </w:divBdr>
    </w:div>
    <w:div w:id="941034935">
      <w:bodyDiv w:val="1"/>
      <w:marLeft w:val="0"/>
      <w:marRight w:val="0"/>
      <w:marTop w:val="0"/>
      <w:marBottom w:val="0"/>
      <w:divBdr>
        <w:top w:val="none" w:sz="0" w:space="0" w:color="auto"/>
        <w:left w:val="none" w:sz="0" w:space="0" w:color="auto"/>
        <w:bottom w:val="none" w:sz="0" w:space="0" w:color="auto"/>
        <w:right w:val="none" w:sz="0" w:space="0" w:color="auto"/>
      </w:divBdr>
      <w:divsChild>
        <w:div w:id="51386719">
          <w:marLeft w:val="0"/>
          <w:marRight w:val="0"/>
          <w:marTop w:val="0"/>
          <w:marBottom w:val="0"/>
          <w:divBdr>
            <w:top w:val="none" w:sz="0" w:space="0" w:color="auto"/>
            <w:left w:val="none" w:sz="0" w:space="0" w:color="auto"/>
            <w:bottom w:val="none" w:sz="0" w:space="0" w:color="auto"/>
            <w:right w:val="none" w:sz="0" w:space="0" w:color="auto"/>
          </w:divBdr>
        </w:div>
        <w:div w:id="1365133001">
          <w:marLeft w:val="0"/>
          <w:marRight w:val="0"/>
          <w:marTop w:val="0"/>
          <w:marBottom w:val="0"/>
          <w:divBdr>
            <w:top w:val="none" w:sz="0" w:space="0" w:color="auto"/>
            <w:left w:val="none" w:sz="0" w:space="0" w:color="auto"/>
            <w:bottom w:val="none" w:sz="0" w:space="0" w:color="auto"/>
            <w:right w:val="none" w:sz="0" w:space="0" w:color="auto"/>
          </w:divBdr>
          <w:divsChild>
            <w:div w:id="944459457">
              <w:marLeft w:val="0"/>
              <w:marRight w:val="0"/>
              <w:marTop w:val="0"/>
              <w:marBottom w:val="300"/>
              <w:divBdr>
                <w:top w:val="none" w:sz="0" w:space="0" w:color="auto"/>
                <w:left w:val="none" w:sz="0" w:space="0" w:color="auto"/>
                <w:bottom w:val="none" w:sz="0" w:space="0" w:color="auto"/>
                <w:right w:val="none" w:sz="0" w:space="0" w:color="auto"/>
              </w:divBdr>
              <w:divsChild>
                <w:div w:id="173673482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159811819">
      <w:bodyDiv w:val="1"/>
      <w:marLeft w:val="0"/>
      <w:marRight w:val="0"/>
      <w:marTop w:val="0"/>
      <w:marBottom w:val="0"/>
      <w:divBdr>
        <w:top w:val="none" w:sz="0" w:space="0" w:color="auto"/>
        <w:left w:val="none" w:sz="0" w:space="0" w:color="auto"/>
        <w:bottom w:val="none" w:sz="0" w:space="0" w:color="auto"/>
        <w:right w:val="none" w:sz="0" w:space="0" w:color="auto"/>
      </w:divBdr>
    </w:div>
    <w:div w:id="1243757693">
      <w:bodyDiv w:val="1"/>
      <w:marLeft w:val="0"/>
      <w:marRight w:val="0"/>
      <w:marTop w:val="0"/>
      <w:marBottom w:val="0"/>
      <w:divBdr>
        <w:top w:val="none" w:sz="0" w:space="0" w:color="auto"/>
        <w:left w:val="none" w:sz="0" w:space="0" w:color="auto"/>
        <w:bottom w:val="none" w:sz="0" w:space="0" w:color="auto"/>
        <w:right w:val="none" w:sz="0" w:space="0" w:color="auto"/>
      </w:divBdr>
      <w:divsChild>
        <w:div w:id="940525435">
          <w:marLeft w:val="0"/>
          <w:marRight w:val="0"/>
          <w:marTop w:val="0"/>
          <w:marBottom w:val="0"/>
          <w:divBdr>
            <w:top w:val="none" w:sz="0" w:space="0" w:color="auto"/>
            <w:left w:val="none" w:sz="0" w:space="0" w:color="auto"/>
            <w:bottom w:val="none" w:sz="0" w:space="0" w:color="auto"/>
            <w:right w:val="none" w:sz="0" w:space="0" w:color="auto"/>
          </w:divBdr>
          <w:divsChild>
            <w:div w:id="1081950928">
              <w:marLeft w:val="0"/>
              <w:marRight w:val="0"/>
              <w:marTop w:val="0"/>
              <w:marBottom w:val="0"/>
              <w:divBdr>
                <w:top w:val="none" w:sz="0" w:space="0" w:color="auto"/>
                <w:left w:val="none" w:sz="0" w:space="0" w:color="auto"/>
                <w:bottom w:val="none" w:sz="0" w:space="0" w:color="auto"/>
                <w:right w:val="none" w:sz="0" w:space="0" w:color="auto"/>
              </w:divBdr>
              <w:divsChild>
                <w:div w:id="1997494226">
                  <w:marLeft w:val="0"/>
                  <w:marRight w:val="0"/>
                  <w:marTop w:val="0"/>
                  <w:marBottom w:val="0"/>
                  <w:divBdr>
                    <w:top w:val="none" w:sz="0" w:space="0" w:color="auto"/>
                    <w:left w:val="none" w:sz="0" w:space="0" w:color="auto"/>
                    <w:bottom w:val="none" w:sz="0" w:space="0" w:color="auto"/>
                    <w:right w:val="none" w:sz="0" w:space="0" w:color="auto"/>
                  </w:divBdr>
                </w:div>
                <w:div w:id="1045132351">
                  <w:marLeft w:val="0"/>
                  <w:marRight w:val="0"/>
                  <w:marTop w:val="0"/>
                  <w:marBottom w:val="0"/>
                  <w:divBdr>
                    <w:top w:val="none" w:sz="0" w:space="0" w:color="auto"/>
                    <w:left w:val="none" w:sz="0" w:space="0" w:color="auto"/>
                    <w:bottom w:val="none" w:sz="0" w:space="0" w:color="auto"/>
                    <w:right w:val="none" w:sz="0" w:space="0" w:color="auto"/>
                  </w:divBdr>
                </w:div>
                <w:div w:id="9074988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337152188">
      <w:bodyDiv w:val="1"/>
      <w:marLeft w:val="0"/>
      <w:marRight w:val="0"/>
      <w:marTop w:val="0"/>
      <w:marBottom w:val="0"/>
      <w:divBdr>
        <w:top w:val="none" w:sz="0" w:space="0" w:color="auto"/>
        <w:left w:val="none" w:sz="0" w:space="0" w:color="auto"/>
        <w:bottom w:val="none" w:sz="0" w:space="0" w:color="auto"/>
        <w:right w:val="none" w:sz="0" w:space="0" w:color="auto"/>
      </w:divBdr>
    </w:div>
    <w:div w:id="1340693746">
      <w:bodyDiv w:val="1"/>
      <w:marLeft w:val="0"/>
      <w:marRight w:val="0"/>
      <w:marTop w:val="0"/>
      <w:marBottom w:val="0"/>
      <w:divBdr>
        <w:top w:val="none" w:sz="0" w:space="0" w:color="auto"/>
        <w:left w:val="none" w:sz="0" w:space="0" w:color="auto"/>
        <w:bottom w:val="none" w:sz="0" w:space="0" w:color="auto"/>
        <w:right w:val="none" w:sz="0" w:space="0" w:color="auto"/>
      </w:divBdr>
      <w:divsChild>
        <w:div w:id="606619577">
          <w:marLeft w:val="0"/>
          <w:marRight w:val="0"/>
          <w:marTop w:val="0"/>
          <w:marBottom w:val="75"/>
          <w:divBdr>
            <w:top w:val="none" w:sz="0" w:space="0" w:color="auto"/>
            <w:left w:val="none" w:sz="0" w:space="0" w:color="auto"/>
            <w:bottom w:val="none" w:sz="0" w:space="0" w:color="auto"/>
            <w:right w:val="none" w:sz="0" w:space="0" w:color="auto"/>
          </w:divBdr>
        </w:div>
        <w:div w:id="635725069">
          <w:marLeft w:val="0"/>
          <w:marRight w:val="0"/>
          <w:marTop w:val="0"/>
          <w:marBottom w:val="75"/>
          <w:divBdr>
            <w:top w:val="none" w:sz="0" w:space="0" w:color="auto"/>
            <w:left w:val="none" w:sz="0" w:space="0" w:color="auto"/>
            <w:bottom w:val="none" w:sz="0" w:space="0" w:color="auto"/>
            <w:right w:val="none" w:sz="0" w:space="0" w:color="auto"/>
          </w:divBdr>
        </w:div>
        <w:div w:id="2011104672">
          <w:marLeft w:val="0"/>
          <w:marRight w:val="0"/>
          <w:marTop w:val="0"/>
          <w:marBottom w:val="75"/>
          <w:divBdr>
            <w:top w:val="none" w:sz="0" w:space="0" w:color="auto"/>
            <w:left w:val="none" w:sz="0" w:space="0" w:color="auto"/>
            <w:bottom w:val="none" w:sz="0" w:space="0" w:color="auto"/>
            <w:right w:val="none" w:sz="0" w:space="0" w:color="auto"/>
          </w:divBdr>
        </w:div>
      </w:divsChild>
    </w:div>
    <w:div w:id="1342002890">
      <w:bodyDiv w:val="1"/>
      <w:marLeft w:val="0"/>
      <w:marRight w:val="0"/>
      <w:marTop w:val="0"/>
      <w:marBottom w:val="0"/>
      <w:divBdr>
        <w:top w:val="none" w:sz="0" w:space="0" w:color="auto"/>
        <w:left w:val="none" w:sz="0" w:space="0" w:color="auto"/>
        <w:bottom w:val="none" w:sz="0" w:space="0" w:color="auto"/>
        <w:right w:val="none" w:sz="0" w:space="0" w:color="auto"/>
      </w:divBdr>
    </w:div>
    <w:div w:id="1348481619">
      <w:bodyDiv w:val="1"/>
      <w:marLeft w:val="0"/>
      <w:marRight w:val="0"/>
      <w:marTop w:val="0"/>
      <w:marBottom w:val="0"/>
      <w:divBdr>
        <w:top w:val="none" w:sz="0" w:space="0" w:color="auto"/>
        <w:left w:val="none" w:sz="0" w:space="0" w:color="auto"/>
        <w:bottom w:val="none" w:sz="0" w:space="0" w:color="auto"/>
        <w:right w:val="none" w:sz="0" w:space="0" w:color="auto"/>
      </w:divBdr>
    </w:div>
    <w:div w:id="1439911197">
      <w:bodyDiv w:val="1"/>
      <w:marLeft w:val="0"/>
      <w:marRight w:val="0"/>
      <w:marTop w:val="0"/>
      <w:marBottom w:val="0"/>
      <w:divBdr>
        <w:top w:val="none" w:sz="0" w:space="0" w:color="auto"/>
        <w:left w:val="none" w:sz="0" w:space="0" w:color="auto"/>
        <w:bottom w:val="none" w:sz="0" w:space="0" w:color="auto"/>
        <w:right w:val="none" w:sz="0" w:space="0" w:color="auto"/>
      </w:divBdr>
    </w:div>
    <w:div w:id="1441144003">
      <w:bodyDiv w:val="1"/>
      <w:marLeft w:val="0"/>
      <w:marRight w:val="0"/>
      <w:marTop w:val="0"/>
      <w:marBottom w:val="0"/>
      <w:divBdr>
        <w:top w:val="none" w:sz="0" w:space="0" w:color="auto"/>
        <w:left w:val="none" w:sz="0" w:space="0" w:color="auto"/>
        <w:bottom w:val="none" w:sz="0" w:space="0" w:color="auto"/>
        <w:right w:val="none" w:sz="0" w:space="0" w:color="auto"/>
      </w:divBdr>
    </w:div>
    <w:div w:id="1450854026">
      <w:bodyDiv w:val="1"/>
      <w:marLeft w:val="0"/>
      <w:marRight w:val="0"/>
      <w:marTop w:val="0"/>
      <w:marBottom w:val="0"/>
      <w:divBdr>
        <w:top w:val="none" w:sz="0" w:space="0" w:color="auto"/>
        <w:left w:val="none" w:sz="0" w:space="0" w:color="auto"/>
        <w:bottom w:val="none" w:sz="0" w:space="0" w:color="auto"/>
        <w:right w:val="none" w:sz="0" w:space="0" w:color="auto"/>
      </w:divBdr>
    </w:div>
    <w:div w:id="1468475004">
      <w:bodyDiv w:val="1"/>
      <w:marLeft w:val="0"/>
      <w:marRight w:val="0"/>
      <w:marTop w:val="0"/>
      <w:marBottom w:val="0"/>
      <w:divBdr>
        <w:top w:val="none" w:sz="0" w:space="0" w:color="auto"/>
        <w:left w:val="none" w:sz="0" w:space="0" w:color="auto"/>
        <w:bottom w:val="none" w:sz="0" w:space="0" w:color="auto"/>
        <w:right w:val="none" w:sz="0" w:space="0" w:color="auto"/>
      </w:divBdr>
    </w:div>
    <w:div w:id="1494641959">
      <w:bodyDiv w:val="1"/>
      <w:marLeft w:val="0"/>
      <w:marRight w:val="0"/>
      <w:marTop w:val="0"/>
      <w:marBottom w:val="0"/>
      <w:divBdr>
        <w:top w:val="none" w:sz="0" w:space="0" w:color="auto"/>
        <w:left w:val="none" w:sz="0" w:space="0" w:color="auto"/>
        <w:bottom w:val="none" w:sz="0" w:space="0" w:color="auto"/>
        <w:right w:val="none" w:sz="0" w:space="0" w:color="auto"/>
      </w:divBdr>
    </w:div>
    <w:div w:id="1505053787">
      <w:bodyDiv w:val="1"/>
      <w:marLeft w:val="0"/>
      <w:marRight w:val="0"/>
      <w:marTop w:val="0"/>
      <w:marBottom w:val="0"/>
      <w:divBdr>
        <w:top w:val="none" w:sz="0" w:space="0" w:color="auto"/>
        <w:left w:val="none" w:sz="0" w:space="0" w:color="auto"/>
        <w:bottom w:val="none" w:sz="0" w:space="0" w:color="auto"/>
        <w:right w:val="none" w:sz="0" w:space="0" w:color="auto"/>
      </w:divBdr>
    </w:div>
    <w:div w:id="1530877088">
      <w:bodyDiv w:val="1"/>
      <w:marLeft w:val="0"/>
      <w:marRight w:val="0"/>
      <w:marTop w:val="0"/>
      <w:marBottom w:val="0"/>
      <w:divBdr>
        <w:top w:val="none" w:sz="0" w:space="0" w:color="auto"/>
        <w:left w:val="none" w:sz="0" w:space="0" w:color="auto"/>
        <w:bottom w:val="none" w:sz="0" w:space="0" w:color="auto"/>
        <w:right w:val="none" w:sz="0" w:space="0" w:color="auto"/>
      </w:divBdr>
    </w:div>
    <w:div w:id="1572615670">
      <w:bodyDiv w:val="1"/>
      <w:marLeft w:val="0"/>
      <w:marRight w:val="0"/>
      <w:marTop w:val="0"/>
      <w:marBottom w:val="0"/>
      <w:divBdr>
        <w:top w:val="none" w:sz="0" w:space="0" w:color="auto"/>
        <w:left w:val="none" w:sz="0" w:space="0" w:color="auto"/>
        <w:bottom w:val="none" w:sz="0" w:space="0" w:color="auto"/>
        <w:right w:val="none" w:sz="0" w:space="0" w:color="auto"/>
      </w:divBdr>
    </w:div>
    <w:div w:id="1584949502">
      <w:bodyDiv w:val="1"/>
      <w:marLeft w:val="0"/>
      <w:marRight w:val="0"/>
      <w:marTop w:val="0"/>
      <w:marBottom w:val="0"/>
      <w:divBdr>
        <w:top w:val="none" w:sz="0" w:space="0" w:color="auto"/>
        <w:left w:val="none" w:sz="0" w:space="0" w:color="auto"/>
        <w:bottom w:val="none" w:sz="0" w:space="0" w:color="auto"/>
        <w:right w:val="none" w:sz="0" w:space="0" w:color="auto"/>
      </w:divBdr>
    </w:div>
    <w:div w:id="1593708732">
      <w:bodyDiv w:val="1"/>
      <w:marLeft w:val="0"/>
      <w:marRight w:val="0"/>
      <w:marTop w:val="0"/>
      <w:marBottom w:val="0"/>
      <w:divBdr>
        <w:top w:val="none" w:sz="0" w:space="0" w:color="auto"/>
        <w:left w:val="none" w:sz="0" w:space="0" w:color="auto"/>
        <w:bottom w:val="none" w:sz="0" w:space="0" w:color="auto"/>
        <w:right w:val="none" w:sz="0" w:space="0" w:color="auto"/>
      </w:divBdr>
    </w:div>
    <w:div w:id="1610964338">
      <w:bodyDiv w:val="1"/>
      <w:marLeft w:val="0"/>
      <w:marRight w:val="0"/>
      <w:marTop w:val="0"/>
      <w:marBottom w:val="0"/>
      <w:divBdr>
        <w:top w:val="none" w:sz="0" w:space="0" w:color="auto"/>
        <w:left w:val="none" w:sz="0" w:space="0" w:color="auto"/>
        <w:bottom w:val="none" w:sz="0" w:space="0" w:color="auto"/>
        <w:right w:val="none" w:sz="0" w:space="0" w:color="auto"/>
      </w:divBdr>
    </w:div>
    <w:div w:id="1615863506">
      <w:bodyDiv w:val="1"/>
      <w:marLeft w:val="0"/>
      <w:marRight w:val="0"/>
      <w:marTop w:val="0"/>
      <w:marBottom w:val="0"/>
      <w:divBdr>
        <w:top w:val="none" w:sz="0" w:space="0" w:color="auto"/>
        <w:left w:val="none" w:sz="0" w:space="0" w:color="auto"/>
        <w:bottom w:val="none" w:sz="0" w:space="0" w:color="auto"/>
        <w:right w:val="none" w:sz="0" w:space="0" w:color="auto"/>
      </w:divBdr>
      <w:divsChild>
        <w:div w:id="1663579759">
          <w:marLeft w:val="0"/>
          <w:marRight w:val="0"/>
          <w:marTop w:val="0"/>
          <w:marBottom w:val="0"/>
          <w:divBdr>
            <w:top w:val="none" w:sz="0" w:space="0" w:color="auto"/>
            <w:left w:val="none" w:sz="0" w:space="0" w:color="auto"/>
            <w:bottom w:val="none" w:sz="0" w:space="0" w:color="auto"/>
            <w:right w:val="none" w:sz="0" w:space="0" w:color="auto"/>
          </w:divBdr>
          <w:divsChild>
            <w:div w:id="771555740">
              <w:marLeft w:val="0"/>
              <w:marRight w:val="0"/>
              <w:marTop w:val="0"/>
              <w:marBottom w:val="0"/>
              <w:divBdr>
                <w:top w:val="none" w:sz="0" w:space="0" w:color="auto"/>
                <w:left w:val="none" w:sz="0" w:space="0" w:color="auto"/>
                <w:bottom w:val="none" w:sz="0" w:space="0" w:color="auto"/>
                <w:right w:val="none" w:sz="0" w:space="0" w:color="auto"/>
              </w:divBdr>
            </w:div>
            <w:div w:id="1125587512">
              <w:marLeft w:val="0"/>
              <w:marRight w:val="0"/>
              <w:marTop w:val="0"/>
              <w:marBottom w:val="0"/>
              <w:divBdr>
                <w:top w:val="none" w:sz="0" w:space="0" w:color="auto"/>
                <w:left w:val="none" w:sz="0" w:space="0" w:color="auto"/>
                <w:bottom w:val="none" w:sz="0" w:space="0" w:color="auto"/>
                <w:right w:val="none" w:sz="0" w:space="0" w:color="auto"/>
              </w:divBdr>
            </w:div>
          </w:divsChild>
        </w:div>
        <w:div w:id="307514180">
          <w:marLeft w:val="0"/>
          <w:marRight w:val="0"/>
          <w:marTop w:val="0"/>
          <w:marBottom w:val="0"/>
          <w:divBdr>
            <w:top w:val="none" w:sz="0" w:space="0" w:color="auto"/>
            <w:left w:val="none" w:sz="0" w:space="0" w:color="auto"/>
            <w:bottom w:val="none" w:sz="0" w:space="0" w:color="auto"/>
            <w:right w:val="none" w:sz="0" w:space="0" w:color="auto"/>
          </w:divBdr>
          <w:divsChild>
            <w:div w:id="1315991657">
              <w:marLeft w:val="0"/>
              <w:marRight w:val="0"/>
              <w:marTop w:val="0"/>
              <w:marBottom w:val="0"/>
              <w:divBdr>
                <w:top w:val="none" w:sz="0" w:space="0" w:color="auto"/>
                <w:left w:val="none" w:sz="0" w:space="0" w:color="auto"/>
                <w:bottom w:val="none" w:sz="0" w:space="0" w:color="auto"/>
                <w:right w:val="none" w:sz="0" w:space="0" w:color="auto"/>
              </w:divBdr>
            </w:div>
            <w:div w:id="56130102">
              <w:marLeft w:val="0"/>
              <w:marRight w:val="0"/>
              <w:marTop w:val="0"/>
              <w:marBottom w:val="0"/>
              <w:divBdr>
                <w:top w:val="none" w:sz="0" w:space="0" w:color="auto"/>
                <w:left w:val="none" w:sz="0" w:space="0" w:color="auto"/>
                <w:bottom w:val="none" w:sz="0" w:space="0" w:color="auto"/>
                <w:right w:val="none" w:sz="0" w:space="0" w:color="auto"/>
              </w:divBdr>
            </w:div>
          </w:divsChild>
        </w:div>
        <w:div w:id="1814330900">
          <w:marLeft w:val="0"/>
          <w:marRight w:val="0"/>
          <w:marTop w:val="0"/>
          <w:marBottom w:val="0"/>
          <w:divBdr>
            <w:top w:val="none" w:sz="0" w:space="0" w:color="auto"/>
            <w:left w:val="none" w:sz="0" w:space="0" w:color="auto"/>
            <w:bottom w:val="none" w:sz="0" w:space="0" w:color="auto"/>
            <w:right w:val="none" w:sz="0" w:space="0" w:color="auto"/>
          </w:divBdr>
          <w:divsChild>
            <w:div w:id="326173246">
              <w:marLeft w:val="0"/>
              <w:marRight w:val="0"/>
              <w:marTop w:val="0"/>
              <w:marBottom w:val="0"/>
              <w:divBdr>
                <w:top w:val="none" w:sz="0" w:space="0" w:color="auto"/>
                <w:left w:val="none" w:sz="0" w:space="0" w:color="auto"/>
                <w:bottom w:val="none" w:sz="0" w:space="0" w:color="auto"/>
                <w:right w:val="none" w:sz="0" w:space="0" w:color="auto"/>
              </w:divBdr>
            </w:div>
            <w:div w:id="4351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9153">
      <w:bodyDiv w:val="1"/>
      <w:marLeft w:val="0"/>
      <w:marRight w:val="0"/>
      <w:marTop w:val="0"/>
      <w:marBottom w:val="0"/>
      <w:divBdr>
        <w:top w:val="none" w:sz="0" w:space="0" w:color="auto"/>
        <w:left w:val="none" w:sz="0" w:space="0" w:color="auto"/>
        <w:bottom w:val="none" w:sz="0" w:space="0" w:color="auto"/>
        <w:right w:val="none" w:sz="0" w:space="0" w:color="auto"/>
      </w:divBdr>
    </w:div>
    <w:div w:id="1691639259">
      <w:bodyDiv w:val="1"/>
      <w:marLeft w:val="0"/>
      <w:marRight w:val="0"/>
      <w:marTop w:val="0"/>
      <w:marBottom w:val="0"/>
      <w:divBdr>
        <w:top w:val="none" w:sz="0" w:space="0" w:color="auto"/>
        <w:left w:val="none" w:sz="0" w:space="0" w:color="auto"/>
        <w:bottom w:val="none" w:sz="0" w:space="0" w:color="auto"/>
        <w:right w:val="none" w:sz="0" w:space="0" w:color="auto"/>
      </w:divBdr>
    </w:div>
    <w:div w:id="1707214157">
      <w:bodyDiv w:val="1"/>
      <w:marLeft w:val="0"/>
      <w:marRight w:val="0"/>
      <w:marTop w:val="0"/>
      <w:marBottom w:val="0"/>
      <w:divBdr>
        <w:top w:val="none" w:sz="0" w:space="0" w:color="auto"/>
        <w:left w:val="none" w:sz="0" w:space="0" w:color="auto"/>
        <w:bottom w:val="none" w:sz="0" w:space="0" w:color="auto"/>
        <w:right w:val="none" w:sz="0" w:space="0" w:color="auto"/>
      </w:divBdr>
    </w:div>
    <w:div w:id="1713922627">
      <w:bodyDiv w:val="1"/>
      <w:marLeft w:val="0"/>
      <w:marRight w:val="0"/>
      <w:marTop w:val="0"/>
      <w:marBottom w:val="0"/>
      <w:divBdr>
        <w:top w:val="none" w:sz="0" w:space="0" w:color="auto"/>
        <w:left w:val="none" w:sz="0" w:space="0" w:color="auto"/>
        <w:bottom w:val="none" w:sz="0" w:space="0" w:color="auto"/>
        <w:right w:val="none" w:sz="0" w:space="0" w:color="auto"/>
      </w:divBdr>
    </w:div>
    <w:div w:id="1741247818">
      <w:bodyDiv w:val="1"/>
      <w:marLeft w:val="0"/>
      <w:marRight w:val="0"/>
      <w:marTop w:val="0"/>
      <w:marBottom w:val="0"/>
      <w:divBdr>
        <w:top w:val="none" w:sz="0" w:space="0" w:color="auto"/>
        <w:left w:val="none" w:sz="0" w:space="0" w:color="auto"/>
        <w:bottom w:val="none" w:sz="0" w:space="0" w:color="auto"/>
        <w:right w:val="none" w:sz="0" w:space="0" w:color="auto"/>
      </w:divBdr>
    </w:div>
    <w:div w:id="1915503531">
      <w:bodyDiv w:val="1"/>
      <w:marLeft w:val="0"/>
      <w:marRight w:val="0"/>
      <w:marTop w:val="0"/>
      <w:marBottom w:val="0"/>
      <w:divBdr>
        <w:top w:val="none" w:sz="0" w:space="0" w:color="auto"/>
        <w:left w:val="none" w:sz="0" w:space="0" w:color="auto"/>
        <w:bottom w:val="none" w:sz="0" w:space="0" w:color="auto"/>
        <w:right w:val="none" w:sz="0" w:space="0" w:color="auto"/>
      </w:divBdr>
    </w:div>
    <w:div w:id="21315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delectricos.com.co/ahorro-energetico-trucos/"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jd.materialeselectricos" TargetMode="External"/><Relationship Id="rId14" Type="http://schemas.openxmlformats.org/officeDocument/2006/relationships/hyperlink" Target="https://www.efe.com/efe/america/mexico/mexico-uno-de-los-mayores-generadores-basura-electronica-en-latinoamerica/50000545-34949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BOL15</b:Tag>
    <b:SourceType>InternetSite</b:SourceType>
    <b:Guid>{331C8077-AC76-4F29-8D89-A8B8030D4C59}</b:Guid>
    <b:Author>
      <b:Author>
        <b:NameList>
          <b:Person>
            <b:Last>BOE</b:Last>
          </b:Person>
        </b:NameList>
      </b:Author>
    </b:Author>
    <b:Title>BOLETIN OFICIAL DEL ESTADO</b:Title>
    <b:InternetSiteTitle>BOLETIN OFICIAL DEL ESTADO</b:InternetSiteTitle>
    <b:Year>2015</b:Year>
    <b:Month>02</b:Month>
    <b:Day>20</b:Day>
    <b:URL>https://www.boe.es/boe/dias/2015/02/21/pdfs/BOE-A-2015-1762.pdf</b:URL>
    <b:RefOrder>6</b:RefOrder>
  </b:Source>
  <b:Source>
    <b:Tag>EST11</b:Tag>
    <b:SourceType>DocumentFromInternetSite</b:SourceType>
    <b:Guid>{30AD0E37-D450-4CBE-9659-9CD364AE7D31}</b:Guid>
    <b:Title>3ER. INFORME DE GOBIERNO</b:Title>
    <b:Year>2011</b:Year>
    <b:Month>MAYO</b:Month>
    <b:Day>6</b:Day>
    <b:URL>https://www.nayarit.gob.mx/transparenciafiscal/rendiciondecuentas/informes_gobierno_05-011/tercerinforme/educacion.pdf</b:URL>
    <b:Author>
      <b:Author>
        <b:NameList>
          <b:Person>
            <b:Last>ESTADO</b:Last>
            <b:First>GOBIERNO</b:First>
            <b:Middle>DEL</b:Middle>
          </b:Person>
        </b:NameList>
      </b:Author>
    </b:Author>
    <b:RefOrder>7</b:RefOrder>
  </b:Source>
  <b:Source>
    <b:Tag>Sáe14</b:Tag>
    <b:SourceType>DocumentFromInternetSite</b:SourceType>
    <b:Guid>{806EE705-12A0-4955-BF2D-F85963E97FC8}</b:Guid>
    <b:Author>
      <b:Author>
        <b:NameList>
          <b:Person>
            <b:Last>Sáez</b:Last>
            <b:First>Alejandrina</b:First>
          </b:Person>
          <b:Person>
            <b:Last>Urdaneta G.</b:Last>
            <b:First>Joheni</b:First>
            <b:Middle>A.</b:Middle>
          </b:Person>
        </b:NameList>
      </b:Author>
    </b:Author>
    <b:Title>Revista OMNIA</b:Title>
    <b:InternetSiteTitle>Manejo de residuos sólidos en América Latina y el Caribe</b:InternetSiteTitle>
    <b:Year>2014</b:Year>
    <b:Month>septiembre</b:Month>
    <b:Day>3</b:Day>
    <b:URL>https://apps1.semarnat.gob.mx:8443/dgeia/informe15/tema/cap7.html</b:URL>
    <b:RefOrder>8</b:RefOrder>
  </b:Source>
  <b:Source>
    <b:Tag>Man14</b:Tag>
    <b:SourceType>DocumentFromInternetSite</b:SourceType>
    <b:Guid>{71BB221D-AE3C-47B6-9764-FF7C37B55E1B}</b:Guid>
    <b:Author>
      <b:Author>
        <b:NameList>
          <b:Person>
            <b:Last>Caribe</b:Last>
            <b:First>Manejo</b:First>
            <b:Middle>de residuos sólidos en América Latina y el</b:Middle>
          </b:Person>
        </b:NameList>
      </b:Author>
    </b:Author>
    <b:Title>Revista OMNIA</b:Title>
    <b:Year>2014</b:Year>
    <b:Month>septiembre</b:Month>
    <b:Day>3</b:Day>
    <b:URL>https://www.redalyc.org/pdf/737/73737091009.pdf</b:URL>
    <b:RefOrder>9</b:RefOrder>
  </b:Source>
  <b:Source>
    <b:Tag>SEM21</b:Tag>
    <b:SourceType>InternetSite</b:SourceType>
    <b:Guid>{1BE7BD0D-E80A-4874-A17C-4295667213C5}</b:Guid>
    <b:Author>
      <b:Author>
        <b:NameList>
          <b:Person>
            <b:Last>SEMARNAT</b:Last>
          </b:Person>
        </b:NameList>
      </b:Author>
    </b:Author>
    <b:Title>Leyes y Normas del Sector Medio Ambiente</b:Title>
    <b:InternetSiteTitle>Secretaría de Medio Ambiente y Recursos Naturales</b:InternetSiteTitle>
    <b:Year>2021</b:Year>
    <b:Month>junio</b:Month>
    <b:Day>20</b:Day>
    <b:URL>https://www.gob.mx/semarnat/acciones-y-programas/leyes-y-normas-del-sector-medio-ambiente</b:URL>
    <b:RefOrder>10</b:RefOrder>
  </b:Source>
  <b:Source>
    <b:Tag>IMP18</b:Tag>
    <b:SourceType>DocumentFromInternetSite</b:SourceType>
    <b:Guid>{76D51BF3-94F0-4716-8B64-98F08BFD407F}</b:Guid>
    <b:Author>
      <b:Author>
        <b:NameList>
          <b:Person>
            <b:Last>IMPLAN</b:Last>
          </b:Person>
        </b:NameList>
      </b:Author>
    </b:Author>
    <b:Title>Instituto Municipal de Planeación Tepic</b:Title>
    <b:InternetSiteTitle>Plan de Ordenamiento Habitacional de la Zona Metropolitana Tepic - Jalisco</b:InternetSiteTitle>
    <b:Year>2018</b:Year>
    <b:Month>febrero</b:Month>
    <b:Day>2</b:Day>
    <b:URL>https://implantepic.gob.mx/descarga/POTZM/POTZM.pdf</b:URL>
    <b:RefOrder>11</b:RefOrder>
  </b:Source>
  <b:Source>
    <b:Tag>Esp18</b:Tag>
    <b:SourceType>InternetSite</b:SourceType>
    <b:Guid>{7C4F2D10-A9A0-449B-BAB9-731F240A22E9}</b:Guid>
    <b:Author>
      <b:Author>
        <b:NameList>
          <b:Person>
            <b:Last>España</b:Last>
            <b:First>National</b:First>
            <b:Middle>Geographic</b:Middle>
          </b:Person>
        </b:NameList>
      </b:Author>
    </b:Author>
    <b:Title>Los peligros de la basura electrónica</b:Title>
    <b:Year>2018</b:Year>
    <b:Month>noviembre</b:Month>
    <b:Day>27</b:Day>
    <b:URL>https://www.nationalgeographic.com.es/mundo-ng/peligros-basura-electronica_13239</b:URL>
    <b:JournalName>National Geographic</b:JournalName>
    <b:RefOrder>12</b:RefOrder>
  </b:Source>
  <b:Source>
    <b:Tag>Mac11</b:Tag>
    <b:SourceType>DocumentFromInternetSite</b:SourceType>
    <b:Guid>{96DC49B3-3E61-4CC4-91CA-0C56A96DF911}</b:Guid>
    <b:Author>
      <b:Author>
        <b:NameList>
          <b:Person>
            <b:Last>Macías Bestard</b:Last>
            <b:First>Camilo</b:First>
          </b:Person>
          <b:Person>
            <b:Last>Méndez Torres</b:Last>
            <b:First>Víctor</b:First>
            <b:Middle>Manuel</b:Middle>
          </b:Person>
          <b:Person>
            <b:Last>Vera Vergara</b:Last>
            <b:First>Vivian</b:First>
          </b:Person>
          <b:Person>
            <b:Last>Cuza</b:Last>
          </b:Person>
        </b:NameList>
      </b:Author>
    </b:Author>
    <b:Title>Revista de información científica</b:Title>
    <b:Year>2011</b:Year>
    <b:Month>julio</b:Month>
    <b:Day>3</b:Day>
    <b:URL>https://www.redalyc.org/pdf/5517/551757296021.pdf</b:URL>
    <b:RefOrder>13</b:RefOrder>
  </b:Source>
  <b:Source>
    <b:Tag>Gui18</b:Tag>
    <b:SourceType>Book</b:SourceType>
    <b:Guid>{2336C576-0DF8-4323-9697-221E5AB0FEA0}</b:Guid>
    <b:Title>Metodología de la Investigación</b:Title>
    <b:Year>2018</b:Year>
    <b:URL>http://www.biblioteca.cij.gob.mx/Archivos/Materiales_de_consulta/Drogas_de_Abuso/Articulos/metodologia%20de%20la%20investigacion.pdf</b:URL>
    <b:Author>
      <b:Author>
        <b:NameList>
          <b:Person>
            <b:Last>Paz</b:Last>
            <b:First>Guillermina</b:First>
            <b:Middle>Baena</b:Middle>
          </b:Person>
        </b:NameList>
      </b:Author>
    </b:Author>
    <b:City>julio</b:City>
    <b:Publisher>30</b:Publisher>
    <b:RefOrder>2</b:RefOrder>
  </b:Source>
  <b:Source>
    <b:Tag>UTN18</b:Tag>
    <b:SourceType>DocumentFromInternetSite</b:SourceType>
    <b:Guid>{D1BF4144-8AAB-4A18-8CCD-1DF72B6B5BAB}</b:Guid>
    <b:Author>
      <b:Author>
        <b:NameList>
          <b:Person>
            <b:Last>Nayarit</b:Last>
            <b:First>UT</b:First>
          </b:Person>
        </b:NameList>
      </b:Author>
    </b:Author>
    <b:Title>Reporte de Oficialización de Educación Superior</b:Title>
    <b:Year>2018</b:Year>
    <b:Pages>https://www.utnay.edu.mx/files/transparencia/fraccion_30/1555094823.pdf</b:Pages>
    <b:Month>noviembre</b:Month>
    <b:Day>9</b:Day>
    <b:URL>https://www.utnay.edu.mx/files/transparencia/fraccion_30/1555094823.pdf</b:URL>
    <b:RefOrder>14</b:RefOrder>
  </b:Source>
  <b:Source>
    <b:Tag>SEM17</b:Tag>
    <b:SourceType>DocumentFromInternetSite</b:SourceType>
    <b:Guid>{A14FCD18-9A72-4E00-8E98-13E6286D2D50}</b:Guid>
    <b:Author>
      <b:Author>
        <b:NameList>
          <b:Person>
            <b:Last>SEMARNAT</b:Last>
          </b:Person>
        </b:NameList>
      </b:Author>
    </b:Author>
    <b:Title>Plan Estatal de Educación Ambiental </b:Title>
    <b:Year>2017</b:Year>
    <b:Month>junio</b:Month>
    <b:Day>17</b:Day>
    <b:URL>https://www.tepic.tecnm.mx/doc/PEASCC%202012-2017.pdf</b:URL>
    <b:InternetSiteTitle>Plan Estatal de Educación Ambiental para la sustentabilidad en condiciones de cambio climático</b:InternetSiteTitle>
    <b:RefOrder>15</b:RefOrder>
  </b:Source>
  <b:Source>
    <b:Tag>Gar18</b:Tag>
    <b:SourceType>JournalArticle</b:SourceType>
    <b:Guid>{EE70FCD5-B6AF-40E1-BE37-1729A2556831}</b:Guid>
    <b:Title>Consumo sustentable y reciclaje de residuos</b:Title>
    <b:Year>2018</b:Year>
    <b:URL>https://iki-alliance.mx/wp-content/uploads/Consumo-sustentable-y-reciclaje-de-residuos-electr%C3%B3nicos-M%C3%A9xico-y-Alemania.pdf</b:URL>
    <b:Author>
      <b:Author>
        <b:NameList>
          <b:Person>
            <b:Last>García</b:Last>
            <b:First>Florentina</b:First>
          </b:Person>
        </b:NameList>
      </b:Author>
      <b:BookAuthor>
        <b:NameList>
          <b:Person>
            <b:Last>Manske</b:Last>
            <b:First>Julia</b:First>
          </b:Person>
        </b:NameList>
      </b:BookAuthor>
    </b:Author>
    <b:JournalName>Alliance México - Alemania</b:JournalName>
    <b:Pages>1-83</b:Pages>
    <b:RefOrder>5</b:RefOrder>
  </b:Source>
  <b:Source>
    <b:Tag>Áng04</b:Tag>
    <b:SourceType>Book</b:SourceType>
    <b:Guid>{BF9D5992-0B97-4C65-9153-28738002B132}</b:Guid>
    <b:Title>Investigación y Técnicas de Mercado</b:Title>
    <b:Year>2004</b:Year>
    <b:Author>
      <b:Author>
        <b:NameList>
          <b:Person>
            <b:Last>Nogales</b:Last>
            <b:First>Ángel</b:First>
            <b:Middle>Fernández</b:Middle>
          </b:Person>
        </b:NameList>
      </b:Author>
    </b:Author>
    <b:City>España</b:City>
    <b:Publisher>ESIC Editorial</b:Publisher>
    <b:RefOrder>4</b:RefOrder>
  </b:Source>
  <b:Source>
    <b:Tag>Rob14</b:Tag>
    <b:SourceType>Book</b:SourceType>
    <b:Guid>{058D2723-E399-4CFF-8DA6-0C8CD223607E}</b:Guid>
    <b:Author>
      <b:Author>
        <b:NameList>
          <b:Person>
            <b:Last>Sampieri</b:Last>
            <b:First>Roberto</b:First>
            <b:Middle>Hernández</b:Middle>
          </b:Person>
        </b:NameList>
      </b:Author>
    </b:Author>
    <b:Title>Metodología de la Investigación</b:Title>
    <b:Year>2014</b:Year>
    <b:City>México, D.F.</b:City>
    <b:Publisher>McGRAW-HILL / INTERAMERICANA EDITORES, S.A. DE C.V.</b:Publisher>
    <b:RefOrder>3</b:RefOrder>
  </b:Source>
  <b:Source>
    <b:Tag>Bas12</b:Tag>
    <b:SourceType>Book</b:SourceType>
    <b:Guid>{B9DC5D94-12D2-4D5A-9E27-0C291AE84CCB}</b:Guid>
    <b:Author>
      <b:Author>
        <b:NameList>
          <b:Person>
            <b:Last>Bastar</b:Last>
            <b:First>Sergio</b:First>
            <b:Middle>Gómez</b:Middle>
          </b:Person>
        </b:NameList>
      </b:Author>
    </b:Author>
    <b:Title>MEtodología de la Investigación</b:Title>
    <b:Year>2012</b:Year>
    <b:City>México</b:City>
    <b:Publisher>Red Tercer Milenio</b:Publisher>
    <b:RefOrder>16</b:RefOrder>
  </b:Source>
  <b:Source>
    <b:Tag>ele20</b:Tag>
    <b:SourceType>InternetSite</b:SourceType>
    <b:Guid>{49016131-FB70-A244-91F4-E2444DB62407}</b:Guid>
    <b:Author>
      <b:Author>
        <b:NameList>
          <b:Person>
            <b:Last>Electrónics</b:Last>
            <b:First>suministros</b:First>
            <b:Middle>de materiales</b:Middle>
          </b:Person>
        </b:NameList>
      </b:Author>
    </b:Author>
    <b:Title>APARATOS ELÉCTRICOS Y ELECTRÓNICOS: ¿EN QUÉ SE DIFERENCIAN?</b:Title>
    <b:Year>2020</b:Year>
    <b:Publisher>https://jdelectricos.com.co/aparatos-electricos-y-electronicos/</b:Publisher>
    <b:InternetSiteTitle>Diferencias entre aparatos eléctricos y electrónicos</b:InternetSiteTitle>
    <b:Month>diciembre</b:Month>
    <b:Day>26</b:Day>
    <b:URL>https://jdelectricos.com.co/aparatos-electricos-y-electronicos/</b:URL>
    <b:RefOrder>1</b:RefOrder>
  </b:Source>
</b:Sources>
</file>

<file path=customXml/itemProps1.xml><?xml version="1.0" encoding="utf-8"?>
<ds:datastoreItem xmlns:ds="http://schemas.openxmlformats.org/officeDocument/2006/customXml" ds:itemID="{467464CE-700C-4B93-B34A-F63AF2127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17</Pages>
  <Words>4922</Words>
  <Characters>27077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BETY</dc:creator>
  <cp:lastModifiedBy>Gustavo Toledo</cp:lastModifiedBy>
  <cp:revision>17</cp:revision>
  <cp:lastPrinted>2021-06-02T06:04:00Z</cp:lastPrinted>
  <dcterms:created xsi:type="dcterms:W3CDTF">2022-11-13T20:57:00Z</dcterms:created>
  <dcterms:modified xsi:type="dcterms:W3CDTF">2022-11-22T01:27:00Z</dcterms:modified>
</cp:coreProperties>
</file>