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4ED7" w14:textId="6C149BBF" w:rsidR="00CB0C15" w:rsidRDefault="00CB0C15" w:rsidP="008A42C7">
      <w:pPr>
        <w:pStyle w:val="TtuloTDC"/>
        <w:jc w:val="right"/>
        <w:rPr>
          <w:rFonts w:ascii="Times New Roman" w:eastAsiaTheme="minorHAnsi" w:hAnsi="Times New Roman" w:cs="Times New Roman"/>
          <w:color w:val="auto"/>
          <w:sz w:val="28"/>
          <w:szCs w:val="28"/>
          <w:lang w:val="es-ES" w:eastAsia="en-US"/>
        </w:rPr>
      </w:pPr>
      <w:bookmarkStart w:id="0" w:name="_vjj0rc33pwf" w:colFirst="0" w:colLast="0"/>
      <w:bookmarkEnd w:id="0"/>
      <w:r w:rsidRPr="009313C7">
        <w:rPr>
          <w:rFonts w:ascii="Times New Roman" w:hAnsi="Times New Roman" w:cs="Times New Roman"/>
          <w:b/>
          <w:i/>
          <w:color w:val="000000" w:themeColor="text1"/>
          <w:sz w:val="24"/>
          <w:szCs w:val="20"/>
        </w:rPr>
        <w:t>Artículos científicos</w:t>
      </w:r>
    </w:p>
    <w:p w14:paraId="56FF8166" w14:textId="5F364F8D" w:rsidR="008A42C7" w:rsidRPr="00CB0C15" w:rsidRDefault="003A5248" w:rsidP="00CB0C15">
      <w:pPr>
        <w:pStyle w:val="TtuloTDC"/>
        <w:spacing w:line="276" w:lineRule="auto"/>
        <w:jc w:val="right"/>
        <w:rPr>
          <w:rFonts w:ascii="Calibri" w:eastAsia="Times New Roman" w:hAnsi="Calibri" w:cs="Calibri"/>
          <w:b/>
          <w:color w:val="000000"/>
          <w:sz w:val="36"/>
          <w:szCs w:val="36"/>
        </w:rPr>
      </w:pPr>
      <w:r>
        <w:rPr>
          <w:rFonts w:ascii="Calibri" w:eastAsia="Times New Roman" w:hAnsi="Calibri" w:cs="Calibri"/>
          <w:b/>
          <w:color w:val="000000"/>
          <w:sz w:val="36"/>
          <w:szCs w:val="36"/>
        </w:rPr>
        <w:t>Impacto del género del tutor y tutorado en el programa de tutorías del nivel superior en el sureste de México</w:t>
      </w:r>
    </w:p>
    <w:p w14:paraId="23141314" w14:textId="4196C2E4" w:rsidR="008A42C7" w:rsidRPr="00CB0C15" w:rsidRDefault="003A5248" w:rsidP="00CB0C15">
      <w:pPr>
        <w:pStyle w:val="TtuloTDC"/>
        <w:spacing w:line="276" w:lineRule="auto"/>
        <w:jc w:val="right"/>
        <w:rPr>
          <w:rFonts w:ascii="Calibri" w:eastAsia="Times New Roman" w:hAnsi="Calibri" w:cs="Calibri"/>
          <w:b/>
          <w:i/>
          <w:iCs/>
          <w:color w:val="000000"/>
          <w:sz w:val="28"/>
          <w:szCs w:val="28"/>
          <w:lang w:val="en-US"/>
        </w:rPr>
      </w:pPr>
      <w:r w:rsidRPr="003A5248">
        <w:rPr>
          <w:rFonts w:ascii="Calibri" w:eastAsia="Times New Roman" w:hAnsi="Calibri" w:cs="Calibri"/>
          <w:b/>
          <w:i/>
          <w:iCs/>
          <w:color w:val="000000"/>
          <w:sz w:val="28"/>
          <w:szCs w:val="28"/>
          <w:lang w:val="en-US"/>
        </w:rPr>
        <w:t xml:space="preserve">Tutor &amp; </w:t>
      </w:r>
      <w:proofErr w:type="spellStart"/>
      <w:r w:rsidRPr="003A5248">
        <w:rPr>
          <w:rFonts w:ascii="Calibri" w:eastAsia="Times New Roman" w:hAnsi="Calibri" w:cs="Calibri"/>
          <w:b/>
          <w:i/>
          <w:iCs/>
          <w:color w:val="000000"/>
          <w:sz w:val="28"/>
          <w:szCs w:val="28"/>
          <w:lang w:val="en-US"/>
        </w:rPr>
        <w:t>sutudent’s</w:t>
      </w:r>
      <w:proofErr w:type="spellEnd"/>
      <w:r w:rsidRPr="003A5248">
        <w:rPr>
          <w:rFonts w:ascii="Calibri" w:eastAsia="Times New Roman" w:hAnsi="Calibri" w:cs="Calibri"/>
          <w:b/>
          <w:i/>
          <w:iCs/>
          <w:color w:val="000000"/>
          <w:sz w:val="28"/>
          <w:szCs w:val="28"/>
          <w:lang w:val="en-US"/>
        </w:rPr>
        <w:t xml:space="preserve"> Gender impact on the tutoring program at higher level in southeastern Mexico</w:t>
      </w:r>
    </w:p>
    <w:p w14:paraId="542CA4C1" w14:textId="77777777" w:rsidR="008A42C7" w:rsidRPr="00CB0C15" w:rsidRDefault="008A42C7" w:rsidP="00C91E3C">
      <w:pPr>
        <w:spacing w:after="0"/>
        <w:rPr>
          <w:lang w:val="en-US"/>
        </w:rPr>
      </w:pPr>
    </w:p>
    <w:p w14:paraId="4FB96CAF" w14:textId="77777777" w:rsidR="008A42C7" w:rsidRPr="00CB0C15" w:rsidRDefault="008A42C7" w:rsidP="00CB0C15">
      <w:pPr>
        <w:pStyle w:val="Sinespaciado"/>
        <w:spacing w:line="276" w:lineRule="auto"/>
        <w:jc w:val="right"/>
        <w:rPr>
          <w:rFonts w:cstheme="minorHAnsi"/>
          <w:b/>
          <w:lang w:val="es-ES"/>
        </w:rPr>
      </w:pPr>
      <w:r w:rsidRPr="00CB0C15">
        <w:rPr>
          <w:rFonts w:cstheme="minorHAnsi"/>
          <w:b/>
          <w:sz w:val="24"/>
          <w:szCs w:val="24"/>
          <w:lang w:val="es-ES"/>
        </w:rPr>
        <w:t>Fidel Ramón Alcocer Martínez</w:t>
      </w:r>
    </w:p>
    <w:p w14:paraId="178B56FC" w14:textId="77777777" w:rsidR="008A42C7" w:rsidRPr="00CB0C15" w:rsidRDefault="008A42C7" w:rsidP="00CB0C15">
      <w:pPr>
        <w:pStyle w:val="Sinespaciado"/>
        <w:spacing w:line="276" w:lineRule="auto"/>
        <w:jc w:val="right"/>
        <w:rPr>
          <w:rFonts w:ascii="Times New Roman" w:hAnsi="Times New Roman" w:cs="Times New Roman"/>
          <w:sz w:val="24"/>
          <w:szCs w:val="24"/>
          <w:lang w:val="es-ES"/>
        </w:rPr>
      </w:pPr>
      <w:r w:rsidRPr="00CB0C15">
        <w:rPr>
          <w:rFonts w:ascii="Times New Roman" w:hAnsi="Times New Roman" w:cs="Times New Roman"/>
          <w:sz w:val="24"/>
          <w:szCs w:val="24"/>
          <w:lang w:val="es-ES"/>
        </w:rPr>
        <w:t>Universidad Autónoma de Campeche, México</w:t>
      </w:r>
    </w:p>
    <w:p w14:paraId="5794BA1E" w14:textId="77777777" w:rsidR="008A42C7" w:rsidRPr="00C91E3C" w:rsidRDefault="008A42C7" w:rsidP="00CB0C15">
      <w:pPr>
        <w:pStyle w:val="Sinespaciado"/>
        <w:spacing w:line="276" w:lineRule="auto"/>
        <w:jc w:val="right"/>
        <w:rPr>
          <w:rFonts w:cstheme="minorHAnsi"/>
          <w:color w:val="FF0000"/>
          <w:lang w:val="es-ES"/>
        </w:rPr>
      </w:pPr>
      <w:r w:rsidRPr="00C91E3C">
        <w:rPr>
          <w:rFonts w:cstheme="minorHAnsi"/>
          <w:color w:val="FF0000"/>
          <w:sz w:val="24"/>
          <w:szCs w:val="24"/>
          <w:lang w:val="es-ES"/>
        </w:rPr>
        <w:t>fralcoce@uacam.mx</w:t>
      </w:r>
    </w:p>
    <w:p w14:paraId="7FB4F00E" w14:textId="77777777" w:rsidR="009F15EF" w:rsidRPr="00CB0C15" w:rsidRDefault="009F15EF" w:rsidP="00CB0C15">
      <w:pPr>
        <w:pStyle w:val="Sinespaciado"/>
        <w:spacing w:line="276" w:lineRule="auto"/>
        <w:jc w:val="right"/>
        <w:rPr>
          <w:rFonts w:ascii="Times New Roman" w:hAnsi="Times New Roman" w:cs="Times New Roman"/>
          <w:sz w:val="24"/>
          <w:szCs w:val="24"/>
          <w:lang w:val="es-ES"/>
        </w:rPr>
      </w:pPr>
      <w:r w:rsidRPr="00CB0C15">
        <w:rPr>
          <w:rFonts w:ascii="Times New Roman" w:hAnsi="Times New Roman" w:cs="Times New Roman"/>
          <w:sz w:val="24"/>
          <w:szCs w:val="24"/>
          <w:lang w:val="es-ES"/>
        </w:rPr>
        <w:t>https://orcid.org/0000-0002-5106-8932</w:t>
      </w:r>
    </w:p>
    <w:p w14:paraId="5B6A3D26" w14:textId="77777777" w:rsidR="008A42C7" w:rsidRPr="008A42C7" w:rsidRDefault="008A42C7" w:rsidP="00CB0C15">
      <w:pPr>
        <w:pStyle w:val="Sinespaciado"/>
        <w:spacing w:line="276" w:lineRule="auto"/>
        <w:jc w:val="right"/>
        <w:rPr>
          <w:rFonts w:ascii="Times New Roman" w:hAnsi="Times New Roman" w:cs="Times New Roman"/>
          <w:lang w:val="es-ES"/>
        </w:rPr>
      </w:pPr>
    </w:p>
    <w:p w14:paraId="15B8C295" w14:textId="4FBF8988" w:rsidR="008A42C7" w:rsidRPr="00CB0C15" w:rsidRDefault="003A5248" w:rsidP="00CB0C15">
      <w:pPr>
        <w:pStyle w:val="Sinespaciado"/>
        <w:spacing w:line="276" w:lineRule="auto"/>
        <w:jc w:val="right"/>
        <w:rPr>
          <w:rFonts w:cstheme="minorHAnsi"/>
          <w:b/>
          <w:sz w:val="24"/>
          <w:szCs w:val="24"/>
          <w:lang w:val="es-ES"/>
        </w:rPr>
      </w:pPr>
      <w:r>
        <w:rPr>
          <w:rFonts w:cstheme="minorHAnsi"/>
          <w:b/>
          <w:sz w:val="24"/>
          <w:szCs w:val="24"/>
          <w:lang w:val="es-ES"/>
        </w:rPr>
        <w:t>Román Alberto Quijano García</w:t>
      </w:r>
    </w:p>
    <w:p w14:paraId="6C0D978E" w14:textId="77777777" w:rsidR="008A42C7" w:rsidRPr="00CB0C15" w:rsidRDefault="008A42C7" w:rsidP="00CB0C15">
      <w:pPr>
        <w:pStyle w:val="Sinespaciado"/>
        <w:spacing w:line="276" w:lineRule="auto"/>
        <w:jc w:val="right"/>
        <w:rPr>
          <w:rFonts w:ascii="Times New Roman" w:hAnsi="Times New Roman" w:cs="Times New Roman"/>
          <w:sz w:val="24"/>
          <w:szCs w:val="24"/>
          <w:lang w:val="es-ES"/>
        </w:rPr>
      </w:pPr>
      <w:r w:rsidRPr="00CB0C15">
        <w:rPr>
          <w:rFonts w:ascii="Times New Roman" w:hAnsi="Times New Roman" w:cs="Times New Roman"/>
          <w:sz w:val="24"/>
          <w:szCs w:val="24"/>
          <w:lang w:val="es-ES"/>
        </w:rPr>
        <w:t>Universidad Autónoma de Campeche, México</w:t>
      </w:r>
    </w:p>
    <w:p w14:paraId="607C2316" w14:textId="020C050B" w:rsidR="008A42C7" w:rsidRPr="00C91E3C" w:rsidRDefault="003A5248" w:rsidP="00CB0C15">
      <w:pPr>
        <w:pStyle w:val="Sinespaciado"/>
        <w:spacing w:line="276" w:lineRule="auto"/>
        <w:jc w:val="right"/>
        <w:rPr>
          <w:rFonts w:cstheme="minorHAnsi"/>
          <w:color w:val="FF0000"/>
          <w:sz w:val="24"/>
          <w:szCs w:val="24"/>
          <w:lang w:val="es-ES"/>
        </w:rPr>
      </w:pPr>
      <w:r w:rsidRPr="00C91E3C">
        <w:rPr>
          <w:rFonts w:cstheme="minorHAnsi"/>
          <w:color w:val="FF0000"/>
          <w:sz w:val="24"/>
          <w:szCs w:val="24"/>
          <w:lang w:val="es-ES"/>
        </w:rPr>
        <w:t>raquijan</w:t>
      </w:r>
      <w:r w:rsidR="008A42C7" w:rsidRPr="00C91E3C">
        <w:rPr>
          <w:rFonts w:cstheme="minorHAnsi"/>
          <w:color w:val="FF0000"/>
          <w:sz w:val="24"/>
          <w:szCs w:val="24"/>
          <w:lang w:val="es-ES"/>
        </w:rPr>
        <w:t xml:space="preserve">r@uacam.mx </w:t>
      </w:r>
    </w:p>
    <w:p w14:paraId="60994DD3" w14:textId="77777777" w:rsidR="003A5248" w:rsidRDefault="003A5248" w:rsidP="00CB0C15">
      <w:pPr>
        <w:pStyle w:val="Sinespaciado"/>
        <w:spacing w:line="276" w:lineRule="auto"/>
        <w:jc w:val="right"/>
        <w:rPr>
          <w:rFonts w:ascii="Times New Roman" w:hAnsi="Times New Roman" w:cs="Times New Roman"/>
          <w:sz w:val="24"/>
          <w:szCs w:val="24"/>
          <w:lang w:val="es-ES"/>
        </w:rPr>
      </w:pPr>
      <w:r w:rsidRPr="003A5248">
        <w:rPr>
          <w:rFonts w:ascii="Times New Roman" w:hAnsi="Times New Roman" w:cs="Times New Roman"/>
          <w:sz w:val="24"/>
          <w:szCs w:val="24"/>
          <w:lang w:val="es-ES"/>
        </w:rPr>
        <w:t>https://orcid.org/0000-0001-7316-1997</w:t>
      </w:r>
    </w:p>
    <w:p w14:paraId="5CCD86E8" w14:textId="77777777" w:rsidR="007A572A" w:rsidRPr="008A42C7" w:rsidRDefault="007A572A" w:rsidP="00CB0C15">
      <w:pPr>
        <w:pStyle w:val="Sinespaciado"/>
        <w:spacing w:line="276" w:lineRule="auto"/>
        <w:jc w:val="right"/>
        <w:rPr>
          <w:rFonts w:ascii="Times New Roman" w:hAnsi="Times New Roman" w:cs="Times New Roman"/>
          <w:lang w:val="es-ES"/>
        </w:rPr>
      </w:pPr>
    </w:p>
    <w:p w14:paraId="53BD643F" w14:textId="490ABA58" w:rsidR="008A42C7" w:rsidRPr="00CB0C15" w:rsidRDefault="003A5248" w:rsidP="00CB0C15">
      <w:pPr>
        <w:pStyle w:val="Sinespaciado"/>
        <w:spacing w:line="276" w:lineRule="auto"/>
        <w:jc w:val="right"/>
        <w:rPr>
          <w:rFonts w:cstheme="minorHAnsi"/>
          <w:b/>
          <w:sz w:val="24"/>
          <w:szCs w:val="24"/>
          <w:lang w:val="es-ES"/>
        </w:rPr>
      </w:pPr>
      <w:r>
        <w:rPr>
          <w:rFonts w:cstheme="minorHAnsi"/>
          <w:b/>
          <w:sz w:val="24"/>
          <w:szCs w:val="24"/>
          <w:lang w:val="es-ES"/>
        </w:rPr>
        <w:t>Giselle Guillermo Chuc</w:t>
      </w:r>
    </w:p>
    <w:p w14:paraId="606FA7E8" w14:textId="77777777" w:rsidR="003A5248" w:rsidRPr="00CB0C15" w:rsidRDefault="003A5248" w:rsidP="003A5248">
      <w:pPr>
        <w:pStyle w:val="Sinespaciado"/>
        <w:spacing w:line="276" w:lineRule="auto"/>
        <w:jc w:val="right"/>
        <w:rPr>
          <w:rFonts w:ascii="Times New Roman" w:hAnsi="Times New Roman" w:cs="Times New Roman"/>
          <w:sz w:val="24"/>
          <w:szCs w:val="24"/>
          <w:lang w:val="es-ES"/>
        </w:rPr>
      </w:pPr>
      <w:r w:rsidRPr="00CB0C15">
        <w:rPr>
          <w:rFonts w:ascii="Times New Roman" w:hAnsi="Times New Roman" w:cs="Times New Roman"/>
          <w:sz w:val="24"/>
          <w:szCs w:val="24"/>
          <w:lang w:val="es-ES"/>
        </w:rPr>
        <w:t>Universidad Autónoma de Campeche, México</w:t>
      </w:r>
    </w:p>
    <w:p w14:paraId="36896332" w14:textId="77777777" w:rsidR="003A5248" w:rsidRPr="00C91E3C" w:rsidRDefault="003A5248" w:rsidP="003A5248">
      <w:pPr>
        <w:pStyle w:val="Sinespaciado"/>
        <w:spacing w:line="276" w:lineRule="auto"/>
        <w:jc w:val="right"/>
        <w:rPr>
          <w:rFonts w:cstheme="minorHAnsi"/>
          <w:color w:val="FF0000"/>
          <w:sz w:val="24"/>
          <w:szCs w:val="24"/>
          <w:lang w:val="es-ES"/>
        </w:rPr>
      </w:pPr>
      <w:r w:rsidRPr="00C91E3C">
        <w:rPr>
          <w:rFonts w:cstheme="minorHAnsi"/>
          <w:color w:val="FF0000"/>
          <w:sz w:val="24"/>
          <w:szCs w:val="24"/>
          <w:lang w:val="es-ES"/>
        </w:rPr>
        <w:t xml:space="preserve">gguiller@uacam.mx </w:t>
      </w:r>
    </w:p>
    <w:p w14:paraId="33E1D17F" w14:textId="264D24F0" w:rsidR="007A572A" w:rsidRPr="00CB0C15" w:rsidRDefault="003A5248" w:rsidP="00CB0C15">
      <w:pPr>
        <w:pStyle w:val="Sinespaciado"/>
        <w:spacing w:line="276" w:lineRule="auto"/>
        <w:jc w:val="right"/>
        <w:rPr>
          <w:rFonts w:ascii="Times New Roman" w:hAnsi="Times New Roman" w:cs="Times New Roman"/>
          <w:sz w:val="24"/>
          <w:szCs w:val="24"/>
          <w:lang w:val="es-ES"/>
        </w:rPr>
      </w:pPr>
      <w:r w:rsidRPr="00CB0C15">
        <w:rPr>
          <w:rFonts w:ascii="Times New Roman" w:hAnsi="Times New Roman" w:cs="Times New Roman"/>
          <w:sz w:val="24"/>
          <w:szCs w:val="24"/>
          <w:lang w:val="es-ES"/>
        </w:rPr>
        <w:t>https://orcid.org/0000-0002-7748-4731</w:t>
      </w:r>
    </w:p>
    <w:p w14:paraId="792ED1F8" w14:textId="77777777" w:rsidR="0023478D" w:rsidRPr="008A42C7" w:rsidRDefault="0023478D" w:rsidP="00C91E3C">
      <w:pPr>
        <w:pStyle w:val="Ttulo1"/>
        <w:spacing w:after="0"/>
        <w:ind w:firstLine="0"/>
        <w:jc w:val="left"/>
      </w:pPr>
    </w:p>
    <w:p w14:paraId="143A1952" w14:textId="77777777" w:rsidR="003F4F4D" w:rsidRPr="00CB0C15" w:rsidRDefault="00270E90" w:rsidP="00CB0C15">
      <w:pPr>
        <w:spacing w:after="0"/>
        <w:ind w:firstLine="0"/>
        <w:jc w:val="both"/>
        <w:rPr>
          <w:rFonts w:asciiTheme="minorHAnsi" w:hAnsiTheme="minorHAnsi" w:cstheme="minorHAnsi"/>
          <w:b/>
          <w:sz w:val="28"/>
          <w:szCs w:val="28"/>
        </w:rPr>
      </w:pPr>
      <w:bookmarkStart w:id="1" w:name="_Toc76984659"/>
      <w:r w:rsidRPr="00CB0C15">
        <w:rPr>
          <w:rFonts w:asciiTheme="minorHAnsi" w:hAnsiTheme="minorHAnsi" w:cstheme="minorHAnsi"/>
          <w:b/>
          <w:sz w:val="28"/>
          <w:szCs w:val="28"/>
        </w:rPr>
        <w:t>R</w:t>
      </w:r>
      <w:r w:rsidR="008A42C7" w:rsidRPr="00CB0C15">
        <w:rPr>
          <w:rFonts w:asciiTheme="minorHAnsi" w:hAnsiTheme="minorHAnsi" w:cstheme="minorHAnsi"/>
          <w:b/>
          <w:sz w:val="28"/>
          <w:szCs w:val="28"/>
        </w:rPr>
        <w:t>esumen</w:t>
      </w:r>
      <w:bookmarkEnd w:id="1"/>
    </w:p>
    <w:p w14:paraId="7E0F4CE6" w14:textId="5116394B" w:rsidR="003A5248" w:rsidRDefault="003A5248" w:rsidP="003A5248">
      <w:pPr>
        <w:spacing w:after="0"/>
        <w:ind w:firstLine="0"/>
        <w:jc w:val="both"/>
      </w:pPr>
      <w:r w:rsidRPr="00EF3A2F">
        <w:rPr>
          <w:b/>
        </w:rPr>
        <w:t>Introducción</w:t>
      </w:r>
      <w:r w:rsidRPr="00EF3A2F">
        <w:t xml:space="preserve">: La identificación entre estudiantes y tutores durante la educación universitaria escolarizada, constituye uno de los elementos para su adaptación al sistema educativo y lograr los objetivos de aprendizaje. El género de los tutorados y de los tutores constituye un factor decisivo en los resultados de </w:t>
      </w:r>
      <w:r w:rsidR="00E856D1">
        <w:t>la</w:t>
      </w:r>
      <w:r w:rsidRPr="00EF3A2F">
        <w:t xml:space="preserve"> tutoría. </w:t>
      </w:r>
      <w:r w:rsidRPr="00EF3A2F">
        <w:rPr>
          <w:b/>
        </w:rPr>
        <w:t>Objetivo</w:t>
      </w:r>
      <w:r w:rsidRPr="00EF3A2F">
        <w:t>: La presente investigación tiene por objetivo general analizar el efecto del genero de los estudiantes y de los tutores en relación a l</w:t>
      </w:r>
      <w:r w:rsidR="00E856D1">
        <w:t>a</w:t>
      </w:r>
      <w:r w:rsidRPr="00EF3A2F">
        <w:t xml:space="preserve"> percepción de la efectividad del programa </w:t>
      </w:r>
      <w:r w:rsidR="00E856D1">
        <w:t xml:space="preserve">de tutorías </w:t>
      </w:r>
      <w:r w:rsidRPr="00EF3A2F">
        <w:t xml:space="preserve">por parte de los propios estudiantes, durante </w:t>
      </w:r>
      <w:r w:rsidR="00E856D1">
        <w:t>su aplicación</w:t>
      </w:r>
      <w:r w:rsidRPr="00EF3A2F">
        <w:t xml:space="preserve"> a distancia</w:t>
      </w:r>
      <w:r w:rsidR="00E856D1">
        <w:t xml:space="preserve"> como consecuencia</w:t>
      </w:r>
      <w:r w:rsidRPr="00EF3A2F">
        <w:t xml:space="preserve"> del COVID, en programas universitarios escolarizados presenciales en una Universidad del sureste de México. </w:t>
      </w:r>
      <w:r w:rsidRPr="00EF3A2F">
        <w:rPr>
          <w:b/>
        </w:rPr>
        <w:t>Métodos</w:t>
      </w:r>
      <w:r w:rsidRPr="00EF3A2F">
        <w:t xml:space="preserve">: La investigación es aplicada, de profundidad exploratoria, cuantitativa, con diseño no experimental, longitudinal. </w:t>
      </w:r>
      <w:r w:rsidR="00E856D1">
        <w:t>Considerando</w:t>
      </w:r>
      <w:r w:rsidRPr="00EF3A2F">
        <w:t xml:space="preserve"> el estado del arte teórico sobre la tutoría y las experiencias en educación superior, se analizaron a través de estadística descriptiva los resultados </w:t>
      </w:r>
      <w:r w:rsidR="00920C0E">
        <w:t>en</w:t>
      </w:r>
      <w:r w:rsidRPr="00EF3A2F">
        <w:t xml:space="preserve"> 2 programas de educación superior escolarizado atendiendo a la variable género </w:t>
      </w:r>
      <w:r w:rsidRPr="00EF3A2F">
        <w:lastRenderedPageBreak/>
        <w:t xml:space="preserve">tanto de los estudiantes tutorados como de los tutores. </w:t>
      </w:r>
      <w:r w:rsidRPr="00EF3A2F">
        <w:rPr>
          <w:b/>
        </w:rPr>
        <w:t>Resultados</w:t>
      </w:r>
      <w:r w:rsidRPr="00EF3A2F">
        <w:t xml:space="preserve">: </w:t>
      </w:r>
      <w:r w:rsidR="00920C0E">
        <w:t>E</w:t>
      </w:r>
      <w:r w:rsidRPr="00EF3A2F">
        <w:t>n uno de los</w:t>
      </w:r>
      <w:r w:rsidR="00920C0E">
        <w:t xml:space="preserve"> programas educativos, el</w:t>
      </w:r>
      <w:r w:rsidRPr="00EF3A2F">
        <w:t xml:space="preserve"> género tiene un impacto significativo cuando es coincidente, mientras que en otro de los programas </w:t>
      </w:r>
      <w:r w:rsidR="00920C0E">
        <w:t xml:space="preserve">esta </w:t>
      </w:r>
      <w:r w:rsidRPr="00EF3A2F">
        <w:t xml:space="preserve">variable no se correlaciona </w:t>
      </w:r>
      <w:r w:rsidR="00920C0E">
        <w:t xml:space="preserve">significativamente </w:t>
      </w:r>
      <w:r w:rsidRPr="00EF3A2F">
        <w:t>con l</w:t>
      </w:r>
      <w:r w:rsidR="00920C0E">
        <w:t>a satisfacción resultante</w:t>
      </w:r>
      <w:r w:rsidRPr="00EF3A2F">
        <w:t xml:space="preserve"> </w:t>
      </w:r>
      <w:r w:rsidR="00920C0E">
        <w:t>d</w:t>
      </w:r>
      <w:r w:rsidRPr="00EF3A2F">
        <w:t xml:space="preserve">el programa de tutorías en la modalidad </w:t>
      </w:r>
      <w:r w:rsidR="00920C0E">
        <w:t>a distancia</w:t>
      </w:r>
      <w:r w:rsidRPr="00EF3A2F">
        <w:t xml:space="preserve">. </w:t>
      </w:r>
      <w:r w:rsidRPr="00EF3A2F">
        <w:rPr>
          <w:b/>
        </w:rPr>
        <w:t>Conclusión</w:t>
      </w:r>
      <w:r w:rsidRPr="00EF3A2F">
        <w:t xml:space="preserve">: </w:t>
      </w:r>
      <w:r w:rsidR="00920C0E">
        <w:t xml:space="preserve">Además de los retos que representan las restricciones de movilidad en </w:t>
      </w:r>
      <w:r w:rsidRPr="00EF3A2F">
        <w:t xml:space="preserve">los programas de tutoría </w:t>
      </w:r>
      <w:r w:rsidR="00920C0E">
        <w:t xml:space="preserve">universitaria existen </w:t>
      </w:r>
      <w:r w:rsidR="00920C0E" w:rsidRPr="00EF3A2F">
        <w:t>factores</w:t>
      </w:r>
      <w:r w:rsidRPr="00EF3A2F">
        <w:t xml:space="preserve"> específicos como el género de los participantes </w:t>
      </w:r>
      <w:r w:rsidR="00920C0E">
        <w:t>que pueden influyen directamente en el nivel de satisfacción de los estudiantes</w:t>
      </w:r>
      <w:r w:rsidRPr="00EF3A2F">
        <w:t>.</w:t>
      </w:r>
    </w:p>
    <w:p w14:paraId="13EA2CF1" w14:textId="3909535E" w:rsidR="008A42C7" w:rsidRPr="00EF3A2F" w:rsidRDefault="003A5248" w:rsidP="003A5248">
      <w:pPr>
        <w:spacing w:after="0"/>
        <w:ind w:firstLine="0"/>
        <w:jc w:val="both"/>
        <w:rPr>
          <w:rFonts w:asciiTheme="minorHAnsi" w:hAnsiTheme="minorHAnsi" w:cstheme="minorHAnsi"/>
          <w:b/>
          <w:sz w:val="28"/>
          <w:szCs w:val="28"/>
        </w:rPr>
      </w:pPr>
      <w:r w:rsidRPr="00C91E3C">
        <w:rPr>
          <w:rFonts w:asciiTheme="minorHAnsi" w:hAnsiTheme="minorHAnsi" w:cstheme="minorHAnsi"/>
          <w:b/>
          <w:sz w:val="28"/>
          <w:szCs w:val="28"/>
        </w:rPr>
        <w:t>Palabras clave:</w:t>
      </w:r>
      <w:r w:rsidRPr="00EF3A2F">
        <w:t xml:space="preserve"> Tutorías, educación superior, tutorías por medios electrónicos, educación a distancia.</w:t>
      </w:r>
    </w:p>
    <w:p w14:paraId="16C05958" w14:textId="77777777" w:rsidR="008A42C7" w:rsidRPr="008A42C7" w:rsidRDefault="008A42C7" w:rsidP="00CB0C15">
      <w:pPr>
        <w:spacing w:after="0"/>
        <w:ind w:firstLine="0"/>
        <w:jc w:val="both"/>
      </w:pPr>
    </w:p>
    <w:p w14:paraId="6C303F1C" w14:textId="77777777" w:rsidR="008A42C7" w:rsidRPr="00C91E3C" w:rsidRDefault="008A42C7" w:rsidP="00CB0C15">
      <w:pPr>
        <w:spacing w:after="0"/>
        <w:ind w:firstLine="0"/>
        <w:jc w:val="both"/>
        <w:rPr>
          <w:rFonts w:asciiTheme="minorHAnsi" w:hAnsiTheme="minorHAnsi" w:cstheme="minorHAnsi"/>
          <w:b/>
          <w:sz w:val="28"/>
          <w:szCs w:val="28"/>
        </w:rPr>
      </w:pPr>
      <w:r w:rsidRPr="00C91E3C">
        <w:rPr>
          <w:rFonts w:asciiTheme="minorHAnsi" w:hAnsiTheme="minorHAnsi" w:cstheme="minorHAnsi"/>
          <w:b/>
          <w:sz w:val="28"/>
          <w:szCs w:val="28"/>
        </w:rPr>
        <w:t>Abstract</w:t>
      </w:r>
    </w:p>
    <w:p w14:paraId="2D376D16" w14:textId="1FCC7BD0" w:rsidR="003A5248" w:rsidRPr="00EF3A2F" w:rsidRDefault="003A5248" w:rsidP="003A5248">
      <w:pPr>
        <w:spacing w:after="0"/>
        <w:ind w:firstLine="0"/>
        <w:jc w:val="both"/>
        <w:rPr>
          <w:lang w:val="en-US"/>
        </w:rPr>
      </w:pPr>
      <w:r w:rsidRPr="00EF3A2F">
        <w:rPr>
          <w:b/>
          <w:lang w:val="en-US"/>
        </w:rPr>
        <w:t>Introduction</w:t>
      </w:r>
      <w:r w:rsidRPr="00EF3A2F">
        <w:rPr>
          <w:lang w:val="en-US"/>
        </w:rPr>
        <w:t xml:space="preserve">: </w:t>
      </w:r>
      <w:r w:rsidR="00805A8D" w:rsidRPr="00805A8D">
        <w:rPr>
          <w:lang w:val="en-US"/>
        </w:rPr>
        <w:t>The identification between students and tutors during college education constitutes one of the elements for their adaptation to the educational system and to achieve the learning objectives. The gender of the students and tutors is a decisive factor in the results of the tutoring</w:t>
      </w:r>
      <w:r w:rsidRPr="00EF3A2F">
        <w:rPr>
          <w:lang w:val="en-US"/>
        </w:rPr>
        <w:t xml:space="preserve">. </w:t>
      </w:r>
      <w:r w:rsidRPr="00EF3A2F">
        <w:rPr>
          <w:b/>
          <w:lang w:val="en-US"/>
        </w:rPr>
        <w:t>Objective</w:t>
      </w:r>
      <w:r w:rsidRPr="00EF3A2F">
        <w:rPr>
          <w:lang w:val="en-US"/>
        </w:rPr>
        <w:t xml:space="preserve">: </w:t>
      </w:r>
      <w:r w:rsidR="00805A8D" w:rsidRPr="00805A8D">
        <w:rPr>
          <w:lang w:val="en-US"/>
        </w:rPr>
        <w:t>The general objective of this research is to analyze the effect of the gender of students and tutors in relation to the perception of the effectiveness of the tutoring program by the students themselves, during its remote application as a consequence of COVID, in programs face-to-face college students at a university in southeastern Mexico</w:t>
      </w:r>
      <w:r w:rsidRPr="00EF3A2F">
        <w:rPr>
          <w:lang w:val="en-US"/>
        </w:rPr>
        <w:t xml:space="preserve">. </w:t>
      </w:r>
      <w:r w:rsidRPr="00EF3A2F">
        <w:rPr>
          <w:b/>
          <w:lang w:val="en-US"/>
        </w:rPr>
        <w:t>Methods</w:t>
      </w:r>
      <w:r w:rsidRPr="00EF3A2F">
        <w:rPr>
          <w:lang w:val="en-US"/>
        </w:rPr>
        <w:t xml:space="preserve">: </w:t>
      </w:r>
      <w:r w:rsidR="00805A8D" w:rsidRPr="00805A8D">
        <w:rPr>
          <w:lang w:val="en-US"/>
        </w:rPr>
        <w:t>The research is applied, exploratory in depth, quantitative, with a non-experimental, longitudinal design. Considering the theoretical state of the art on tutoring and experiences in higher education, the results in 2 schooled higher education programs were analyzed through descriptive statistics, taking into account the gender variable of both tutored students and tutors.</w:t>
      </w:r>
      <w:r w:rsidRPr="00EF3A2F">
        <w:rPr>
          <w:lang w:val="en-US"/>
        </w:rPr>
        <w:t xml:space="preserve"> </w:t>
      </w:r>
      <w:r w:rsidRPr="00EF3A2F">
        <w:rPr>
          <w:b/>
          <w:lang w:val="en-US"/>
        </w:rPr>
        <w:t>Results</w:t>
      </w:r>
      <w:r w:rsidRPr="00EF3A2F">
        <w:rPr>
          <w:lang w:val="en-US"/>
        </w:rPr>
        <w:t xml:space="preserve">: </w:t>
      </w:r>
      <w:r w:rsidR="00805A8D" w:rsidRPr="00805A8D">
        <w:rPr>
          <w:lang w:val="en-US"/>
        </w:rPr>
        <w:t>In one of the educational programs, gender has a significant impact when it coincides, while in another of the programs this variable is not significantly correlated with the satisfaction resulting from the distance tutoring program</w:t>
      </w:r>
      <w:r w:rsidR="00805A8D">
        <w:rPr>
          <w:lang w:val="en-US"/>
        </w:rPr>
        <w:t>.</w:t>
      </w:r>
      <w:r w:rsidRPr="00EF3A2F">
        <w:rPr>
          <w:lang w:val="en-US"/>
        </w:rPr>
        <w:t xml:space="preserve"> </w:t>
      </w:r>
      <w:r w:rsidRPr="00EF3A2F">
        <w:rPr>
          <w:b/>
          <w:lang w:val="en-US"/>
        </w:rPr>
        <w:t>Conclusion</w:t>
      </w:r>
      <w:r w:rsidRPr="00EF3A2F">
        <w:rPr>
          <w:lang w:val="en-US"/>
        </w:rPr>
        <w:t xml:space="preserve">: </w:t>
      </w:r>
      <w:r w:rsidR="00805A8D" w:rsidRPr="00805A8D">
        <w:rPr>
          <w:lang w:val="en-US"/>
        </w:rPr>
        <w:t>In addition to the challenges that mobility restrictions represent in university tutoring programs, there are specific factors such as the gender of the participants that can directly influence the level of student satisfaction</w:t>
      </w:r>
      <w:r w:rsidRPr="00EF3A2F">
        <w:rPr>
          <w:lang w:val="en-US"/>
        </w:rPr>
        <w:t>.</w:t>
      </w:r>
    </w:p>
    <w:p w14:paraId="205D9816" w14:textId="77777777" w:rsidR="003A5248" w:rsidRPr="00EF3A2F" w:rsidRDefault="003A5248" w:rsidP="00CB0C15">
      <w:pPr>
        <w:spacing w:after="0"/>
        <w:ind w:firstLine="0"/>
        <w:rPr>
          <w:lang w:val="en-US"/>
        </w:rPr>
      </w:pPr>
      <w:r w:rsidRPr="00C91E3C">
        <w:rPr>
          <w:rFonts w:asciiTheme="minorHAnsi" w:hAnsiTheme="minorHAnsi" w:cstheme="minorHAnsi"/>
          <w:b/>
          <w:sz w:val="28"/>
          <w:szCs w:val="28"/>
          <w:lang w:val="en-US"/>
        </w:rPr>
        <w:t>Keywords:</w:t>
      </w:r>
      <w:r w:rsidRPr="00EF3A2F">
        <w:rPr>
          <w:lang w:val="en-US"/>
        </w:rPr>
        <w:t xml:space="preserve"> Tutoring, higher education, tutoring by electronic means, distance education.</w:t>
      </w:r>
    </w:p>
    <w:p w14:paraId="499AB3FB" w14:textId="20406468" w:rsidR="00CB0C15" w:rsidRDefault="00CB0C15" w:rsidP="00CB0C15">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sidR="00C91E3C">
        <w:rPr>
          <w:rFonts w:ascii="Times New Roman" w:hAnsi="Times New Roman"/>
          <w:color w:val="000000"/>
          <w:sz w:val="24"/>
        </w:rPr>
        <w:t>Enero</w:t>
      </w:r>
      <w:proofErr w:type="gramEnd"/>
      <w:r w:rsidR="00C91E3C">
        <w:rPr>
          <w:rFonts w:ascii="Times New Roman" w:hAnsi="Times New Roman"/>
          <w:color w:val="000000"/>
          <w:sz w:val="24"/>
        </w:rPr>
        <w:t xml:space="preserve"> 2022</w:t>
      </w:r>
      <w:r>
        <w:rPr>
          <w:rFonts w:ascii="Times New Roman" w:hAnsi="Times New Roman"/>
          <w:color w:val="000000"/>
          <w:sz w:val="24"/>
        </w:rPr>
        <w:t xml:space="preserve">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sidR="00C91E3C">
        <w:rPr>
          <w:rFonts w:ascii="Times New Roman" w:hAnsi="Times New Roman"/>
          <w:color w:val="000000"/>
          <w:sz w:val="24"/>
        </w:rPr>
        <w:t>Julio 2022</w:t>
      </w:r>
    </w:p>
    <w:p w14:paraId="4EF79121" w14:textId="6158B755" w:rsidR="00CB0C15" w:rsidRDefault="00000000" w:rsidP="00CB0C15">
      <w:pPr>
        <w:ind w:firstLine="0"/>
        <w:jc w:val="both"/>
      </w:pPr>
      <w:r>
        <w:pict w14:anchorId="68596C40">
          <v:rect id="_x0000_i1025" style="width:446.5pt;height:1.5pt" o:hralign="center" o:hrstd="t" o:hr="t" fillcolor="#a0a0a0" stroked="f"/>
        </w:pict>
      </w:r>
    </w:p>
    <w:p w14:paraId="28E6E474" w14:textId="77777777" w:rsidR="00C91E3C" w:rsidRPr="002848DA" w:rsidRDefault="00C91E3C" w:rsidP="00CB0C15">
      <w:pPr>
        <w:ind w:firstLine="0"/>
        <w:jc w:val="both"/>
        <w:rPr>
          <w:rFonts w:eastAsia="Times New Roman"/>
          <w:lang w:val="en-US"/>
        </w:rPr>
      </w:pPr>
    </w:p>
    <w:p w14:paraId="6DC9816B" w14:textId="77777777" w:rsidR="00FE6003" w:rsidRPr="00CB0C15" w:rsidRDefault="009F15EF" w:rsidP="00CB0C15">
      <w:pPr>
        <w:pStyle w:val="Ttulo1"/>
        <w:spacing w:after="0"/>
        <w:ind w:firstLine="0"/>
        <w:rPr>
          <w:caps w:val="0"/>
          <w:sz w:val="32"/>
          <w:szCs w:val="32"/>
        </w:rPr>
      </w:pPr>
      <w:bookmarkStart w:id="2" w:name="_Toc76984660"/>
      <w:r w:rsidRPr="00CB0C15">
        <w:rPr>
          <w:caps w:val="0"/>
          <w:sz w:val="32"/>
          <w:szCs w:val="32"/>
        </w:rPr>
        <w:lastRenderedPageBreak/>
        <w:t>Introducción</w:t>
      </w:r>
      <w:bookmarkEnd w:id="2"/>
    </w:p>
    <w:p w14:paraId="6676D07E" w14:textId="5DCC96BD" w:rsidR="00CD3EE6" w:rsidRDefault="009E2E88" w:rsidP="00CB0C15">
      <w:pPr>
        <w:spacing w:after="0"/>
        <w:ind w:firstLine="0"/>
        <w:jc w:val="both"/>
      </w:pPr>
      <w:r>
        <w:t xml:space="preserve">La tutoría, es un componente básico de la práctica docente, que parte de un proceso de ayuda y apoyo del aprendizaje mediante acciones interactivas, sistemáticas y útiles (Bermejo, </w:t>
      </w:r>
      <w:proofErr w:type="gramStart"/>
      <w:r>
        <w:t>1996 ;</w:t>
      </w:r>
      <w:proofErr w:type="gramEnd"/>
      <w:r>
        <w:t xml:space="preserve"> González &amp; Avelino, 2016)</w:t>
      </w:r>
      <w:r w:rsidR="00CD3EE6" w:rsidRPr="00CD3EE6">
        <w:t xml:space="preserve">. </w:t>
      </w:r>
      <w:r>
        <w:t xml:space="preserve">En el ámbito de las instituciones de educación superior, </w:t>
      </w:r>
      <w:r w:rsidR="00CD3EE6" w:rsidRPr="00CD3EE6">
        <w:t>la Asociación Nacional de Universidades e Instituciones de Educación Superior (2001) defin</w:t>
      </w:r>
      <w:r w:rsidR="00CD3EE6">
        <w:t>ió</w:t>
      </w:r>
      <w:r w:rsidR="00CD3EE6" w:rsidRPr="00CD3EE6">
        <w:t xml:space="preserve"> </w:t>
      </w:r>
      <w:r>
        <w:t xml:space="preserve">a </w:t>
      </w:r>
      <w:r w:rsidR="00CD3EE6" w:rsidRPr="00CD3EE6">
        <w:t xml:space="preserve">la tutoría como </w:t>
      </w:r>
      <w:r>
        <w:t xml:space="preserve">el </w:t>
      </w:r>
      <w:r w:rsidR="00CD3EE6" w:rsidRPr="00CD3EE6">
        <w:t xml:space="preserve">acompañamiento del estudiante </w:t>
      </w:r>
      <w:r>
        <w:t>a través del</w:t>
      </w:r>
      <w:r w:rsidR="00CD3EE6" w:rsidRPr="00CD3EE6">
        <w:t xml:space="preserve"> proceso formativo </w:t>
      </w:r>
      <w:r>
        <w:t xml:space="preserve">que tiene lugar </w:t>
      </w:r>
      <w:r w:rsidR="00CD3EE6" w:rsidRPr="00CD3EE6">
        <w:t xml:space="preserve">en las instituciones de educación superior, </w:t>
      </w:r>
      <w:r w:rsidR="005D5645">
        <w:t>donde dicho proceso se lleva a cabo mediante</w:t>
      </w:r>
      <w:r w:rsidR="00CD3EE6" w:rsidRPr="00CD3EE6">
        <w:t xml:space="preserve"> la atención </w:t>
      </w:r>
      <w:r w:rsidR="005D5645">
        <w:t xml:space="preserve">individual o </w:t>
      </w:r>
      <w:r w:rsidR="00CD3EE6" w:rsidRPr="00CD3EE6">
        <w:t>personalizada</w:t>
      </w:r>
      <w:r w:rsidR="005D5645">
        <w:t xml:space="preserve">, </w:t>
      </w:r>
      <w:r w:rsidR="00CD3EE6" w:rsidRPr="00CD3EE6">
        <w:t xml:space="preserve"> o mediante </w:t>
      </w:r>
      <w:r w:rsidR="005D5645">
        <w:t xml:space="preserve">la </w:t>
      </w:r>
      <w:r w:rsidR="00CD3EE6" w:rsidRPr="00CD3EE6">
        <w:t xml:space="preserve">atención </w:t>
      </w:r>
      <w:r w:rsidR="005D5645">
        <w:t>por</w:t>
      </w:r>
      <w:r w:rsidR="00CD3EE6" w:rsidRPr="00CD3EE6">
        <w:t xml:space="preserve"> grupos reducidos de alumnos</w:t>
      </w:r>
      <w:r w:rsidR="005D5645">
        <w:t>; este proceso de atención se ofrece por</w:t>
      </w:r>
      <w:r w:rsidR="00CD3EE6" w:rsidRPr="00CD3EE6">
        <w:t xml:space="preserve"> académicos capacitados para esta actividad</w:t>
      </w:r>
      <w:r w:rsidR="005D5645">
        <w:t xml:space="preserve"> con el principal enfoque de atender</w:t>
      </w:r>
      <w:r w:rsidR="00CD3EE6" w:rsidRPr="00CD3EE6">
        <w:t xml:space="preserve"> la</w:t>
      </w:r>
      <w:r w:rsidR="005D5645">
        <w:t>s</w:t>
      </w:r>
      <w:r w:rsidR="00CD3EE6" w:rsidRPr="00CD3EE6">
        <w:t xml:space="preserve"> </w:t>
      </w:r>
      <w:r w:rsidR="005D5645">
        <w:t>estrategias</w:t>
      </w:r>
      <w:r w:rsidR="00CD3EE6" w:rsidRPr="00CD3EE6">
        <w:t xml:space="preserve"> de aprendizaje más allá que las de enseñanza.</w:t>
      </w:r>
    </w:p>
    <w:p w14:paraId="69673DCB" w14:textId="494AC412" w:rsidR="00365141" w:rsidRDefault="00CD3EE6" w:rsidP="00CB0C15">
      <w:pPr>
        <w:spacing w:after="0"/>
        <w:ind w:firstLine="0"/>
        <w:jc w:val="both"/>
      </w:pPr>
      <w:r>
        <w:t xml:space="preserve">La tutoría </w:t>
      </w:r>
      <w:r w:rsidR="005D5645">
        <w:t>pareciera</w:t>
      </w:r>
      <w:r>
        <w:t xml:space="preserve"> una intervención estrictamente contextualizada y específica, con una </w:t>
      </w:r>
      <w:r w:rsidR="005D5645">
        <w:t>lista de tareas por hacer</w:t>
      </w:r>
      <w:r>
        <w:t xml:space="preserve">, </w:t>
      </w:r>
      <w:r w:rsidR="00365141">
        <w:t xml:space="preserve">mediante una </w:t>
      </w:r>
      <w:r>
        <w:t>organización</w:t>
      </w:r>
      <w:r w:rsidR="00365141">
        <w:t xml:space="preserve"> definida</w:t>
      </w:r>
      <w:r>
        <w:t>,</w:t>
      </w:r>
      <w:r w:rsidR="00365141">
        <w:t xml:space="preserve"> con un </w:t>
      </w:r>
      <w:r>
        <w:t>enfoque</w:t>
      </w:r>
      <w:r w:rsidR="00365141">
        <w:t xml:space="preserve"> estrictamente</w:t>
      </w:r>
      <w:r>
        <w:t xml:space="preserve"> curricular y </w:t>
      </w:r>
      <w:r w:rsidR="00AD1924">
        <w:t>metodológico</w:t>
      </w:r>
      <w:r>
        <w:t xml:space="preserve"> (Van </w:t>
      </w:r>
      <w:proofErr w:type="spellStart"/>
      <w:r>
        <w:t>Veen</w:t>
      </w:r>
      <w:proofErr w:type="spellEnd"/>
      <w:r>
        <w:t xml:space="preserve">, Martínez, &amp; </w:t>
      </w:r>
      <w:proofErr w:type="spellStart"/>
      <w:r>
        <w:t>Sauleda</w:t>
      </w:r>
      <w:proofErr w:type="spellEnd"/>
      <w:r>
        <w:t xml:space="preserve">, 1997). </w:t>
      </w:r>
      <w:r w:rsidR="00365141">
        <w:t>Por otro lado</w:t>
      </w:r>
      <w:r>
        <w:t xml:space="preserve">, </w:t>
      </w:r>
      <w:r w:rsidR="00365141">
        <w:t xml:space="preserve">la </w:t>
      </w:r>
      <w:r w:rsidR="00AD1924">
        <w:t>tutoría</w:t>
      </w:r>
      <w:r w:rsidR="00365141">
        <w:t xml:space="preserve"> se ha descrito como un proceso más complejo, con una función más allá </w:t>
      </w:r>
      <w:r>
        <w:t>que el simple modelado, conducción</w:t>
      </w:r>
      <w:r w:rsidR="00365141">
        <w:t>, replicación</w:t>
      </w:r>
      <w:r>
        <w:t xml:space="preserve"> o imitación que se busca </w:t>
      </w:r>
      <w:r w:rsidR="00365141">
        <w:t>de</w:t>
      </w:r>
      <w:r>
        <w:t xml:space="preserve"> sujeto o alumno</w:t>
      </w:r>
      <w:r w:rsidR="00365141">
        <w:t>; la función tutoral comprende</w:t>
      </w:r>
      <w:r>
        <w:t xml:space="preserve"> más </w:t>
      </w:r>
      <w:r w:rsidR="00365141">
        <w:t>aquellos</w:t>
      </w:r>
      <w:r>
        <w:t xml:space="preserve"> elementos estructurados que ayudan a</w:t>
      </w:r>
      <w:r w:rsidR="00365141">
        <w:t xml:space="preserve"> que el sujeto </w:t>
      </w:r>
      <w:r>
        <w:t>res</w:t>
      </w:r>
      <w:r w:rsidR="00365141">
        <w:t>uelva</w:t>
      </w:r>
      <w:r>
        <w:t xml:space="preserve"> problema</w:t>
      </w:r>
      <w:r w:rsidR="00365141">
        <w:t>s</w:t>
      </w:r>
      <w:r>
        <w:t xml:space="preserve"> (Wood, Bruner, &amp; Ross, 1976). </w:t>
      </w:r>
    </w:p>
    <w:p w14:paraId="77295DE4" w14:textId="01E21F92" w:rsidR="00CD3EE6" w:rsidRDefault="00CD3EE6" w:rsidP="00CB0C15">
      <w:pPr>
        <w:spacing w:after="0"/>
        <w:ind w:firstLine="0"/>
        <w:jc w:val="both"/>
      </w:pPr>
      <w:r>
        <w:t xml:space="preserve">El </w:t>
      </w:r>
      <w:r w:rsidR="00365141">
        <w:t>proceso de reclutamiento y convencimiento del alumno,</w:t>
      </w:r>
      <w:r>
        <w:t xml:space="preserve"> </w:t>
      </w:r>
      <w:r w:rsidR="00365141">
        <w:t xml:space="preserve">el establecimiento de </w:t>
      </w:r>
      <w:r w:rsidR="00EB7DE6">
        <w:t>límites</w:t>
      </w:r>
      <w:r w:rsidR="00365141">
        <w:t xml:space="preserve"> en su libertad que le permitan dedicarse a las tareas académicas, </w:t>
      </w:r>
      <w:r>
        <w:t xml:space="preserve">mantener </w:t>
      </w:r>
      <w:r w:rsidR="00365141">
        <w:t>la dirección hacia la meta definida</w:t>
      </w:r>
      <w:r>
        <w:t>, señalar características críticas</w:t>
      </w:r>
      <w:r w:rsidR="00365141">
        <w:t xml:space="preserve"> o significativas</w:t>
      </w:r>
      <w:r>
        <w:t xml:space="preserve">, </w:t>
      </w:r>
      <w:r w:rsidR="00365141">
        <w:t xml:space="preserve">el </w:t>
      </w:r>
      <w:r>
        <w:t>control de la frustración y demostración</w:t>
      </w:r>
      <w:r w:rsidR="00FC7AF2">
        <w:t xml:space="preserve"> o comprobación con resultados,</w:t>
      </w:r>
      <w:r>
        <w:t xml:space="preserve"> </w:t>
      </w:r>
      <w:r w:rsidR="00FC7AF2">
        <w:t>constituyen</w:t>
      </w:r>
      <w:r>
        <w:t xml:space="preserve"> elementos que permiten al tutor  incidir en</w:t>
      </w:r>
      <w:r w:rsidR="00FC7AF2">
        <w:t xml:space="preserve"> las</w:t>
      </w:r>
      <w:r>
        <w:t xml:space="preserve"> condiciones o situaciones que enfrenta el alumno y que inicialmente están fuera de su capacidad (González &amp; Avelino, 2016).</w:t>
      </w:r>
    </w:p>
    <w:p w14:paraId="146E5A0A" w14:textId="7FEC4376" w:rsidR="00FC7AF2" w:rsidRDefault="00FC7AF2" w:rsidP="00CB0C15">
      <w:pPr>
        <w:spacing w:after="0"/>
        <w:ind w:firstLine="0"/>
        <w:jc w:val="both"/>
      </w:pPr>
      <w:r>
        <w:t xml:space="preserve">El proceso de tutoría en la educación superior </w:t>
      </w:r>
      <w:r w:rsidR="008E331F">
        <w:t>tiene algunas características</w:t>
      </w:r>
      <w:r>
        <w:t xml:space="preserve"> y condiciones</w:t>
      </w:r>
      <w:r w:rsidR="008E331F">
        <w:t xml:space="preserve"> particulares, pues están supeditadas a elementos como: los periodos de tiempo</w:t>
      </w:r>
      <w:r w:rsidR="00CD3EE6">
        <w:t xml:space="preserve"> de tiempo en el que se mantiene esa relación entre el tutor y el tutorado, </w:t>
      </w:r>
      <w:r w:rsidR="007952AA">
        <w:t>la definición</w:t>
      </w:r>
      <w:r w:rsidR="00CD3EE6">
        <w:t xml:space="preserve"> de competencias a desarrollar</w:t>
      </w:r>
      <w:r>
        <w:t xml:space="preserve"> con base al área de conocimiento del programa académico</w:t>
      </w:r>
      <w:r w:rsidR="00CD3EE6">
        <w:t>, el potencial de ayuda</w:t>
      </w:r>
      <w:r>
        <w:t xml:space="preserve"> del tutor</w:t>
      </w:r>
      <w:r w:rsidR="00CD3EE6">
        <w:t xml:space="preserve"> y el progreso</w:t>
      </w:r>
      <w:r>
        <w:t xml:space="preserve"> del tutelado en su programa de estudios</w:t>
      </w:r>
      <w:r w:rsidR="00CD3EE6">
        <w:t xml:space="preserve"> (González &amp; Avelino, 2016).</w:t>
      </w:r>
      <w:r>
        <w:t xml:space="preserve"> La tutoría en la educación superior puede verse inicialmente como la relación entre un individuo </w:t>
      </w:r>
      <w:r w:rsidR="002364FA">
        <w:t xml:space="preserve">pocas habilidades y conocimientos en algún área específica y otro </w:t>
      </w:r>
      <w:r>
        <w:t xml:space="preserve">con gran pericia (De la Cruz, </w:t>
      </w:r>
      <w:proofErr w:type="spellStart"/>
      <w:r>
        <w:t>Chehaybary</w:t>
      </w:r>
      <w:proofErr w:type="spellEnd"/>
      <w:r>
        <w:t>, &amp; Abreu, Tutoría en educación superior: una revisión analítica de la literatura, 2011); sin embargo  l</w:t>
      </w:r>
      <w:r w:rsidR="00CD3EE6">
        <w:t xml:space="preserve">a acción tutoral representa un reto complejo desde la </w:t>
      </w:r>
      <w:r w:rsidR="00CD3EE6">
        <w:lastRenderedPageBreak/>
        <w:t>definición de sus acciones y alcance (Alvarado, 2010), sobre la p</w:t>
      </w:r>
      <w:r>
        <w:t>remisa de</w:t>
      </w:r>
      <w:r w:rsidR="00CD3EE6">
        <w:t xml:space="preserve"> que el individuo se conduce conforme ha</w:t>
      </w:r>
      <w:r>
        <w:t xml:space="preserve"> avanzado en su aprendizaje o formación</w:t>
      </w:r>
      <w:r w:rsidR="00CD3EE6">
        <w:t xml:space="preserve"> (Hernández G., 1998) y que a través del razonamiento </w:t>
      </w:r>
      <w:r>
        <w:t>se pueden lograr</w:t>
      </w:r>
      <w:r w:rsidR="00CD3EE6">
        <w:t xml:space="preserve"> cambios </w:t>
      </w:r>
      <w:r>
        <w:t>en su manera de pensar</w:t>
      </w:r>
      <w:r w:rsidR="00CD3EE6">
        <w:t xml:space="preserve"> o de </w:t>
      </w:r>
      <w:r>
        <w:t>comportarse</w:t>
      </w:r>
      <w:r w:rsidR="00CD3EE6">
        <w:t xml:space="preserve"> (</w:t>
      </w:r>
      <w:proofErr w:type="spellStart"/>
      <w:r w:rsidR="00CD3EE6">
        <w:t>Juarez</w:t>
      </w:r>
      <w:proofErr w:type="spellEnd"/>
      <w:r w:rsidR="00CD3EE6">
        <w:t xml:space="preserve"> &amp; Comboni, 2012). </w:t>
      </w:r>
    </w:p>
    <w:p w14:paraId="24D6C550" w14:textId="389424D7" w:rsidR="002364FA" w:rsidRDefault="002364FA" w:rsidP="00CB0C15">
      <w:pPr>
        <w:spacing w:after="0"/>
        <w:ind w:firstLine="0"/>
        <w:jc w:val="both"/>
      </w:pPr>
      <w:r>
        <w:t xml:space="preserve">Las condiciones del proceso de tutorías fueron afectadas por las medidas de restricción a la movilidad que se decretó en México como consecuencia de </w:t>
      </w:r>
      <w:r w:rsidR="008E331F">
        <w:t xml:space="preserve">la pandemia por el COVID-19 </w:t>
      </w:r>
      <w:r>
        <w:t>a</w:t>
      </w:r>
      <w:r w:rsidR="008E331F">
        <w:t xml:space="preserve"> toda la ciudadanía con posterioridad a </w:t>
      </w:r>
      <w:proofErr w:type="gramStart"/>
      <w:r w:rsidR="008E331F">
        <w:t>Abril</w:t>
      </w:r>
      <w:proofErr w:type="gramEnd"/>
      <w:r w:rsidR="008E331F">
        <w:t xml:space="preserve"> de 2020</w:t>
      </w:r>
      <w:r>
        <w:t>; esta situación general fue atendida a través del</w:t>
      </w:r>
      <w:r w:rsidR="008E331F">
        <w:t xml:space="preserve"> acuerdo nacional entre las instituciones de educación superior del país</w:t>
      </w:r>
      <w:r>
        <w:t xml:space="preserve"> para continuar con los servicios educativos en general a través del uso de</w:t>
      </w:r>
      <w:r w:rsidR="008E331F">
        <w:t xml:space="preserve"> los medios electrónicos </w:t>
      </w:r>
      <w:r>
        <w:t xml:space="preserve">que dispusiera cada institución. </w:t>
      </w:r>
      <w:r w:rsidR="00886493">
        <w:t xml:space="preserve">Esta cambio representó no solo la incorporación emergente de la modalidad </w:t>
      </w:r>
      <w:r>
        <w:t xml:space="preserve">virtual en la </w:t>
      </w:r>
      <w:r w:rsidR="00886493">
        <w:t>impartición de clases, sino de la migración a plataformas tecnológicas de los demás servicios de acompañamiento y administrativos relacionadas con la educación superior</w:t>
      </w:r>
      <w:r w:rsidR="008E331F">
        <w:t xml:space="preserve"> </w:t>
      </w:r>
      <w:sdt>
        <w:sdtPr>
          <w:id w:val="1157027770"/>
          <w:citation/>
        </w:sdtPr>
        <w:sdtContent>
          <w:r w:rsidR="00886493">
            <w:fldChar w:fldCharType="begin"/>
          </w:r>
          <w:r w:rsidR="00886493">
            <w:instrText xml:space="preserve">CITATION A \l 2058 </w:instrText>
          </w:r>
          <w:r w:rsidR="00886493">
            <w:fldChar w:fldCharType="separate"/>
          </w:r>
          <w:r w:rsidR="00556EAA">
            <w:rPr>
              <w:noProof/>
            </w:rPr>
            <w:t>(Asociacion Nacional de Universidades y Escuelas de Educación Superior, 2020)</w:t>
          </w:r>
          <w:r w:rsidR="00886493">
            <w:fldChar w:fldCharType="end"/>
          </w:r>
        </w:sdtContent>
      </w:sdt>
      <w:r w:rsidR="00886493">
        <w:t>.</w:t>
      </w:r>
      <w:r>
        <w:t xml:space="preserve"> </w:t>
      </w:r>
    </w:p>
    <w:p w14:paraId="14B857E5" w14:textId="263527B2" w:rsidR="002364FA" w:rsidRDefault="00D87468" w:rsidP="00CB0C15">
      <w:pPr>
        <w:spacing w:after="0"/>
        <w:ind w:firstLine="0"/>
        <w:jc w:val="both"/>
      </w:pPr>
      <w:r>
        <w:t xml:space="preserve">En la actividad tutoral, intervienen tanto tutores y tutoras, y que aunque existen diversos estudios sobre las diferencias de género entre el profesorado y su actividad en el aula, en cuanto a la función específica de los profesores en la actividad tutoral no ocurre lo mismo </w:t>
      </w:r>
      <w:sdt>
        <w:sdtPr>
          <w:id w:val="-1654974883"/>
          <w:citation/>
        </w:sdtPr>
        <w:sdtContent>
          <w:r>
            <w:fldChar w:fldCharType="begin"/>
          </w:r>
          <w:r>
            <w:instrText xml:space="preserve"> CITATION Gon19 \l 2058 </w:instrText>
          </w:r>
          <w:r>
            <w:fldChar w:fldCharType="separate"/>
          </w:r>
          <w:r w:rsidR="00556EAA">
            <w:rPr>
              <w:noProof/>
            </w:rPr>
            <w:t>(González M. , 2019)</w:t>
          </w:r>
          <w:r>
            <w:fldChar w:fldCharType="end"/>
          </w:r>
        </w:sdtContent>
      </w:sdt>
      <w:r>
        <w:t>.</w:t>
      </w:r>
      <w:r w:rsidR="000F4E6A">
        <w:t xml:space="preserve"> Si bien el sistema sexo/género no se construye </w:t>
      </w:r>
      <w:r w:rsidR="00EB7DE6">
        <w:t>cognoscitivamente</w:t>
      </w:r>
      <w:r w:rsidR="000F4E6A">
        <w:t>, sino que se genera en los individuos a través de la interacción social</w:t>
      </w:r>
      <w:sdt>
        <w:sdtPr>
          <w:id w:val="1050499765"/>
          <w:citation/>
        </w:sdtPr>
        <w:sdtContent>
          <w:r w:rsidR="000F4E6A">
            <w:fldChar w:fldCharType="begin"/>
          </w:r>
          <w:r w:rsidR="000F4E6A">
            <w:instrText xml:space="preserve"> CITATION Cal09 \l 2058 </w:instrText>
          </w:r>
          <w:r w:rsidR="000F4E6A">
            <w:fldChar w:fldCharType="separate"/>
          </w:r>
          <w:r w:rsidR="00556EAA">
            <w:rPr>
              <w:noProof/>
            </w:rPr>
            <w:t xml:space="preserve"> (Cala, 2009)</w:t>
          </w:r>
          <w:r w:rsidR="000F4E6A">
            <w:fldChar w:fldCharType="end"/>
          </w:r>
        </w:sdtContent>
      </w:sdt>
      <w:r w:rsidR="000F4E6A">
        <w:t xml:space="preserve">, la perspectiva de </w:t>
      </w:r>
      <w:r w:rsidR="009B266D">
        <w:t>género</w:t>
      </w:r>
      <w:r w:rsidR="000F4E6A">
        <w:t xml:space="preserve"> encuentra dificultades en su incorporación en la labor en la educación superior, por la neg</w:t>
      </w:r>
      <w:r w:rsidR="009B266D">
        <w:t>ación de desigualdades, y la posibilidad de identificar como todos y todas pueden abordar las cuestiones relacionadas con el género</w:t>
      </w:r>
      <w:sdt>
        <w:sdtPr>
          <w:id w:val="-4124966"/>
          <w:citation/>
        </w:sdtPr>
        <w:sdtContent>
          <w:r w:rsidR="009B266D">
            <w:fldChar w:fldCharType="begin"/>
          </w:r>
          <w:r w:rsidR="009B266D">
            <w:instrText xml:space="preserve"> CITATION Lir16 \l 2058 </w:instrText>
          </w:r>
          <w:r w:rsidR="009B266D">
            <w:fldChar w:fldCharType="separate"/>
          </w:r>
          <w:r w:rsidR="00556EAA">
            <w:rPr>
              <w:noProof/>
            </w:rPr>
            <w:t xml:space="preserve"> (Lira, Vela, &amp; Vela, 2016)</w:t>
          </w:r>
          <w:r w:rsidR="009B266D">
            <w:fldChar w:fldCharType="end"/>
          </w:r>
        </w:sdtContent>
      </w:sdt>
      <w:r w:rsidR="009B266D">
        <w:t>.</w:t>
      </w:r>
    </w:p>
    <w:p w14:paraId="40378EE2" w14:textId="5F540264" w:rsidR="00CD3EE6" w:rsidRDefault="009B266D" w:rsidP="00CB0C15">
      <w:pPr>
        <w:spacing w:after="0"/>
        <w:ind w:firstLine="0"/>
        <w:jc w:val="both"/>
      </w:pPr>
      <w:r>
        <w:t xml:space="preserve">La situación descrita por </w:t>
      </w:r>
      <w:r w:rsidR="00DF4DA4">
        <w:t xml:space="preserve">el efecto del género en las funciones de tutoría, tanto por parte de los tutores y tutoras, como de los tutorados y tutoradas constituye un elemento que influye en el proceso y resultado dela actividad tutoral. </w:t>
      </w:r>
      <w:r w:rsidR="0010310F">
        <w:t xml:space="preserve">Por lo que la pregunta que guía </w:t>
      </w:r>
      <w:r w:rsidR="006D6FBA">
        <w:t>esta investigación es ¿Cuál es el</w:t>
      </w:r>
      <w:r w:rsidR="0010310F">
        <w:t xml:space="preserve"> </w:t>
      </w:r>
      <w:r w:rsidR="00DF4DA4">
        <w:t>efecto del genero de los tutores/tutoras y tutorados/tutoradas en la evaluación del tutor</w:t>
      </w:r>
      <w:r w:rsidR="0010310F">
        <w:t xml:space="preserve"> del programa de tutorías en el nivel superior? El objetivo general de la investigación es determinar </w:t>
      </w:r>
      <w:r w:rsidR="00DF4DA4">
        <w:t xml:space="preserve">si existe relación entre el género de los estudiantes y tutores con los resultados obtenidos de la medición de percepción de la efectividad del programa de tutorías </w:t>
      </w:r>
      <w:r w:rsidR="0010310F">
        <w:t xml:space="preserve">del nivel superior que ha sido atendida con las nuevas restricciones de movilidad por el </w:t>
      </w:r>
      <w:r w:rsidR="00886493">
        <w:t>COVID-19</w:t>
      </w:r>
      <w:r w:rsidR="0010310F">
        <w:t>.</w:t>
      </w:r>
    </w:p>
    <w:p w14:paraId="66D86B89" w14:textId="38FD3745" w:rsidR="00CB0C15" w:rsidRDefault="00CB0C15" w:rsidP="00CB0C15">
      <w:pPr>
        <w:spacing w:after="0"/>
        <w:ind w:firstLine="0"/>
        <w:rPr>
          <w:b/>
          <w:sz w:val="28"/>
          <w:szCs w:val="28"/>
        </w:rPr>
      </w:pPr>
    </w:p>
    <w:p w14:paraId="653E283B" w14:textId="77777777" w:rsidR="00C91E3C" w:rsidRDefault="00C91E3C" w:rsidP="00CB0C15">
      <w:pPr>
        <w:spacing w:after="0"/>
        <w:ind w:firstLine="0"/>
        <w:rPr>
          <w:b/>
          <w:sz w:val="28"/>
          <w:szCs w:val="28"/>
        </w:rPr>
      </w:pPr>
    </w:p>
    <w:p w14:paraId="2E714ED7" w14:textId="37F5AC1B" w:rsidR="00CD3EE6" w:rsidRPr="00CB0C15" w:rsidRDefault="0010310F" w:rsidP="00CB0C15">
      <w:pPr>
        <w:spacing w:after="0"/>
        <w:ind w:firstLine="0"/>
        <w:jc w:val="center"/>
        <w:rPr>
          <w:b/>
          <w:sz w:val="32"/>
          <w:szCs w:val="32"/>
        </w:rPr>
      </w:pPr>
      <w:r w:rsidRPr="00CB0C15">
        <w:rPr>
          <w:b/>
          <w:sz w:val="32"/>
          <w:szCs w:val="32"/>
        </w:rPr>
        <w:lastRenderedPageBreak/>
        <w:t>Método</w:t>
      </w:r>
    </w:p>
    <w:p w14:paraId="4BEA66AC" w14:textId="1C9A5B4B" w:rsidR="0010310F" w:rsidRDefault="0010310F" w:rsidP="00CB0C15">
      <w:pPr>
        <w:spacing w:after="0"/>
        <w:ind w:firstLine="0"/>
        <w:jc w:val="both"/>
      </w:pPr>
      <w:r>
        <w:t xml:space="preserve">El diseño de este estudio es de Investigación aplicada, de profundad exploratoria, de tipo cuantitativo, no experimental, y </w:t>
      </w:r>
      <w:r w:rsidR="00864A27">
        <w:t>longitudinal</w:t>
      </w:r>
      <w:r>
        <w:t>. La</w:t>
      </w:r>
      <w:r w:rsidR="00864A27">
        <w:t xml:space="preserve"> muestra está determinada por </w:t>
      </w:r>
      <w:r w:rsidR="009F7174">
        <w:t>696</w:t>
      </w:r>
      <w:r w:rsidR="00864A27">
        <w:t xml:space="preserve"> estudiantes</w:t>
      </w:r>
      <w:r w:rsidR="000F0395">
        <w:t xml:space="preserve"> encuestados de los 998 totales</w:t>
      </w:r>
      <w:r w:rsidR="00864A27">
        <w:t xml:space="preserve"> adscritos a la Facultad de Contaduría y Administración (FCA) de la Universidad Autónoma de Campeche (UACAM).</w:t>
      </w:r>
      <w:r w:rsidR="005E6B57">
        <w:t xml:space="preserve"> En la fase 1 </w:t>
      </w:r>
      <w:r w:rsidR="00EB7DE6">
        <w:t>del 2020</w:t>
      </w:r>
      <w:r w:rsidR="005E6B57">
        <w:t xml:space="preserve">-2021 se aplicaron </w:t>
      </w:r>
      <w:r w:rsidR="009F7174">
        <w:t>295</w:t>
      </w:r>
      <w:r w:rsidR="005E6B57">
        <w:t xml:space="preserve"> encuestas y en 4</w:t>
      </w:r>
      <w:r w:rsidR="009F7174">
        <w:t>01</w:t>
      </w:r>
      <w:r w:rsidR="005E6B57">
        <w:t xml:space="preserve"> en la fase 2. </w:t>
      </w:r>
      <w:r w:rsidR="00864A27">
        <w:t xml:space="preserve">  Se recolectaron los datos estadísticos a través de la representante del Programa Institucional de Tutorías (PIT) de la FCA, </w:t>
      </w:r>
      <w:r w:rsidR="000C543F">
        <w:t xml:space="preserve">obtenidos mediante la encuesta de satisfacción del programa institucional de tutorías, </w:t>
      </w:r>
      <w:r w:rsidR="00864A27">
        <w:t xml:space="preserve">los cuales comprendieron información sobre: a) </w:t>
      </w:r>
      <w:r w:rsidR="000C543F">
        <w:t>Programa Académico del estudiante</w:t>
      </w:r>
      <w:r w:rsidR="00864A27">
        <w:t xml:space="preserve">, </w:t>
      </w:r>
      <w:r w:rsidR="00074B95">
        <w:t xml:space="preserve">b) </w:t>
      </w:r>
      <w:r w:rsidR="000C543F">
        <w:t xml:space="preserve">Edad del alumno al momento de aplicación de la encuesta </w:t>
      </w:r>
      <w:r w:rsidR="00864A27">
        <w:t xml:space="preserve">, c) </w:t>
      </w:r>
      <w:r w:rsidR="000C543F">
        <w:t xml:space="preserve">Sexo del </w:t>
      </w:r>
      <w:r w:rsidR="00A93677">
        <w:t>t</w:t>
      </w:r>
      <w:r w:rsidR="000C543F">
        <w:t xml:space="preserve">utorado, d) Sexo del </w:t>
      </w:r>
      <w:r w:rsidR="00A93677">
        <w:t>t</w:t>
      </w:r>
      <w:r w:rsidR="000C543F">
        <w:t xml:space="preserve">utor </w:t>
      </w:r>
      <w:r w:rsidR="00A93677">
        <w:t>a</w:t>
      </w:r>
      <w:r w:rsidR="000C543F">
        <w:t>signado, e)</w:t>
      </w:r>
      <w:r w:rsidR="00A93677">
        <w:t xml:space="preserve"> 9 </w:t>
      </w:r>
      <w:r w:rsidR="00EB7DE6">
        <w:t>ítems</w:t>
      </w:r>
      <w:r w:rsidR="00A93677">
        <w:t xml:space="preserve"> para la evaluación del tutor, y f) 6 </w:t>
      </w:r>
      <w:r w:rsidR="00EB7DE6">
        <w:t>ítems</w:t>
      </w:r>
      <w:r w:rsidR="00A93677">
        <w:t xml:space="preserve"> para la evaluación del programa de tutorías</w:t>
      </w:r>
      <w:r w:rsidR="00864A27">
        <w:t>. Los d</w:t>
      </w:r>
      <w:r w:rsidR="00074B95">
        <w:t xml:space="preserve">atos proporcionados abarcan el </w:t>
      </w:r>
      <w:r w:rsidR="00864A27">
        <w:t>per</w:t>
      </w:r>
      <w:r w:rsidR="00074B95">
        <w:t>í</w:t>
      </w:r>
      <w:r w:rsidR="00864A27">
        <w:t xml:space="preserve">odo de </w:t>
      </w:r>
      <w:r w:rsidR="00074B95">
        <w:t>septiembre 20</w:t>
      </w:r>
      <w:r w:rsidR="00A93677">
        <w:t>20</w:t>
      </w:r>
      <w:r w:rsidR="00864A27">
        <w:t xml:space="preserve"> a julio 2021</w:t>
      </w:r>
      <w:r w:rsidR="00074B95">
        <w:t xml:space="preserve">, correspondientes a los </w:t>
      </w:r>
      <w:r w:rsidR="00EB7DE6">
        <w:t>semestres 2020</w:t>
      </w:r>
      <w:r w:rsidR="00A93677">
        <w:t>-2021 fase</w:t>
      </w:r>
      <w:r w:rsidR="00074B95">
        <w:t>1</w:t>
      </w:r>
      <w:r w:rsidR="00A93677">
        <w:t xml:space="preserve"> y</w:t>
      </w:r>
      <w:r w:rsidR="00074B95">
        <w:t xml:space="preserve"> 2020-</w:t>
      </w:r>
      <w:r w:rsidR="00A93677">
        <w:t>2021 fase</w:t>
      </w:r>
      <w:r w:rsidR="00074B95">
        <w:t>2 como se muestra en la tabla 1.</w:t>
      </w:r>
    </w:p>
    <w:p w14:paraId="68AD0963" w14:textId="77777777" w:rsidR="00C91E3C" w:rsidRDefault="00C91E3C" w:rsidP="00CB0C15">
      <w:pPr>
        <w:spacing w:after="0"/>
        <w:ind w:firstLine="0"/>
        <w:jc w:val="both"/>
      </w:pPr>
    </w:p>
    <w:p w14:paraId="7A71A2C8" w14:textId="77777777" w:rsidR="00074B95" w:rsidRDefault="00074B95" w:rsidP="00074B95">
      <w:pPr>
        <w:spacing w:line="240" w:lineRule="auto"/>
        <w:ind w:firstLine="0"/>
        <w:jc w:val="center"/>
      </w:pPr>
      <w:r w:rsidRPr="00074B95">
        <w:rPr>
          <w:b/>
        </w:rPr>
        <w:t>Tabla 1</w:t>
      </w:r>
      <w:r>
        <w:t>. Identificación de los semestres de la muestra</w:t>
      </w:r>
    </w:p>
    <w:tbl>
      <w:tblPr>
        <w:tblStyle w:val="Tablaconcuadrcula"/>
        <w:tblW w:w="0" w:type="auto"/>
        <w:tblLook w:val="04A0" w:firstRow="1" w:lastRow="0" w:firstColumn="1" w:lastColumn="0" w:noHBand="0" w:noVBand="1"/>
      </w:tblPr>
      <w:tblGrid>
        <w:gridCol w:w="4414"/>
        <w:gridCol w:w="4414"/>
      </w:tblGrid>
      <w:tr w:rsidR="00397515" w14:paraId="7C7B89BA" w14:textId="77777777" w:rsidTr="00C91E3C">
        <w:tc>
          <w:tcPr>
            <w:tcW w:w="4414" w:type="dxa"/>
          </w:tcPr>
          <w:p w14:paraId="40E16C8F" w14:textId="1AA7D5C3" w:rsidR="00397515" w:rsidRDefault="00397515" w:rsidP="00074B95">
            <w:pPr>
              <w:spacing w:line="240" w:lineRule="auto"/>
              <w:ind w:firstLine="0"/>
              <w:jc w:val="center"/>
            </w:pPr>
            <w:r>
              <w:t>Semestre</w:t>
            </w:r>
          </w:p>
        </w:tc>
        <w:tc>
          <w:tcPr>
            <w:tcW w:w="4414" w:type="dxa"/>
          </w:tcPr>
          <w:p w14:paraId="230E73C1" w14:textId="79FCAD25" w:rsidR="00397515" w:rsidRDefault="00397515" w:rsidP="00074B95">
            <w:pPr>
              <w:spacing w:line="240" w:lineRule="auto"/>
              <w:ind w:firstLine="0"/>
              <w:jc w:val="center"/>
            </w:pPr>
            <w:r>
              <w:t>Período de tiempo</w:t>
            </w:r>
          </w:p>
        </w:tc>
      </w:tr>
      <w:tr w:rsidR="00397515" w14:paraId="0F71AE94" w14:textId="77777777" w:rsidTr="00C91E3C">
        <w:tc>
          <w:tcPr>
            <w:tcW w:w="4414" w:type="dxa"/>
          </w:tcPr>
          <w:p w14:paraId="4949D1BD" w14:textId="2D4940CA" w:rsidR="00397515" w:rsidRDefault="00397515" w:rsidP="00074B95">
            <w:pPr>
              <w:spacing w:line="240" w:lineRule="auto"/>
              <w:ind w:firstLine="0"/>
              <w:jc w:val="center"/>
            </w:pPr>
            <w:r>
              <w:t>2020-</w:t>
            </w:r>
            <w:r w:rsidR="00A93677">
              <w:t>2021 fase</w:t>
            </w:r>
            <w:r>
              <w:t>1</w:t>
            </w:r>
          </w:p>
        </w:tc>
        <w:tc>
          <w:tcPr>
            <w:tcW w:w="4414" w:type="dxa"/>
          </w:tcPr>
          <w:p w14:paraId="30001D52" w14:textId="2FBCEECE" w:rsidR="00397515" w:rsidRDefault="00397515" w:rsidP="00074B95">
            <w:pPr>
              <w:spacing w:line="240" w:lineRule="auto"/>
              <w:ind w:firstLine="0"/>
              <w:jc w:val="center"/>
            </w:pPr>
            <w:r>
              <w:t>Septiembre-diciembre 2020</w:t>
            </w:r>
          </w:p>
        </w:tc>
      </w:tr>
      <w:tr w:rsidR="00397515" w14:paraId="1CB68805" w14:textId="77777777" w:rsidTr="00C91E3C">
        <w:tc>
          <w:tcPr>
            <w:tcW w:w="4414" w:type="dxa"/>
          </w:tcPr>
          <w:p w14:paraId="17432ACD" w14:textId="433C7434" w:rsidR="00397515" w:rsidRDefault="00397515" w:rsidP="00074B95">
            <w:pPr>
              <w:spacing w:line="240" w:lineRule="auto"/>
              <w:ind w:firstLine="0"/>
              <w:jc w:val="center"/>
            </w:pPr>
            <w:r>
              <w:t>2020-</w:t>
            </w:r>
            <w:r w:rsidR="00A93677">
              <w:t>2021 fase</w:t>
            </w:r>
            <w:r>
              <w:t>2</w:t>
            </w:r>
          </w:p>
        </w:tc>
        <w:tc>
          <w:tcPr>
            <w:tcW w:w="4414" w:type="dxa"/>
          </w:tcPr>
          <w:p w14:paraId="06CDB572" w14:textId="07588264" w:rsidR="00397515" w:rsidRDefault="00397515" w:rsidP="00074B95">
            <w:pPr>
              <w:spacing w:line="240" w:lineRule="auto"/>
              <w:ind w:firstLine="0"/>
              <w:jc w:val="center"/>
            </w:pPr>
            <w:r>
              <w:t>Enero-julio 2021</w:t>
            </w:r>
          </w:p>
        </w:tc>
      </w:tr>
    </w:tbl>
    <w:p w14:paraId="3F5AFFE1" w14:textId="77777777" w:rsidR="00074B95" w:rsidRDefault="00074B95" w:rsidP="00CB0C15">
      <w:pPr>
        <w:spacing w:after="0"/>
        <w:ind w:firstLine="0"/>
        <w:jc w:val="center"/>
      </w:pPr>
      <w:r>
        <w:t>Fuente: Elaboración propia</w:t>
      </w:r>
    </w:p>
    <w:p w14:paraId="21173C13" w14:textId="3C3475A6" w:rsidR="00074B95" w:rsidRDefault="00DA52FE" w:rsidP="00CB0C15">
      <w:pPr>
        <w:spacing w:after="0"/>
        <w:ind w:firstLine="0"/>
        <w:jc w:val="both"/>
      </w:pPr>
      <w:r>
        <w:t xml:space="preserve">Para el análisis de las variables se aplicó el análisis estadístico descriptivo con los resultados que se muestran en tablas de frecuencia y gráficos. El análisis de los datos obtenidos </w:t>
      </w:r>
      <w:r w:rsidR="00A93677">
        <w:t xml:space="preserve">de la satisfacción de los tutorados con relación a su tutor y al </w:t>
      </w:r>
      <w:r w:rsidR="000F0395">
        <w:t>PIT</w:t>
      </w:r>
      <w:r w:rsidR="00A93677">
        <w:t xml:space="preserve">, </w:t>
      </w:r>
      <w:r>
        <w:t xml:space="preserve">se llevó a cabo en primer lugar </w:t>
      </w:r>
      <w:r w:rsidR="00A93677">
        <w:t>mediante el análisis de cada una de las 2 fases consideradas para el estudio, por programa académico, por sexo del tutor y sexo del tutorado. Con la información obtenida se realizó la comparación de los resultados entre ambas fases para identificar variaciones o resultados constantes en la percepción de satisfacción</w:t>
      </w:r>
      <w:r>
        <w:t>, llegando a las conclusiones.</w:t>
      </w:r>
    </w:p>
    <w:p w14:paraId="68408CF2" w14:textId="09B07B9D" w:rsidR="00B558EF" w:rsidRDefault="00B558EF" w:rsidP="00CB0C15">
      <w:pPr>
        <w:spacing w:after="0"/>
        <w:ind w:firstLine="0"/>
        <w:jc w:val="both"/>
      </w:pPr>
      <w:r>
        <w:t xml:space="preserve">El instrumento aplicado está integrado por 28 </w:t>
      </w:r>
      <w:proofErr w:type="spellStart"/>
      <w:r>
        <w:t>items</w:t>
      </w:r>
      <w:proofErr w:type="spellEnd"/>
      <w:r>
        <w:t xml:space="preserve"> de los cuales 12 están orientados a los datos descriptivos de los encuestados, 16 recolectan la opinión mediante una escala de Likert. </w:t>
      </w:r>
    </w:p>
    <w:p w14:paraId="007D0E1E" w14:textId="77777777" w:rsidR="00B558EF" w:rsidRDefault="00B558EF" w:rsidP="00CB0C15">
      <w:pPr>
        <w:spacing w:after="0"/>
        <w:ind w:firstLine="0"/>
        <w:jc w:val="both"/>
      </w:pPr>
      <w:r>
        <w:t xml:space="preserve">La validez del instrumento se obtuvo por opinión de expertos, y la confiabilidad se confirmó con un Alfa de </w:t>
      </w:r>
      <w:proofErr w:type="spellStart"/>
      <w:r>
        <w:t>Chronbach</w:t>
      </w:r>
      <w:proofErr w:type="spellEnd"/>
      <w:r>
        <w:t xml:space="preserve"> de 0.928 calculado sobre los 16 elementos ordinales del instrumento y 100 sujetos de prueba.</w:t>
      </w:r>
    </w:p>
    <w:p w14:paraId="5282F6B3" w14:textId="58934D51" w:rsidR="00B558EF" w:rsidRDefault="00B558EF" w:rsidP="00CB0C15">
      <w:pPr>
        <w:spacing w:after="0"/>
        <w:ind w:firstLine="0"/>
        <w:jc w:val="both"/>
      </w:pPr>
      <w:r>
        <w:t xml:space="preserve"> </w:t>
      </w:r>
    </w:p>
    <w:p w14:paraId="4B20BB23" w14:textId="77777777" w:rsidR="00CB0C15" w:rsidRDefault="00CB0C15" w:rsidP="00CB0C15">
      <w:pPr>
        <w:spacing w:after="0"/>
        <w:ind w:firstLine="0"/>
        <w:rPr>
          <w:b/>
          <w:sz w:val="28"/>
          <w:szCs w:val="28"/>
        </w:rPr>
      </w:pPr>
    </w:p>
    <w:p w14:paraId="13685682" w14:textId="2CE793E0" w:rsidR="00074B95" w:rsidRPr="00CB0C15" w:rsidRDefault="00DA52FE" w:rsidP="00CB0C15">
      <w:pPr>
        <w:spacing w:after="0"/>
        <w:ind w:firstLine="0"/>
        <w:jc w:val="center"/>
        <w:rPr>
          <w:b/>
          <w:sz w:val="32"/>
          <w:szCs w:val="32"/>
        </w:rPr>
      </w:pPr>
      <w:r w:rsidRPr="00CB0C15">
        <w:rPr>
          <w:b/>
          <w:sz w:val="32"/>
          <w:szCs w:val="32"/>
        </w:rPr>
        <w:t>Resultados</w:t>
      </w:r>
    </w:p>
    <w:p w14:paraId="0A92B8BD" w14:textId="77777777" w:rsidR="00C91E3C" w:rsidRDefault="009F7174" w:rsidP="00CB0C15">
      <w:pPr>
        <w:spacing w:after="0"/>
        <w:ind w:firstLine="0"/>
        <w:jc w:val="both"/>
      </w:pPr>
      <w:r>
        <w:t xml:space="preserve">De los 698 estudiantes que comprende la muestra, 347 corresponden al programa de Licenciatura en Contaduría (LC) y 349 al programa académico de Licenciatura en Administración y Finanzas (LAF), mientras que 295 encuestas fueron aplicadas para el </w:t>
      </w:r>
      <w:r w:rsidR="00D801E1">
        <w:t>periodo</w:t>
      </w:r>
      <w:r>
        <w:t xml:space="preserve"> escolar 2020-2021 fase 1, y 401 al 2020-2021 fase como se observa en la tabla 2.</w:t>
      </w:r>
    </w:p>
    <w:p w14:paraId="002AA745" w14:textId="38F42DED" w:rsidR="009F7174" w:rsidRDefault="00D801E1" w:rsidP="00CB0C15">
      <w:pPr>
        <w:spacing w:after="0"/>
        <w:ind w:firstLine="0"/>
        <w:jc w:val="both"/>
      </w:pPr>
      <w:r>
        <w:t xml:space="preserve"> </w:t>
      </w:r>
    </w:p>
    <w:p w14:paraId="5CE880CB" w14:textId="7C1D8FD4" w:rsidR="009F7174" w:rsidRDefault="006958F9" w:rsidP="00EF3A2F">
      <w:pPr>
        <w:spacing w:line="240" w:lineRule="auto"/>
        <w:ind w:firstLine="0"/>
        <w:jc w:val="center"/>
      </w:pPr>
      <w:r w:rsidRPr="00F232DB">
        <w:rPr>
          <w:b/>
        </w:rPr>
        <w:t>Tabla 2</w:t>
      </w:r>
      <w:r>
        <w:t xml:space="preserve">. </w:t>
      </w:r>
      <w:r w:rsidR="009F7174" w:rsidRPr="009F7174">
        <w:t>Encuestas aplicadas por programa académico y fase escolar</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1680"/>
        <w:gridCol w:w="1660"/>
        <w:gridCol w:w="1560"/>
      </w:tblGrid>
      <w:tr w:rsidR="009F7174" w:rsidRPr="009F7174" w14:paraId="0A831923" w14:textId="77777777" w:rsidTr="00C91E3C">
        <w:trPr>
          <w:trHeight w:val="767"/>
        </w:trPr>
        <w:tc>
          <w:tcPr>
            <w:tcW w:w="3969" w:type="dxa"/>
            <w:shd w:val="clear" w:color="000000" w:fill="FFFFFF"/>
            <w:noWrap/>
            <w:vAlign w:val="center"/>
            <w:hideMark/>
          </w:tcPr>
          <w:p w14:paraId="7863520B" w14:textId="77777777" w:rsidR="009F7174" w:rsidRPr="009F7174" w:rsidRDefault="009F7174" w:rsidP="009F7174">
            <w:pPr>
              <w:spacing w:after="0" w:line="240" w:lineRule="auto"/>
              <w:ind w:firstLine="0"/>
              <w:jc w:val="center"/>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Programa académico</w:t>
            </w:r>
          </w:p>
        </w:tc>
        <w:tc>
          <w:tcPr>
            <w:tcW w:w="1680" w:type="dxa"/>
            <w:shd w:val="clear" w:color="000000" w:fill="FFFFFF"/>
            <w:noWrap/>
            <w:vAlign w:val="center"/>
            <w:hideMark/>
          </w:tcPr>
          <w:p w14:paraId="154F5EBE" w14:textId="77777777" w:rsidR="009F7174" w:rsidRPr="009F7174" w:rsidRDefault="009F7174" w:rsidP="009F7174">
            <w:pPr>
              <w:spacing w:after="0" w:line="240" w:lineRule="auto"/>
              <w:ind w:firstLine="0"/>
              <w:jc w:val="center"/>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2020-2021 fase1</w:t>
            </w:r>
          </w:p>
        </w:tc>
        <w:tc>
          <w:tcPr>
            <w:tcW w:w="1660" w:type="dxa"/>
            <w:shd w:val="clear" w:color="000000" w:fill="FFFFFF"/>
            <w:noWrap/>
            <w:vAlign w:val="center"/>
            <w:hideMark/>
          </w:tcPr>
          <w:p w14:paraId="20F2647C" w14:textId="77777777" w:rsidR="009F7174" w:rsidRPr="009F7174" w:rsidRDefault="009F7174" w:rsidP="009F7174">
            <w:pPr>
              <w:spacing w:after="0" w:line="240" w:lineRule="auto"/>
              <w:ind w:firstLine="0"/>
              <w:jc w:val="center"/>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2020-2021 fase2</w:t>
            </w:r>
          </w:p>
        </w:tc>
        <w:tc>
          <w:tcPr>
            <w:tcW w:w="1560" w:type="dxa"/>
            <w:shd w:val="clear" w:color="000000" w:fill="FFFFFF"/>
            <w:noWrap/>
            <w:vAlign w:val="center"/>
            <w:hideMark/>
          </w:tcPr>
          <w:p w14:paraId="0E05AB23" w14:textId="77777777" w:rsidR="009F7174" w:rsidRPr="009F7174" w:rsidRDefault="009F7174" w:rsidP="009F7174">
            <w:pPr>
              <w:spacing w:after="0" w:line="240" w:lineRule="auto"/>
              <w:ind w:firstLine="0"/>
              <w:jc w:val="center"/>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Total</w:t>
            </w:r>
          </w:p>
        </w:tc>
      </w:tr>
      <w:tr w:rsidR="009F7174" w:rsidRPr="009F7174" w14:paraId="73F88F73" w14:textId="77777777" w:rsidTr="00C91E3C">
        <w:trPr>
          <w:trHeight w:val="255"/>
        </w:trPr>
        <w:tc>
          <w:tcPr>
            <w:tcW w:w="3969" w:type="dxa"/>
            <w:shd w:val="clear" w:color="000000" w:fill="FFFFFF"/>
            <w:noWrap/>
            <w:vAlign w:val="bottom"/>
            <w:hideMark/>
          </w:tcPr>
          <w:p w14:paraId="626808C3" w14:textId="6E237B23" w:rsidR="009F7174" w:rsidRPr="009F7174" w:rsidRDefault="009F7174" w:rsidP="009F7174">
            <w:pPr>
              <w:spacing w:after="0" w:line="240" w:lineRule="auto"/>
              <w:ind w:firstLine="0"/>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Lic. en Contaduría</w:t>
            </w:r>
            <w:r>
              <w:rPr>
                <w:rFonts w:ascii="Arial" w:eastAsia="Times New Roman" w:hAnsi="Arial" w:cs="Arial"/>
                <w:color w:val="000000"/>
                <w:sz w:val="20"/>
                <w:szCs w:val="20"/>
                <w:lang w:eastAsia="es-MX"/>
              </w:rPr>
              <w:t xml:space="preserve"> (LC)</w:t>
            </w:r>
          </w:p>
        </w:tc>
        <w:tc>
          <w:tcPr>
            <w:tcW w:w="1680" w:type="dxa"/>
            <w:shd w:val="clear" w:color="000000" w:fill="FFFFFF"/>
            <w:noWrap/>
            <w:vAlign w:val="bottom"/>
            <w:hideMark/>
          </w:tcPr>
          <w:p w14:paraId="4C2511C2" w14:textId="77777777" w:rsidR="009F7174" w:rsidRPr="009F7174" w:rsidRDefault="009F7174" w:rsidP="009F7174">
            <w:pPr>
              <w:spacing w:after="0" w:line="240" w:lineRule="auto"/>
              <w:ind w:firstLine="0"/>
              <w:jc w:val="right"/>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153</w:t>
            </w:r>
          </w:p>
        </w:tc>
        <w:tc>
          <w:tcPr>
            <w:tcW w:w="1660" w:type="dxa"/>
            <w:shd w:val="clear" w:color="000000" w:fill="FFFFFF"/>
            <w:noWrap/>
            <w:vAlign w:val="bottom"/>
            <w:hideMark/>
          </w:tcPr>
          <w:p w14:paraId="45270F0D" w14:textId="77777777" w:rsidR="009F7174" w:rsidRPr="009F7174" w:rsidRDefault="009F7174" w:rsidP="009F7174">
            <w:pPr>
              <w:spacing w:after="0" w:line="240" w:lineRule="auto"/>
              <w:ind w:firstLine="0"/>
              <w:jc w:val="right"/>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194</w:t>
            </w:r>
          </w:p>
        </w:tc>
        <w:tc>
          <w:tcPr>
            <w:tcW w:w="1560" w:type="dxa"/>
            <w:shd w:val="clear" w:color="000000" w:fill="FFFFFF"/>
            <w:noWrap/>
            <w:vAlign w:val="bottom"/>
            <w:hideMark/>
          </w:tcPr>
          <w:p w14:paraId="06793BD2" w14:textId="77777777" w:rsidR="009F7174" w:rsidRPr="009F7174" w:rsidRDefault="009F7174" w:rsidP="009F7174">
            <w:pPr>
              <w:spacing w:after="0" w:line="240" w:lineRule="auto"/>
              <w:ind w:firstLine="0"/>
              <w:jc w:val="right"/>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347</w:t>
            </w:r>
          </w:p>
        </w:tc>
      </w:tr>
      <w:tr w:rsidR="009F7174" w:rsidRPr="009F7174" w14:paraId="105E05CB" w14:textId="77777777" w:rsidTr="00C91E3C">
        <w:trPr>
          <w:trHeight w:val="255"/>
        </w:trPr>
        <w:tc>
          <w:tcPr>
            <w:tcW w:w="3969" w:type="dxa"/>
            <w:shd w:val="clear" w:color="000000" w:fill="FFFFFF"/>
            <w:noWrap/>
            <w:vAlign w:val="bottom"/>
            <w:hideMark/>
          </w:tcPr>
          <w:p w14:paraId="21A41668" w14:textId="07ACD79A" w:rsidR="009F7174" w:rsidRPr="009F7174" w:rsidRDefault="009F7174" w:rsidP="009F7174">
            <w:pPr>
              <w:spacing w:after="0" w:line="240" w:lineRule="auto"/>
              <w:ind w:firstLine="0"/>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Lic. en Administración y Finanzas</w:t>
            </w:r>
            <w:r>
              <w:rPr>
                <w:rFonts w:ascii="Arial" w:eastAsia="Times New Roman" w:hAnsi="Arial" w:cs="Arial"/>
                <w:color w:val="000000"/>
                <w:sz w:val="20"/>
                <w:szCs w:val="20"/>
                <w:lang w:eastAsia="es-MX"/>
              </w:rPr>
              <w:t xml:space="preserve"> (LAF)</w:t>
            </w:r>
          </w:p>
        </w:tc>
        <w:tc>
          <w:tcPr>
            <w:tcW w:w="1680" w:type="dxa"/>
            <w:shd w:val="clear" w:color="000000" w:fill="FFFFFF"/>
            <w:noWrap/>
            <w:vAlign w:val="bottom"/>
            <w:hideMark/>
          </w:tcPr>
          <w:p w14:paraId="2EFC4F5A" w14:textId="77777777" w:rsidR="009F7174" w:rsidRPr="009F7174" w:rsidRDefault="009F7174" w:rsidP="009F7174">
            <w:pPr>
              <w:spacing w:after="0" w:line="240" w:lineRule="auto"/>
              <w:ind w:firstLine="0"/>
              <w:jc w:val="right"/>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142</w:t>
            </w:r>
          </w:p>
        </w:tc>
        <w:tc>
          <w:tcPr>
            <w:tcW w:w="1660" w:type="dxa"/>
            <w:shd w:val="clear" w:color="000000" w:fill="FFFFFF"/>
            <w:noWrap/>
            <w:vAlign w:val="bottom"/>
            <w:hideMark/>
          </w:tcPr>
          <w:p w14:paraId="207CF2AF" w14:textId="77777777" w:rsidR="009F7174" w:rsidRPr="009F7174" w:rsidRDefault="009F7174" w:rsidP="009F7174">
            <w:pPr>
              <w:spacing w:after="0" w:line="240" w:lineRule="auto"/>
              <w:ind w:firstLine="0"/>
              <w:jc w:val="right"/>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207</w:t>
            </w:r>
          </w:p>
        </w:tc>
        <w:tc>
          <w:tcPr>
            <w:tcW w:w="1560" w:type="dxa"/>
            <w:shd w:val="clear" w:color="000000" w:fill="FFFFFF"/>
            <w:noWrap/>
            <w:vAlign w:val="bottom"/>
            <w:hideMark/>
          </w:tcPr>
          <w:p w14:paraId="7476E5E2" w14:textId="77777777" w:rsidR="009F7174" w:rsidRPr="009F7174" w:rsidRDefault="009F7174" w:rsidP="009F7174">
            <w:pPr>
              <w:spacing w:after="0" w:line="240" w:lineRule="auto"/>
              <w:ind w:firstLine="0"/>
              <w:jc w:val="right"/>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349</w:t>
            </w:r>
          </w:p>
        </w:tc>
      </w:tr>
      <w:tr w:rsidR="009F7174" w:rsidRPr="009F7174" w14:paraId="6568AF65" w14:textId="77777777" w:rsidTr="00C91E3C">
        <w:trPr>
          <w:trHeight w:val="255"/>
        </w:trPr>
        <w:tc>
          <w:tcPr>
            <w:tcW w:w="3969" w:type="dxa"/>
            <w:shd w:val="clear" w:color="000000" w:fill="FFFFFF"/>
            <w:noWrap/>
            <w:vAlign w:val="bottom"/>
            <w:hideMark/>
          </w:tcPr>
          <w:p w14:paraId="0210E570" w14:textId="77777777" w:rsidR="009F7174" w:rsidRPr="009F7174" w:rsidRDefault="009F7174" w:rsidP="009F7174">
            <w:pPr>
              <w:spacing w:after="0" w:line="240" w:lineRule="auto"/>
              <w:ind w:firstLine="0"/>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 xml:space="preserve">   Total</w:t>
            </w:r>
          </w:p>
        </w:tc>
        <w:tc>
          <w:tcPr>
            <w:tcW w:w="1680" w:type="dxa"/>
            <w:shd w:val="clear" w:color="000000" w:fill="FFFFFF"/>
            <w:noWrap/>
            <w:vAlign w:val="bottom"/>
            <w:hideMark/>
          </w:tcPr>
          <w:p w14:paraId="5D3E9F00" w14:textId="77777777" w:rsidR="009F7174" w:rsidRPr="009F7174" w:rsidRDefault="009F7174" w:rsidP="009F7174">
            <w:pPr>
              <w:spacing w:after="0" w:line="240" w:lineRule="auto"/>
              <w:ind w:firstLine="0"/>
              <w:jc w:val="right"/>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295</w:t>
            </w:r>
          </w:p>
        </w:tc>
        <w:tc>
          <w:tcPr>
            <w:tcW w:w="1660" w:type="dxa"/>
            <w:shd w:val="clear" w:color="000000" w:fill="FFFFFF"/>
            <w:noWrap/>
            <w:vAlign w:val="bottom"/>
            <w:hideMark/>
          </w:tcPr>
          <w:p w14:paraId="4666AE60" w14:textId="77777777" w:rsidR="009F7174" w:rsidRPr="009F7174" w:rsidRDefault="009F7174" w:rsidP="009F7174">
            <w:pPr>
              <w:spacing w:after="0" w:line="240" w:lineRule="auto"/>
              <w:ind w:firstLine="0"/>
              <w:jc w:val="right"/>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401</w:t>
            </w:r>
          </w:p>
        </w:tc>
        <w:tc>
          <w:tcPr>
            <w:tcW w:w="1560" w:type="dxa"/>
            <w:shd w:val="clear" w:color="000000" w:fill="FFFFFF"/>
            <w:noWrap/>
            <w:vAlign w:val="bottom"/>
            <w:hideMark/>
          </w:tcPr>
          <w:p w14:paraId="6C3C6E84" w14:textId="77777777" w:rsidR="009F7174" w:rsidRPr="009F7174" w:rsidRDefault="009F7174" w:rsidP="009F7174">
            <w:pPr>
              <w:spacing w:after="0" w:line="240" w:lineRule="auto"/>
              <w:ind w:firstLine="0"/>
              <w:jc w:val="right"/>
              <w:rPr>
                <w:rFonts w:ascii="Arial" w:eastAsia="Times New Roman" w:hAnsi="Arial" w:cs="Arial"/>
                <w:color w:val="000000"/>
                <w:sz w:val="20"/>
                <w:szCs w:val="20"/>
                <w:lang w:eastAsia="es-MX"/>
              </w:rPr>
            </w:pPr>
            <w:r w:rsidRPr="009F7174">
              <w:rPr>
                <w:rFonts w:ascii="Arial" w:eastAsia="Times New Roman" w:hAnsi="Arial" w:cs="Arial"/>
                <w:color w:val="000000"/>
                <w:sz w:val="20"/>
                <w:szCs w:val="20"/>
                <w:lang w:eastAsia="es-MX"/>
              </w:rPr>
              <w:t>696</w:t>
            </w:r>
          </w:p>
        </w:tc>
      </w:tr>
    </w:tbl>
    <w:p w14:paraId="22FE74AB" w14:textId="77777777" w:rsidR="006958F9" w:rsidRDefault="006958F9" w:rsidP="00EF3A2F">
      <w:pPr>
        <w:spacing w:line="240" w:lineRule="auto"/>
        <w:ind w:firstLine="0"/>
        <w:jc w:val="center"/>
      </w:pPr>
      <w:r>
        <w:t>Fuente: elaboración propia</w:t>
      </w:r>
    </w:p>
    <w:p w14:paraId="019C7A7F" w14:textId="39C5E3C2" w:rsidR="00FE6003" w:rsidRDefault="00D801E1" w:rsidP="00CB0C15">
      <w:pPr>
        <w:spacing w:after="0"/>
        <w:ind w:firstLine="0"/>
        <w:jc w:val="both"/>
      </w:pPr>
      <w:r>
        <w:t>Los resultados</w:t>
      </w:r>
      <w:r w:rsidR="00B23645">
        <w:t xml:space="preserve"> de la evaluación del tutor</w:t>
      </w:r>
      <w:r>
        <w:t>,</w:t>
      </w:r>
      <w:r w:rsidR="00B23645">
        <w:t xml:space="preserve"> correspondiente al periodo 2020-2021 fase 1, oscilan entre un 4.3 y 4.5 puntos en promedio, tomando en cuenta la escala utiliz</w:t>
      </w:r>
      <w:r>
        <w:t>ada dicho resultado</w:t>
      </w:r>
      <w:r w:rsidR="00B23645">
        <w:t xml:space="preserve"> refleja que los tutorados manifiestan estar de acuerdo y totalmente de acuerdo</w:t>
      </w:r>
      <w:r>
        <w:t xml:space="preserve"> con el desempeño del tutor</w:t>
      </w:r>
      <w:r w:rsidR="00B23645">
        <w:t xml:space="preserve">. Los ítems que presentan el mayor promedio se refieren a que reciben del tutor la información sobre la normatividad institucional, los </w:t>
      </w:r>
      <w:r w:rsidR="00FE6003">
        <w:t>trámites</w:t>
      </w:r>
      <w:r w:rsidR="00B23645">
        <w:t xml:space="preserve"> administrativos, </w:t>
      </w:r>
      <w:r w:rsidR="00FE6003">
        <w:t>y se le responden dudas sobre las trayectorias académicas; por otro lado, los aspectos de orientación sobre los servicios institucionales como programas de becas, seguro facultativos y similares, y la orientación para realizar las cargas académicas de cada curso, recibieron la menor valoraci</w:t>
      </w:r>
      <w:r>
        <w:t>ón en promedio (véase</w:t>
      </w:r>
      <w:r w:rsidR="00FE6003">
        <w:t xml:space="preserve"> tabla 3).</w:t>
      </w:r>
    </w:p>
    <w:p w14:paraId="77BF4CAF" w14:textId="00EDD329" w:rsidR="00C91E3C" w:rsidRDefault="00C91E3C" w:rsidP="00CB0C15">
      <w:pPr>
        <w:spacing w:after="0"/>
        <w:ind w:firstLine="0"/>
        <w:jc w:val="both"/>
      </w:pPr>
    </w:p>
    <w:p w14:paraId="3ECA697E" w14:textId="763DD6F2" w:rsidR="00C91E3C" w:rsidRDefault="00C91E3C" w:rsidP="00CB0C15">
      <w:pPr>
        <w:spacing w:after="0"/>
        <w:ind w:firstLine="0"/>
        <w:jc w:val="both"/>
      </w:pPr>
    </w:p>
    <w:p w14:paraId="3D6BF4DB" w14:textId="719D419C" w:rsidR="00C91E3C" w:rsidRDefault="00C91E3C" w:rsidP="00CB0C15">
      <w:pPr>
        <w:spacing w:after="0"/>
        <w:ind w:firstLine="0"/>
        <w:jc w:val="both"/>
      </w:pPr>
    </w:p>
    <w:p w14:paraId="38EAE586" w14:textId="2674163B" w:rsidR="00C91E3C" w:rsidRDefault="00C91E3C" w:rsidP="00CB0C15">
      <w:pPr>
        <w:spacing w:after="0"/>
        <w:ind w:firstLine="0"/>
        <w:jc w:val="both"/>
      </w:pPr>
    </w:p>
    <w:p w14:paraId="4E859306" w14:textId="756632DB" w:rsidR="00C91E3C" w:rsidRDefault="00C91E3C" w:rsidP="00CB0C15">
      <w:pPr>
        <w:spacing w:after="0"/>
        <w:ind w:firstLine="0"/>
        <w:jc w:val="both"/>
      </w:pPr>
    </w:p>
    <w:p w14:paraId="6CB9E80D" w14:textId="33083B87" w:rsidR="00C91E3C" w:rsidRDefault="00C91E3C" w:rsidP="00CB0C15">
      <w:pPr>
        <w:spacing w:after="0"/>
        <w:ind w:firstLine="0"/>
        <w:jc w:val="both"/>
      </w:pPr>
    </w:p>
    <w:p w14:paraId="5DE066CF" w14:textId="04D4F8F5" w:rsidR="00C91E3C" w:rsidRDefault="00C91E3C" w:rsidP="00CB0C15">
      <w:pPr>
        <w:spacing w:after="0"/>
        <w:ind w:firstLine="0"/>
        <w:jc w:val="both"/>
      </w:pPr>
    </w:p>
    <w:p w14:paraId="795F75BD" w14:textId="5E34D057" w:rsidR="00C91E3C" w:rsidRDefault="00C91E3C" w:rsidP="00CB0C15">
      <w:pPr>
        <w:spacing w:after="0"/>
        <w:ind w:firstLine="0"/>
        <w:jc w:val="both"/>
      </w:pPr>
    </w:p>
    <w:p w14:paraId="2B297D09" w14:textId="71AE9D88" w:rsidR="00C91E3C" w:rsidRDefault="00C91E3C" w:rsidP="00CB0C15">
      <w:pPr>
        <w:spacing w:after="0"/>
        <w:ind w:firstLine="0"/>
        <w:jc w:val="both"/>
      </w:pPr>
    </w:p>
    <w:p w14:paraId="52DE4D63" w14:textId="354BA6DB" w:rsidR="00C91E3C" w:rsidRDefault="00C91E3C" w:rsidP="00CB0C15">
      <w:pPr>
        <w:spacing w:after="0"/>
        <w:ind w:firstLine="0"/>
        <w:jc w:val="both"/>
      </w:pPr>
    </w:p>
    <w:p w14:paraId="324CFBDF" w14:textId="77777777" w:rsidR="00C91E3C" w:rsidRDefault="00C91E3C" w:rsidP="00CB0C15">
      <w:pPr>
        <w:spacing w:after="0"/>
        <w:ind w:firstLine="0"/>
        <w:jc w:val="both"/>
      </w:pPr>
    </w:p>
    <w:p w14:paraId="4DB49157" w14:textId="45A21C8E" w:rsidR="005B55AA" w:rsidRDefault="005B55AA" w:rsidP="005B55AA">
      <w:pPr>
        <w:spacing w:line="240" w:lineRule="auto"/>
        <w:ind w:firstLine="0"/>
        <w:jc w:val="center"/>
      </w:pPr>
      <w:r w:rsidRPr="00F232DB">
        <w:rPr>
          <w:b/>
        </w:rPr>
        <w:lastRenderedPageBreak/>
        <w:t xml:space="preserve">Tabla </w:t>
      </w:r>
      <w:r>
        <w:rPr>
          <w:b/>
        </w:rPr>
        <w:t>3</w:t>
      </w:r>
      <w:r>
        <w:t>. Resultados promedio por programa académico del periodo 2020-2021 fase1</w:t>
      </w: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0"/>
        <w:gridCol w:w="1000"/>
        <w:gridCol w:w="1000"/>
        <w:gridCol w:w="1200"/>
      </w:tblGrid>
      <w:tr w:rsidR="005B55AA" w:rsidRPr="005B55AA" w14:paraId="124D39F5" w14:textId="77777777" w:rsidTr="00C91E3C">
        <w:trPr>
          <w:trHeight w:val="285"/>
        </w:trPr>
        <w:tc>
          <w:tcPr>
            <w:tcW w:w="5670" w:type="dxa"/>
            <w:shd w:val="clear" w:color="000000" w:fill="FFFFFF"/>
            <w:vAlign w:val="center"/>
            <w:hideMark/>
          </w:tcPr>
          <w:p w14:paraId="182AA873" w14:textId="77777777" w:rsidR="005B55AA" w:rsidRPr="005B55AA" w:rsidRDefault="005B55AA" w:rsidP="005B55AA">
            <w:pPr>
              <w:spacing w:after="0" w:line="240" w:lineRule="auto"/>
              <w:ind w:firstLine="0"/>
              <w:jc w:val="center"/>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Evaluación del Tutor</w:t>
            </w:r>
          </w:p>
        </w:tc>
        <w:tc>
          <w:tcPr>
            <w:tcW w:w="1000" w:type="dxa"/>
            <w:shd w:val="clear" w:color="000000" w:fill="FFFFFF"/>
            <w:vAlign w:val="center"/>
            <w:hideMark/>
          </w:tcPr>
          <w:p w14:paraId="378D09C3" w14:textId="77777777" w:rsidR="005B55AA" w:rsidRPr="005B55AA" w:rsidRDefault="005B55AA" w:rsidP="005B55AA">
            <w:pPr>
              <w:spacing w:after="0" w:line="240" w:lineRule="auto"/>
              <w:ind w:firstLine="0"/>
              <w:jc w:val="center"/>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LC</w:t>
            </w:r>
          </w:p>
        </w:tc>
        <w:tc>
          <w:tcPr>
            <w:tcW w:w="1000" w:type="dxa"/>
            <w:shd w:val="clear" w:color="000000" w:fill="FFFFFF"/>
            <w:vAlign w:val="center"/>
            <w:hideMark/>
          </w:tcPr>
          <w:p w14:paraId="38BC4A58" w14:textId="77777777" w:rsidR="005B55AA" w:rsidRPr="005B55AA" w:rsidRDefault="005B55AA" w:rsidP="005B55AA">
            <w:pPr>
              <w:spacing w:after="0" w:line="240" w:lineRule="auto"/>
              <w:ind w:firstLine="0"/>
              <w:jc w:val="center"/>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LAF</w:t>
            </w:r>
          </w:p>
        </w:tc>
        <w:tc>
          <w:tcPr>
            <w:tcW w:w="1200" w:type="dxa"/>
            <w:shd w:val="clear" w:color="000000" w:fill="FFFFFF"/>
            <w:vAlign w:val="center"/>
            <w:hideMark/>
          </w:tcPr>
          <w:p w14:paraId="2A7CD6E8" w14:textId="77777777" w:rsidR="005B55AA" w:rsidRPr="005B55AA" w:rsidRDefault="005B55AA" w:rsidP="005B55AA">
            <w:pPr>
              <w:spacing w:after="0" w:line="240" w:lineRule="auto"/>
              <w:ind w:firstLine="0"/>
              <w:jc w:val="center"/>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Promedio</w:t>
            </w:r>
          </w:p>
        </w:tc>
      </w:tr>
      <w:tr w:rsidR="005B55AA" w:rsidRPr="005B55AA" w14:paraId="248BD45E" w14:textId="77777777" w:rsidTr="00C91E3C">
        <w:trPr>
          <w:trHeight w:val="285"/>
        </w:trPr>
        <w:tc>
          <w:tcPr>
            <w:tcW w:w="5670" w:type="dxa"/>
            <w:shd w:val="clear" w:color="000000" w:fill="FFFFFF"/>
            <w:vAlign w:val="bottom"/>
            <w:hideMark/>
          </w:tcPr>
          <w:p w14:paraId="37B51DE8" w14:textId="77777777" w:rsidR="005B55AA" w:rsidRPr="005B55AA" w:rsidRDefault="005B55AA" w:rsidP="005B55AA">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me orienta sobre la normatividad institucional (derechos y obligaciones)</w:t>
            </w:r>
          </w:p>
        </w:tc>
        <w:tc>
          <w:tcPr>
            <w:tcW w:w="1000" w:type="dxa"/>
            <w:shd w:val="clear" w:color="000000" w:fill="FFFFFF"/>
            <w:vAlign w:val="center"/>
            <w:hideMark/>
          </w:tcPr>
          <w:p w14:paraId="3A492612"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4.6</w:t>
            </w:r>
          </w:p>
        </w:tc>
        <w:tc>
          <w:tcPr>
            <w:tcW w:w="1000" w:type="dxa"/>
            <w:shd w:val="clear" w:color="000000" w:fill="FFFFFF"/>
            <w:vAlign w:val="center"/>
            <w:hideMark/>
          </w:tcPr>
          <w:p w14:paraId="234663BF"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4.5</w:t>
            </w:r>
          </w:p>
        </w:tc>
        <w:tc>
          <w:tcPr>
            <w:tcW w:w="1200" w:type="dxa"/>
            <w:shd w:val="clear" w:color="000000" w:fill="FFFFFF"/>
            <w:vAlign w:val="center"/>
            <w:hideMark/>
          </w:tcPr>
          <w:p w14:paraId="5E6D5CBE"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4.5</w:t>
            </w:r>
          </w:p>
        </w:tc>
      </w:tr>
      <w:tr w:rsidR="005B55AA" w:rsidRPr="005B55AA" w14:paraId="54C0F5C0" w14:textId="77777777" w:rsidTr="00C91E3C">
        <w:trPr>
          <w:trHeight w:val="285"/>
        </w:trPr>
        <w:tc>
          <w:tcPr>
            <w:tcW w:w="5670" w:type="dxa"/>
            <w:shd w:val="clear" w:color="000000" w:fill="FFFFFF"/>
            <w:vAlign w:val="bottom"/>
            <w:hideMark/>
          </w:tcPr>
          <w:p w14:paraId="235EF0D8" w14:textId="77777777" w:rsidR="005B55AA" w:rsidRPr="005B55AA" w:rsidRDefault="005B55AA" w:rsidP="005B55AA">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me orienta sobre los trámites administrativos (inscripciones pagos, etc.)</w:t>
            </w:r>
          </w:p>
        </w:tc>
        <w:tc>
          <w:tcPr>
            <w:tcW w:w="1000" w:type="dxa"/>
            <w:shd w:val="clear" w:color="000000" w:fill="FFFFFF"/>
            <w:vAlign w:val="center"/>
            <w:hideMark/>
          </w:tcPr>
          <w:p w14:paraId="0C4A4804"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4.5</w:t>
            </w:r>
          </w:p>
        </w:tc>
        <w:tc>
          <w:tcPr>
            <w:tcW w:w="1000" w:type="dxa"/>
            <w:shd w:val="clear" w:color="000000" w:fill="FFFFFF"/>
            <w:vAlign w:val="center"/>
            <w:hideMark/>
          </w:tcPr>
          <w:p w14:paraId="18B9881D"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4.5</w:t>
            </w:r>
          </w:p>
        </w:tc>
        <w:tc>
          <w:tcPr>
            <w:tcW w:w="1200" w:type="dxa"/>
            <w:shd w:val="clear" w:color="000000" w:fill="FFFFFF"/>
            <w:vAlign w:val="center"/>
            <w:hideMark/>
          </w:tcPr>
          <w:p w14:paraId="20A77F07"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4.5</w:t>
            </w:r>
          </w:p>
        </w:tc>
      </w:tr>
      <w:tr w:rsidR="005B55AA" w:rsidRPr="005B55AA" w14:paraId="40EEE2FC" w14:textId="77777777" w:rsidTr="00C91E3C">
        <w:trPr>
          <w:trHeight w:val="525"/>
        </w:trPr>
        <w:tc>
          <w:tcPr>
            <w:tcW w:w="5670" w:type="dxa"/>
            <w:shd w:val="clear" w:color="000000" w:fill="FFFFFF"/>
            <w:vAlign w:val="bottom"/>
            <w:hideMark/>
          </w:tcPr>
          <w:p w14:paraId="09A0A829" w14:textId="77777777" w:rsidR="005B55AA" w:rsidRPr="005B55AA" w:rsidRDefault="005B55AA" w:rsidP="005B55AA">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me orienta sobre los servicios institucionales (becas, programas, seguro facultativo, biblioteca, etc.)</w:t>
            </w:r>
          </w:p>
        </w:tc>
        <w:tc>
          <w:tcPr>
            <w:tcW w:w="1000" w:type="dxa"/>
            <w:shd w:val="clear" w:color="000000" w:fill="FFFFFF"/>
            <w:vAlign w:val="center"/>
            <w:hideMark/>
          </w:tcPr>
          <w:p w14:paraId="735FE576"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4.4</w:t>
            </w:r>
          </w:p>
        </w:tc>
        <w:tc>
          <w:tcPr>
            <w:tcW w:w="1000" w:type="dxa"/>
            <w:shd w:val="clear" w:color="000000" w:fill="FFFFFF"/>
            <w:vAlign w:val="center"/>
            <w:hideMark/>
          </w:tcPr>
          <w:p w14:paraId="40F2E564"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4.3</w:t>
            </w:r>
          </w:p>
        </w:tc>
        <w:tc>
          <w:tcPr>
            <w:tcW w:w="1200" w:type="dxa"/>
            <w:shd w:val="clear" w:color="000000" w:fill="FFFFFF"/>
            <w:vAlign w:val="center"/>
            <w:hideMark/>
          </w:tcPr>
          <w:p w14:paraId="4156FB2E"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4.3</w:t>
            </w:r>
          </w:p>
        </w:tc>
      </w:tr>
      <w:tr w:rsidR="005B55AA" w:rsidRPr="005B55AA" w14:paraId="5387729A" w14:textId="77777777" w:rsidTr="00C91E3C">
        <w:trPr>
          <w:trHeight w:val="525"/>
        </w:trPr>
        <w:tc>
          <w:tcPr>
            <w:tcW w:w="5670" w:type="dxa"/>
            <w:shd w:val="clear" w:color="000000" w:fill="FFFFFF"/>
            <w:vAlign w:val="bottom"/>
            <w:hideMark/>
          </w:tcPr>
          <w:p w14:paraId="2786BE22" w14:textId="77777777" w:rsidR="005B55AA" w:rsidRPr="005B55AA" w:rsidRDefault="005B55AA" w:rsidP="005B55AA">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La orientación recibida de mi tutor me ha permitido realizar una selección adecuada de cursos y créditos.</w:t>
            </w:r>
          </w:p>
        </w:tc>
        <w:tc>
          <w:tcPr>
            <w:tcW w:w="1000" w:type="dxa"/>
            <w:shd w:val="clear" w:color="000000" w:fill="FFFFFF"/>
            <w:vAlign w:val="center"/>
            <w:hideMark/>
          </w:tcPr>
          <w:p w14:paraId="7738D6FF"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4.4</w:t>
            </w:r>
          </w:p>
        </w:tc>
        <w:tc>
          <w:tcPr>
            <w:tcW w:w="1000" w:type="dxa"/>
            <w:shd w:val="clear" w:color="000000" w:fill="FFFFFF"/>
            <w:vAlign w:val="center"/>
            <w:hideMark/>
          </w:tcPr>
          <w:p w14:paraId="5A9CDAC3"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4.3</w:t>
            </w:r>
          </w:p>
        </w:tc>
        <w:tc>
          <w:tcPr>
            <w:tcW w:w="1200" w:type="dxa"/>
            <w:shd w:val="clear" w:color="000000" w:fill="FFFFFF"/>
            <w:vAlign w:val="center"/>
            <w:hideMark/>
          </w:tcPr>
          <w:p w14:paraId="4E815ADB"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4.3</w:t>
            </w:r>
          </w:p>
        </w:tc>
      </w:tr>
      <w:tr w:rsidR="005B55AA" w:rsidRPr="005B55AA" w14:paraId="04A72AD5" w14:textId="77777777" w:rsidTr="00C91E3C">
        <w:trPr>
          <w:trHeight w:val="285"/>
        </w:trPr>
        <w:tc>
          <w:tcPr>
            <w:tcW w:w="5670" w:type="dxa"/>
            <w:shd w:val="clear" w:color="000000" w:fill="FFFFFF"/>
            <w:vAlign w:val="bottom"/>
            <w:hideMark/>
          </w:tcPr>
          <w:p w14:paraId="0E445F21" w14:textId="77777777" w:rsidR="005B55AA" w:rsidRPr="005B55AA" w:rsidRDefault="005B55AA" w:rsidP="005B55AA">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ha resuelto las dudas con respecto a mi trayectoria académica</w:t>
            </w:r>
          </w:p>
        </w:tc>
        <w:tc>
          <w:tcPr>
            <w:tcW w:w="1000" w:type="dxa"/>
            <w:shd w:val="clear" w:color="000000" w:fill="FFFFFF"/>
            <w:vAlign w:val="center"/>
            <w:hideMark/>
          </w:tcPr>
          <w:p w14:paraId="70023F04"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4.4</w:t>
            </w:r>
          </w:p>
        </w:tc>
        <w:tc>
          <w:tcPr>
            <w:tcW w:w="1000" w:type="dxa"/>
            <w:shd w:val="clear" w:color="000000" w:fill="FFFFFF"/>
            <w:vAlign w:val="center"/>
            <w:hideMark/>
          </w:tcPr>
          <w:p w14:paraId="213867FA"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4.5</w:t>
            </w:r>
          </w:p>
        </w:tc>
        <w:tc>
          <w:tcPr>
            <w:tcW w:w="1200" w:type="dxa"/>
            <w:shd w:val="clear" w:color="000000" w:fill="FFFFFF"/>
            <w:vAlign w:val="center"/>
            <w:hideMark/>
          </w:tcPr>
          <w:p w14:paraId="0BF9AE7A"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4.5</w:t>
            </w:r>
          </w:p>
        </w:tc>
      </w:tr>
      <w:tr w:rsidR="005B55AA" w:rsidRPr="005B55AA" w14:paraId="4C389C1B" w14:textId="77777777" w:rsidTr="00C91E3C">
        <w:trPr>
          <w:trHeight w:val="525"/>
        </w:trPr>
        <w:tc>
          <w:tcPr>
            <w:tcW w:w="5670" w:type="dxa"/>
            <w:shd w:val="clear" w:color="000000" w:fill="FFFFFF"/>
            <w:vAlign w:val="bottom"/>
            <w:hideMark/>
          </w:tcPr>
          <w:p w14:paraId="1C22DCD0" w14:textId="77777777" w:rsidR="005B55AA" w:rsidRPr="005B55AA" w:rsidRDefault="005B55AA" w:rsidP="005B55AA">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me orienta en metodología y técnicas de estudio adecuadas a mis necesidades académicas</w:t>
            </w:r>
          </w:p>
        </w:tc>
        <w:tc>
          <w:tcPr>
            <w:tcW w:w="1000" w:type="dxa"/>
            <w:shd w:val="clear" w:color="000000" w:fill="FFFFFF"/>
            <w:vAlign w:val="center"/>
            <w:hideMark/>
          </w:tcPr>
          <w:p w14:paraId="007DCA38"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4.4</w:t>
            </w:r>
          </w:p>
        </w:tc>
        <w:tc>
          <w:tcPr>
            <w:tcW w:w="1000" w:type="dxa"/>
            <w:shd w:val="clear" w:color="000000" w:fill="FFFFFF"/>
            <w:vAlign w:val="center"/>
            <w:hideMark/>
          </w:tcPr>
          <w:p w14:paraId="74C371B9"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4.3</w:t>
            </w:r>
          </w:p>
        </w:tc>
        <w:tc>
          <w:tcPr>
            <w:tcW w:w="1200" w:type="dxa"/>
            <w:shd w:val="clear" w:color="000000" w:fill="FFFFFF"/>
            <w:vAlign w:val="center"/>
            <w:hideMark/>
          </w:tcPr>
          <w:p w14:paraId="08EECCEF"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4.4</w:t>
            </w:r>
          </w:p>
        </w:tc>
      </w:tr>
      <w:tr w:rsidR="005B55AA" w:rsidRPr="005B55AA" w14:paraId="2E784588" w14:textId="77777777" w:rsidTr="00C91E3C">
        <w:trPr>
          <w:trHeight w:val="285"/>
        </w:trPr>
        <w:tc>
          <w:tcPr>
            <w:tcW w:w="5670" w:type="dxa"/>
            <w:shd w:val="clear" w:color="000000" w:fill="FFFFFF"/>
            <w:vAlign w:val="bottom"/>
            <w:hideMark/>
          </w:tcPr>
          <w:p w14:paraId="32C982E3" w14:textId="77777777" w:rsidR="005B55AA" w:rsidRPr="005B55AA" w:rsidRDefault="005B55AA" w:rsidP="005B55AA">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dedica tiempo para escucharme</w:t>
            </w:r>
          </w:p>
        </w:tc>
        <w:tc>
          <w:tcPr>
            <w:tcW w:w="1000" w:type="dxa"/>
            <w:shd w:val="clear" w:color="000000" w:fill="FFFFFF"/>
            <w:vAlign w:val="center"/>
            <w:hideMark/>
          </w:tcPr>
          <w:p w14:paraId="77AF1873"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4.4</w:t>
            </w:r>
          </w:p>
        </w:tc>
        <w:tc>
          <w:tcPr>
            <w:tcW w:w="1000" w:type="dxa"/>
            <w:shd w:val="clear" w:color="000000" w:fill="FFFFFF"/>
            <w:vAlign w:val="center"/>
            <w:hideMark/>
          </w:tcPr>
          <w:p w14:paraId="1349F9C1"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4.3</w:t>
            </w:r>
          </w:p>
        </w:tc>
        <w:tc>
          <w:tcPr>
            <w:tcW w:w="1200" w:type="dxa"/>
            <w:shd w:val="clear" w:color="000000" w:fill="FFFFFF"/>
            <w:vAlign w:val="center"/>
            <w:hideMark/>
          </w:tcPr>
          <w:p w14:paraId="17FF0BE6"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4.4</w:t>
            </w:r>
          </w:p>
        </w:tc>
      </w:tr>
      <w:tr w:rsidR="005B55AA" w:rsidRPr="005B55AA" w14:paraId="0582A914" w14:textId="77777777" w:rsidTr="00C91E3C">
        <w:trPr>
          <w:trHeight w:val="525"/>
        </w:trPr>
        <w:tc>
          <w:tcPr>
            <w:tcW w:w="5670" w:type="dxa"/>
            <w:shd w:val="clear" w:color="000000" w:fill="FFFFFF"/>
            <w:vAlign w:val="bottom"/>
            <w:hideMark/>
          </w:tcPr>
          <w:p w14:paraId="5710371D" w14:textId="77777777" w:rsidR="005B55AA" w:rsidRPr="005B55AA" w:rsidRDefault="005B55AA" w:rsidP="005B55AA">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me ha remitido a otros servicios que he requerido, de carácter académico, personal y de salud.</w:t>
            </w:r>
          </w:p>
        </w:tc>
        <w:tc>
          <w:tcPr>
            <w:tcW w:w="1000" w:type="dxa"/>
            <w:shd w:val="clear" w:color="000000" w:fill="FFFFFF"/>
            <w:vAlign w:val="center"/>
            <w:hideMark/>
          </w:tcPr>
          <w:p w14:paraId="241F4308"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4.6</w:t>
            </w:r>
          </w:p>
        </w:tc>
        <w:tc>
          <w:tcPr>
            <w:tcW w:w="1000" w:type="dxa"/>
            <w:shd w:val="clear" w:color="000000" w:fill="FFFFFF"/>
            <w:vAlign w:val="center"/>
            <w:hideMark/>
          </w:tcPr>
          <w:p w14:paraId="5E5B482C"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4.2</w:t>
            </w:r>
          </w:p>
        </w:tc>
        <w:tc>
          <w:tcPr>
            <w:tcW w:w="1200" w:type="dxa"/>
            <w:shd w:val="clear" w:color="000000" w:fill="FFFFFF"/>
            <w:vAlign w:val="center"/>
            <w:hideMark/>
          </w:tcPr>
          <w:p w14:paraId="6EEC97A6"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4.4</w:t>
            </w:r>
          </w:p>
        </w:tc>
      </w:tr>
      <w:tr w:rsidR="005B55AA" w:rsidRPr="005B55AA" w14:paraId="6388CCED" w14:textId="77777777" w:rsidTr="00C91E3C">
        <w:trPr>
          <w:trHeight w:val="525"/>
        </w:trPr>
        <w:tc>
          <w:tcPr>
            <w:tcW w:w="5670" w:type="dxa"/>
            <w:shd w:val="clear" w:color="000000" w:fill="FFFFFF"/>
            <w:vAlign w:val="bottom"/>
            <w:hideMark/>
          </w:tcPr>
          <w:p w14:paraId="009D1BCB" w14:textId="77777777" w:rsidR="005B55AA" w:rsidRPr="005B55AA" w:rsidRDefault="005B55AA" w:rsidP="005B55AA">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me orienta sobre información adecuada para mi actividad académica (libros, artículos, fuentes de información, etc.).</w:t>
            </w:r>
          </w:p>
        </w:tc>
        <w:tc>
          <w:tcPr>
            <w:tcW w:w="1000" w:type="dxa"/>
            <w:shd w:val="clear" w:color="000000" w:fill="FFFFFF"/>
            <w:vAlign w:val="center"/>
            <w:hideMark/>
          </w:tcPr>
          <w:p w14:paraId="263FDEB7"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4.4</w:t>
            </w:r>
          </w:p>
        </w:tc>
        <w:tc>
          <w:tcPr>
            <w:tcW w:w="1000" w:type="dxa"/>
            <w:shd w:val="clear" w:color="000000" w:fill="FFFFFF"/>
            <w:vAlign w:val="center"/>
            <w:hideMark/>
          </w:tcPr>
          <w:p w14:paraId="7B4FCD26"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4.3</w:t>
            </w:r>
          </w:p>
        </w:tc>
        <w:tc>
          <w:tcPr>
            <w:tcW w:w="1200" w:type="dxa"/>
            <w:shd w:val="clear" w:color="000000" w:fill="FFFFFF"/>
            <w:vAlign w:val="center"/>
            <w:hideMark/>
          </w:tcPr>
          <w:p w14:paraId="3F7E18C3" w14:textId="77777777" w:rsidR="005B55AA" w:rsidRPr="005B55AA" w:rsidRDefault="005B55AA" w:rsidP="005B55AA">
            <w:pPr>
              <w:spacing w:after="0" w:line="240" w:lineRule="auto"/>
              <w:ind w:firstLine="0"/>
              <w:jc w:val="right"/>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4.4</w:t>
            </w:r>
          </w:p>
        </w:tc>
      </w:tr>
    </w:tbl>
    <w:p w14:paraId="491A80B7" w14:textId="77777777" w:rsidR="005B55AA" w:rsidRDefault="005B55AA" w:rsidP="005B55AA">
      <w:pPr>
        <w:spacing w:line="240" w:lineRule="auto"/>
        <w:ind w:firstLine="0"/>
        <w:jc w:val="center"/>
      </w:pPr>
      <w:r>
        <w:t>Fuente: elaboración propia</w:t>
      </w:r>
    </w:p>
    <w:p w14:paraId="589BB0A7" w14:textId="60695AF5" w:rsidR="00FE6003" w:rsidRDefault="005B55AA" w:rsidP="00CB0C15">
      <w:pPr>
        <w:spacing w:after="0"/>
        <w:ind w:firstLine="0"/>
        <w:jc w:val="both"/>
      </w:pPr>
      <w:r>
        <w:t>En el periodo 2020-2021 fase 2, el promedio de satisfacción de los</w:t>
      </w:r>
      <w:r w:rsidR="00E922E3">
        <w:t xml:space="preserve"> encuestados se ubicó en el rango de 4.1 a 4.5, observándose que la orientación sobre la normatividad institucional continuó con la misma alta percepción de los tutorados, mientras que el aspecto que tuvo la menor valoración promedio fue la orientación sobre los servicios institucionales relativos a becas, seguro facultativo y similares, coincid</w:t>
      </w:r>
      <w:r w:rsidR="00D801E1">
        <w:t xml:space="preserve">iendo con el semestre anterior. </w:t>
      </w:r>
    </w:p>
    <w:p w14:paraId="44D36190" w14:textId="70925259" w:rsidR="00D801E1" w:rsidRDefault="00D801E1" w:rsidP="00CB0C15">
      <w:pPr>
        <w:spacing w:after="0"/>
        <w:ind w:firstLine="0"/>
        <w:jc w:val="both"/>
      </w:pPr>
      <w:r>
        <w:t>La orientación del tutor respecto a la trayectoria académica y proporcionar información para la actividad académica que comprende aspectos como sugerencia de libros, artículos o fuentes de información disminuyeron en cuanto la apreciación por los tutorados (véase Tabla 4)</w:t>
      </w:r>
      <w:r w:rsidR="00C91E3C">
        <w:t>.</w:t>
      </w:r>
    </w:p>
    <w:p w14:paraId="386E2149" w14:textId="73FFB838" w:rsidR="00C91E3C" w:rsidRDefault="00C91E3C" w:rsidP="00CB0C15">
      <w:pPr>
        <w:spacing w:after="0"/>
        <w:ind w:firstLine="0"/>
        <w:jc w:val="both"/>
      </w:pPr>
    </w:p>
    <w:p w14:paraId="344B4038" w14:textId="45EB7232" w:rsidR="00C91E3C" w:rsidRDefault="00C91E3C" w:rsidP="00CB0C15">
      <w:pPr>
        <w:spacing w:after="0"/>
        <w:ind w:firstLine="0"/>
        <w:jc w:val="both"/>
      </w:pPr>
    </w:p>
    <w:p w14:paraId="7488B76F" w14:textId="3BF22445" w:rsidR="00C91E3C" w:rsidRDefault="00C91E3C" w:rsidP="00CB0C15">
      <w:pPr>
        <w:spacing w:after="0"/>
        <w:ind w:firstLine="0"/>
        <w:jc w:val="both"/>
      </w:pPr>
    </w:p>
    <w:p w14:paraId="53664A26" w14:textId="163780E7" w:rsidR="00C91E3C" w:rsidRDefault="00C91E3C" w:rsidP="00CB0C15">
      <w:pPr>
        <w:spacing w:after="0"/>
        <w:ind w:firstLine="0"/>
        <w:jc w:val="both"/>
      </w:pPr>
    </w:p>
    <w:p w14:paraId="6A58E360" w14:textId="6F17C253" w:rsidR="00C91E3C" w:rsidRDefault="00C91E3C" w:rsidP="00CB0C15">
      <w:pPr>
        <w:spacing w:after="0"/>
        <w:ind w:firstLine="0"/>
        <w:jc w:val="both"/>
      </w:pPr>
    </w:p>
    <w:p w14:paraId="7D86CBEE" w14:textId="374A6B50" w:rsidR="00C91E3C" w:rsidRDefault="00C91E3C" w:rsidP="00CB0C15">
      <w:pPr>
        <w:spacing w:after="0"/>
        <w:ind w:firstLine="0"/>
        <w:jc w:val="both"/>
      </w:pPr>
    </w:p>
    <w:p w14:paraId="3D03ADA9" w14:textId="5129FED1" w:rsidR="00C91E3C" w:rsidRDefault="00C91E3C" w:rsidP="00CB0C15">
      <w:pPr>
        <w:spacing w:after="0"/>
        <w:ind w:firstLine="0"/>
        <w:jc w:val="both"/>
      </w:pPr>
    </w:p>
    <w:p w14:paraId="53216A45" w14:textId="43F6CACF" w:rsidR="00C91E3C" w:rsidRDefault="00C91E3C" w:rsidP="00CB0C15">
      <w:pPr>
        <w:spacing w:after="0"/>
        <w:ind w:firstLine="0"/>
        <w:jc w:val="both"/>
      </w:pPr>
    </w:p>
    <w:p w14:paraId="6DCF36B2" w14:textId="41724027" w:rsidR="00C91E3C" w:rsidRDefault="00C91E3C" w:rsidP="00CB0C15">
      <w:pPr>
        <w:spacing w:after="0"/>
        <w:ind w:firstLine="0"/>
        <w:jc w:val="both"/>
      </w:pPr>
    </w:p>
    <w:p w14:paraId="5713EAD0" w14:textId="77777777" w:rsidR="00C91E3C" w:rsidRDefault="00C91E3C" w:rsidP="00CB0C15">
      <w:pPr>
        <w:spacing w:after="0"/>
        <w:ind w:firstLine="0"/>
        <w:jc w:val="both"/>
      </w:pPr>
    </w:p>
    <w:p w14:paraId="5CEF25BE" w14:textId="4B608AC3" w:rsidR="00E922E3" w:rsidRDefault="00E922E3" w:rsidP="00E922E3">
      <w:pPr>
        <w:spacing w:line="240" w:lineRule="auto"/>
        <w:ind w:firstLine="0"/>
        <w:jc w:val="center"/>
      </w:pPr>
      <w:r w:rsidRPr="00F232DB">
        <w:rPr>
          <w:b/>
        </w:rPr>
        <w:lastRenderedPageBreak/>
        <w:t xml:space="preserve">Tabla </w:t>
      </w:r>
      <w:r>
        <w:rPr>
          <w:b/>
        </w:rPr>
        <w:t>4</w:t>
      </w:r>
      <w:r>
        <w:t>. Resultados promedio por programa académico del periodo 2020-2021 fase2</w:t>
      </w: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0"/>
        <w:gridCol w:w="1000"/>
        <w:gridCol w:w="1000"/>
        <w:gridCol w:w="1200"/>
      </w:tblGrid>
      <w:tr w:rsidR="00E922E3" w:rsidRPr="005B55AA" w14:paraId="43FC56B5" w14:textId="77777777" w:rsidTr="00C91E3C">
        <w:trPr>
          <w:trHeight w:val="285"/>
        </w:trPr>
        <w:tc>
          <w:tcPr>
            <w:tcW w:w="5670" w:type="dxa"/>
            <w:shd w:val="clear" w:color="000000" w:fill="FFFFFF"/>
            <w:vAlign w:val="center"/>
            <w:hideMark/>
          </w:tcPr>
          <w:p w14:paraId="5D87D266" w14:textId="77777777" w:rsidR="00E922E3" w:rsidRPr="005B55AA" w:rsidRDefault="00E922E3" w:rsidP="001072C4">
            <w:pPr>
              <w:spacing w:after="0" w:line="240" w:lineRule="auto"/>
              <w:ind w:firstLine="0"/>
              <w:jc w:val="center"/>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Evaluación del Tutor</w:t>
            </w:r>
          </w:p>
        </w:tc>
        <w:tc>
          <w:tcPr>
            <w:tcW w:w="1000" w:type="dxa"/>
            <w:shd w:val="clear" w:color="000000" w:fill="FFFFFF"/>
            <w:vAlign w:val="center"/>
            <w:hideMark/>
          </w:tcPr>
          <w:p w14:paraId="3E9F6DDE" w14:textId="77777777" w:rsidR="00E922E3" w:rsidRPr="005B55AA" w:rsidRDefault="00E922E3" w:rsidP="001072C4">
            <w:pPr>
              <w:spacing w:after="0" w:line="240" w:lineRule="auto"/>
              <w:ind w:firstLine="0"/>
              <w:jc w:val="center"/>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LC</w:t>
            </w:r>
          </w:p>
        </w:tc>
        <w:tc>
          <w:tcPr>
            <w:tcW w:w="1000" w:type="dxa"/>
            <w:shd w:val="clear" w:color="000000" w:fill="FFFFFF"/>
            <w:vAlign w:val="center"/>
            <w:hideMark/>
          </w:tcPr>
          <w:p w14:paraId="0546BD30" w14:textId="77777777" w:rsidR="00E922E3" w:rsidRPr="005B55AA" w:rsidRDefault="00E922E3" w:rsidP="001072C4">
            <w:pPr>
              <w:spacing w:after="0" w:line="240" w:lineRule="auto"/>
              <w:ind w:firstLine="0"/>
              <w:jc w:val="center"/>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LAF</w:t>
            </w:r>
          </w:p>
        </w:tc>
        <w:tc>
          <w:tcPr>
            <w:tcW w:w="1200" w:type="dxa"/>
            <w:shd w:val="clear" w:color="000000" w:fill="FFFFFF"/>
            <w:vAlign w:val="center"/>
            <w:hideMark/>
          </w:tcPr>
          <w:p w14:paraId="05D47E42" w14:textId="77777777" w:rsidR="00E922E3" w:rsidRPr="005B55AA" w:rsidRDefault="00E922E3" w:rsidP="001072C4">
            <w:pPr>
              <w:spacing w:after="0" w:line="240" w:lineRule="auto"/>
              <w:ind w:firstLine="0"/>
              <w:jc w:val="center"/>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Promedio</w:t>
            </w:r>
          </w:p>
        </w:tc>
      </w:tr>
      <w:tr w:rsidR="00EF3A2F" w:rsidRPr="005B55AA" w14:paraId="278423D1" w14:textId="77777777" w:rsidTr="00C91E3C">
        <w:trPr>
          <w:trHeight w:val="285"/>
        </w:trPr>
        <w:tc>
          <w:tcPr>
            <w:tcW w:w="5670" w:type="dxa"/>
            <w:shd w:val="clear" w:color="000000" w:fill="FFFFFF"/>
            <w:vAlign w:val="bottom"/>
            <w:hideMark/>
          </w:tcPr>
          <w:p w14:paraId="42974874" w14:textId="77777777" w:rsidR="00E922E3" w:rsidRPr="005B55AA" w:rsidRDefault="00E922E3" w:rsidP="00E922E3">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me orienta sobre la normatividad institucional (derechos y obligaciones)</w:t>
            </w:r>
          </w:p>
        </w:tc>
        <w:tc>
          <w:tcPr>
            <w:tcW w:w="1000" w:type="dxa"/>
            <w:shd w:val="clear" w:color="000000" w:fill="FFFFFF"/>
            <w:hideMark/>
          </w:tcPr>
          <w:p w14:paraId="40C356CB" w14:textId="29EF343E"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4.5</w:t>
            </w:r>
          </w:p>
        </w:tc>
        <w:tc>
          <w:tcPr>
            <w:tcW w:w="1000" w:type="dxa"/>
            <w:shd w:val="clear" w:color="000000" w:fill="FFFFFF"/>
            <w:hideMark/>
          </w:tcPr>
          <w:p w14:paraId="20E57C9E" w14:textId="0961DB1F"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4.5</w:t>
            </w:r>
          </w:p>
        </w:tc>
        <w:tc>
          <w:tcPr>
            <w:tcW w:w="1200" w:type="dxa"/>
            <w:shd w:val="clear" w:color="000000" w:fill="FFFFFF"/>
            <w:hideMark/>
          </w:tcPr>
          <w:p w14:paraId="1EEA8F32" w14:textId="0668BF8F"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4.5</w:t>
            </w:r>
          </w:p>
        </w:tc>
      </w:tr>
      <w:tr w:rsidR="00EF3A2F" w:rsidRPr="005B55AA" w14:paraId="6CAD70DC" w14:textId="77777777" w:rsidTr="00C91E3C">
        <w:trPr>
          <w:trHeight w:val="285"/>
        </w:trPr>
        <w:tc>
          <w:tcPr>
            <w:tcW w:w="5670" w:type="dxa"/>
            <w:shd w:val="clear" w:color="000000" w:fill="FFFFFF"/>
            <w:vAlign w:val="bottom"/>
            <w:hideMark/>
          </w:tcPr>
          <w:p w14:paraId="135EDAAD" w14:textId="77777777" w:rsidR="00E922E3" w:rsidRPr="005B55AA" w:rsidRDefault="00E922E3" w:rsidP="00E922E3">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me orienta sobre los trámites administrativos (inscripciones pagos, etc.)</w:t>
            </w:r>
          </w:p>
        </w:tc>
        <w:tc>
          <w:tcPr>
            <w:tcW w:w="1000" w:type="dxa"/>
            <w:shd w:val="clear" w:color="000000" w:fill="FFFFFF"/>
            <w:hideMark/>
          </w:tcPr>
          <w:p w14:paraId="38F7D8D8" w14:textId="64FDA307"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4.3</w:t>
            </w:r>
          </w:p>
        </w:tc>
        <w:tc>
          <w:tcPr>
            <w:tcW w:w="1000" w:type="dxa"/>
            <w:shd w:val="clear" w:color="000000" w:fill="FFFFFF"/>
            <w:hideMark/>
          </w:tcPr>
          <w:p w14:paraId="1746A093" w14:textId="2B4BED4E"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4.2</w:t>
            </w:r>
          </w:p>
        </w:tc>
        <w:tc>
          <w:tcPr>
            <w:tcW w:w="1200" w:type="dxa"/>
            <w:shd w:val="clear" w:color="000000" w:fill="FFFFFF"/>
            <w:hideMark/>
          </w:tcPr>
          <w:p w14:paraId="0B8AF388" w14:textId="76A84BAC"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4.3</w:t>
            </w:r>
          </w:p>
        </w:tc>
      </w:tr>
      <w:tr w:rsidR="00EF3A2F" w:rsidRPr="005B55AA" w14:paraId="5561CB70" w14:textId="77777777" w:rsidTr="00C91E3C">
        <w:trPr>
          <w:trHeight w:val="525"/>
        </w:trPr>
        <w:tc>
          <w:tcPr>
            <w:tcW w:w="5670" w:type="dxa"/>
            <w:shd w:val="clear" w:color="000000" w:fill="FFFFFF"/>
            <w:vAlign w:val="bottom"/>
            <w:hideMark/>
          </w:tcPr>
          <w:p w14:paraId="54CF9A90" w14:textId="77777777" w:rsidR="00E922E3" w:rsidRPr="005B55AA" w:rsidRDefault="00E922E3" w:rsidP="00E922E3">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me orienta sobre los servicios institucionales (becas, programas, seguro facultativo, biblioteca, etc.)</w:t>
            </w:r>
          </w:p>
        </w:tc>
        <w:tc>
          <w:tcPr>
            <w:tcW w:w="1000" w:type="dxa"/>
            <w:shd w:val="clear" w:color="000000" w:fill="FFFFFF"/>
            <w:hideMark/>
          </w:tcPr>
          <w:p w14:paraId="3B695CDB" w14:textId="174E4C42"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4.2</w:t>
            </w:r>
          </w:p>
        </w:tc>
        <w:tc>
          <w:tcPr>
            <w:tcW w:w="1000" w:type="dxa"/>
            <w:shd w:val="clear" w:color="000000" w:fill="FFFFFF"/>
            <w:hideMark/>
          </w:tcPr>
          <w:p w14:paraId="541C0F87" w14:textId="1C0212ED"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4.0</w:t>
            </w:r>
          </w:p>
        </w:tc>
        <w:tc>
          <w:tcPr>
            <w:tcW w:w="1200" w:type="dxa"/>
            <w:shd w:val="clear" w:color="000000" w:fill="FFFFFF"/>
            <w:hideMark/>
          </w:tcPr>
          <w:p w14:paraId="538CA34E" w14:textId="193BF93D"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4.1</w:t>
            </w:r>
          </w:p>
        </w:tc>
      </w:tr>
      <w:tr w:rsidR="00EF3A2F" w:rsidRPr="005B55AA" w14:paraId="2B08A5D9" w14:textId="77777777" w:rsidTr="00C91E3C">
        <w:trPr>
          <w:trHeight w:val="525"/>
        </w:trPr>
        <w:tc>
          <w:tcPr>
            <w:tcW w:w="5670" w:type="dxa"/>
            <w:shd w:val="clear" w:color="000000" w:fill="FFFFFF"/>
            <w:vAlign w:val="bottom"/>
            <w:hideMark/>
          </w:tcPr>
          <w:p w14:paraId="23C67B4E" w14:textId="77777777" w:rsidR="00E922E3" w:rsidRPr="005B55AA" w:rsidRDefault="00E922E3" w:rsidP="00E922E3">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La orientación recibida de mi tutor me ha permitido realizar una selección adecuada de cursos y créditos.</w:t>
            </w:r>
          </w:p>
        </w:tc>
        <w:tc>
          <w:tcPr>
            <w:tcW w:w="1000" w:type="dxa"/>
            <w:shd w:val="clear" w:color="000000" w:fill="FFFFFF"/>
            <w:hideMark/>
          </w:tcPr>
          <w:p w14:paraId="10751D3B" w14:textId="0E1AB8B1"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4.3</w:t>
            </w:r>
          </w:p>
        </w:tc>
        <w:tc>
          <w:tcPr>
            <w:tcW w:w="1000" w:type="dxa"/>
            <w:shd w:val="clear" w:color="000000" w:fill="FFFFFF"/>
            <w:hideMark/>
          </w:tcPr>
          <w:p w14:paraId="77EF1541" w14:textId="60A1663B"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4.3</w:t>
            </w:r>
          </w:p>
        </w:tc>
        <w:tc>
          <w:tcPr>
            <w:tcW w:w="1200" w:type="dxa"/>
            <w:shd w:val="clear" w:color="000000" w:fill="FFFFFF"/>
            <w:hideMark/>
          </w:tcPr>
          <w:p w14:paraId="2A0F60FD" w14:textId="4BB00D51"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4.3</w:t>
            </w:r>
          </w:p>
        </w:tc>
      </w:tr>
      <w:tr w:rsidR="00EF3A2F" w:rsidRPr="005B55AA" w14:paraId="044BDF24" w14:textId="77777777" w:rsidTr="00C91E3C">
        <w:trPr>
          <w:trHeight w:val="285"/>
        </w:trPr>
        <w:tc>
          <w:tcPr>
            <w:tcW w:w="5670" w:type="dxa"/>
            <w:shd w:val="clear" w:color="000000" w:fill="FFFFFF"/>
            <w:vAlign w:val="bottom"/>
            <w:hideMark/>
          </w:tcPr>
          <w:p w14:paraId="05CF4ACE" w14:textId="77777777" w:rsidR="00E922E3" w:rsidRPr="005B55AA" w:rsidRDefault="00E922E3" w:rsidP="00E922E3">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ha resuelto las dudas con respecto a mi trayectoria académica</w:t>
            </w:r>
          </w:p>
        </w:tc>
        <w:tc>
          <w:tcPr>
            <w:tcW w:w="1000" w:type="dxa"/>
            <w:shd w:val="clear" w:color="000000" w:fill="FFFFFF"/>
            <w:hideMark/>
          </w:tcPr>
          <w:p w14:paraId="7C75738F" w14:textId="42A03F78"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4.4</w:t>
            </w:r>
          </w:p>
        </w:tc>
        <w:tc>
          <w:tcPr>
            <w:tcW w:w="1000" w:type="dxa"/>
            <w:shd w:val="clear" w:color="000000" w:fill="FFFFFF"/>
            <w:hideMark/>
          </w:tcPr>
          <w:p w14:paraId="40DF3407" w14:textId="299F1C59"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4.4</w:t>
            </w:r>
          </w:p>
        </w:tc>
        <w:tc>
          <w:tcPr>
            <w:tcW w:w="1200" w:type="dxa"/>
            <w:shd w:val="clear" w:color="000000" w:fill="FFFFFF"/>
            <w:hideMark/>
          </w:tcPr>
          <w:p w14:paraId="4DDBCCC7" w14:textId="6041764D"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4.4</w:t>
            </w:r>
          </w:p>
        </w:tc>
      </w:tr>
      <w:tr w:rsidR="00EF3A2F" w:rsidRPr="005B55AA" w14:paraId="7A3B70C1" w14:textId="77777777" w:rsidTr="00C91E3C">
        <w:trPr>
          <w:trHeight w:val="525"/>
        </w:trPr>
        <w:tc>
          <w:tcPr>
            <w:tcW w:w="5670" w:type="dxa"/>
            <w:shd w:val="clear" w:color="000000" w:fill="FFFFFF"/>
            <w:vAlign w:val="bottom"/>
            <w:hideMark/>
          </w:tcPr>
          <w:p w14:paraId="6DBC0A51" w14:textId="77777777" w:rsidR="00E922E3" w:rsidRPr="005B55AA" w:rsidRDefault="00E922E3" w:rsidP="00E922E3">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me orienta en metodología y técnicas de estudio adecuadas a mis necesidades académicas</w:t>
            </w:r>
          </w:p>
        </w:tc>
        <w:tc>
          <w:tcPr>
            <w:tcW w:w="1000" w:type="dxa"/>
            <w:shd w:val="clear" w:color="000000" w:fill="FFFFFF"/>
            <w:hideMark/>
          </w:tcPr>
          <w:p w14:paraId="61E4C600" w14:textId="0642D773"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4.3</w:t>
            </w:r>
          </w:p>
        </w:tc>
        <w:tc>
          <w:tcPr>
            <w:tcW w:w="1000" w:type="dxa"/>
            <w:shd w:val="clear" w:color="000000" w:fill="FFFFFF"/>
            <w:hideMark/>
          </w:tcPr>
          <w:p w14:paraId="208CE284" w14:textId="132D4B36"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4.3</w:t>
            </w:r>
          </w:p>
        </w:tc>
        <w:tc>
          <w:tcPr>
            <w:tcW w:w="1200" w:type="dxa"/>
            <w:shd w:val="clear" w:color="000000" w:fill="FFFFFF"/>
            <w:hideMark/>
          </w:tcPr>
          <w:p w14:paraId="57DAA6BC" w14:textId="7B55F065"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4.3</w:t>
            </w:r>
          </w:p>
        </w:tc>
      </w:tr>
      <w:tr w:rsidR="00EF3A2F" w:rsidRPr="005B55AA" w14:paraId="337463BE" w14:textId="77777777" w:rsidTr="00C91E3C">
        <w:trPr>
          <w:trHeight w:val="285"/>
        </w:trPr>
        <w:tc>
          <w:tcPr>
            <w:tcW w:w="5670" w:type="dxa"/>
            <w:shd w:val="clear" w:color="000000" w:fill="FFFFFF"/>
            <w:vAlign w:val="bottom"/>
            <w:hideMark/>
          </w:tcPr>
          <w:p w14:paraId="5561A2FC" w14:textId="77777777" w:rsidR="00E922E3" w:rsidRPr="005B55AA" w:rsidRDefault="00E922E3" w:rsidP="00E922E3">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dedica tiempo para escucharme</w:t>
            </w:r>
          </w:p>
        </w:tc>
        <w:tc>
          <w:tcPr>
            <w:tcW w:w="1000" w:type="dxa"/>
            <w:shd w:val="clear" w:color="000000" w:fill="FFFFFF"/>
            <w:hideMark/>
          </w:tcPr>
          <w:p w14:paraId="1DB67597" w14:textId="7BF177EE"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4.3</w:t>
            </w:r>
          </w:p>
        </w:tc>
        <w:tc>
          <w:tcPr>
            <w:tcW w:w="1000" w:type="dxa"/>
            <w:shd w:val="clear" w:color="000000" w:fill="FFFFFF"/>
            <w:hideMark/>
          </w:tcPr>
          <w:p w14:paraId="7BC9E5BD" w14:textId="1298A70F"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4.5</w:t>
            </w:r>
          </w:p>
        </w:tc>
        <w:tc>
          <w:tcPr>
            <w:tcW w:w="1200" w:type="dxa"/>
            <w:shd w:val="clear" w:color="000000" w:fill="FFFFFF"/>
            <w:hideMark/>
          </w:tcPr>
          <w:p w14:paraId="0B7F733B" w14:textId="0E00DB27"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4.4</w:t>
            </w:r>
          </w:p>
        </w:tc>
      </w:tr>
      <w:tr w:rsidR="00EF3A2F" w:rsidRPr="005B55AA" w14:paraId="10A31973" w14:textId="77777777" w:rsidTr="00C91E3C">
        <w:trPr>
          <w:trHeight w:val="525"/>
        </w:trPr>
        <w:tc>
          <w:tcPr>
            <w:tcW w:w="5670" w:type="dxa"/>
            <w:shd w:val="clear" w:color="000000" w:fill="FFFFFF"/>
            <w:vAlign w:val="bottom"/>
            <w:hideMark/>
          </w:tcPr>
          <w:p w14:paraId="13234A8A" w14:textId="77777777" w:rsidR="00E922E3" w:rsidRPr="005B55AA" w:rsidRDefault="00E922E3" w:rsidP="00E922E3">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me ha remitido a otros servicios que he requerido, de carácter académico, personal y de salud.</w:t>
            </w:r>
          </w:p>
        </w:tc>
        <w:tc>
          <w:tcPr>
            <w:tcW w:w="1000" w:type="dxa"/>
            <w:shd w:val="clear" w:color="000000" w:fill="FFFFFF"/>
            <w:hideMark/>
          </w:tcPr>
          <w:p w14:paraId="4BEF53CB" w14:textId="36C23EE8"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4.4</w:t>
            </w:r>
          </w:p>
        </w:tc>
        <w:tc>
          <w:tcPr>
            <w:tcW w:w="1000" w:type="dxa"/>
            <w:shd w:val="clear" w:color="000000" w:fill="FFFFFF"/>
            <w:hideMark/>
          </w:tcPr>
          <w:p w14:paraId="376E6D69" w14:textId="357686CC"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4.3</w:t>
            </w:r>
          </w:p>
        </w:tc>
        <w:tc>
          <w:tcPr>
            <w:tcW w:w="1200" w:type="dxa"/>
            <w:shd w:val="clear" w:color="000000" w:fill="FFFFFF"/>
            <w:hideMark/>
          </w:tcPr>
          <w:p w14:paraId="226826BE" w14:textId="5E412EB1"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4.4</w:t>
            </w:r>
          </w:p>
        </w:tc>
      </w:tr>
      <w:tr w:rsidR="00EF3A2F" w:rsidRPr="005B55AA" w14:paraId="042DCDDE" w14:textId="77777777" w:rsidTr="00C91E3C">
        <w:trPr>
          <w:trHeight w:val="525"/>
        </w:trPr>
        <w:tc>
          <w:tcPr>
            <w:tcW w:w="5670" w:type="dxa"/>
            <w:shd w:val="clear" w:color="000000" w:fill="FFFFFF"/>
            <w:vAlign w:val="bottom"/>
            <w:hideMark/>
          </w:tcPr>
          <w:p w14:paraId="5C13FCC2" w14:textId="77777777" w:rsidR="00E922E3" w:rsidRPr="005B55AA" w:rsidRDefault="00E922E3" w:rsidP="00E922E3">
            <w:pPr>
              <w:spacing w:after="0" w:line="240" w:lineRule="auto"/>
              <w:ind w:firstLine="0"/>
              <w:rPr>
                <w:rFonts w:ascii="Arial" w:eastAsia="Times New Roman" w:hAnsi="Arial" w:cs="Arial"/>
                <w:color w:val="000000"/>
                <w:sz w:val="20"/>
                <w:szCs w:val="20"/>
                <w:lang w:eastAsia="es-MX"/>
              </w:rPr>
            </w:pPr>
            <w:r w:rsidRPr="005B55AA">
              <w:rPr>
                <w:rFonts w:ascii="Arial" w:eastAsia="Times New Roman" w:hAnsi="Arial" w:cs="Arial"/>
                <w:color w:val="000000"/>
                <w:sz w:val="20"/>
                <w:szCs w:val="20"/>
                <w:lang w:eastAsia="es-MX"/>
              </w:rPr>
              <w:t>Mi tutor me orienta sobre información adecuada para mi actividad académica (libros, artículos, fuentes de información, etc.).</w:t>
            </w:r>
          </w:p>
        </w:tc>
        <w:tc>
          <w:tcPr>
            <w:tcW w:w="1000" w:type="dxa"/>
            <w:shd w:val="clear" w:color="000000" w:fill="FFFFFF"/>
            <w:hideMark/>
          </w:tcPr>
          <w:p w14:paraId="05D49039" w14:textId="46C286B6"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4.3</w:t>
            </w:r>
          </w:p>
        </w:tc>
        <w:tc>
          <w:tcPr>
            <w:tcW w:w="1000" w:type="dxa"/>
            <w:shd w:val="clear" w:color="000000" w:fill="FFFFFF"/>
            <w:hideMark/>
          </w:tcPr>
          <w:p w14:paraId="46AD83D8" w14:textId="1192527E"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4.1</w:t>
            </w:r>
          </w:p>
        </w:tc>
        <w:tc>
          <w:tcPr>
            <w:tcW w:w="1200" w:type="dxa"/>
            <w:shd w:val="clear" w:color="000000" w:fill="FFFFFF"/>
            <w:hideMark/>
          </w:tcPr>
          <w:p w14:paraId="09A7C499" w14:textId="25D4EF07" w:rsidR="00E922E3" w:rsidRPr="005B55AA" w:rsidRDefault="00E922E3" w:rsidP="00E922E3">
            <w:pPr>
              <w:spacing w:after="0" w:line="240" w:lineRule="auto"/>
              <w:ind w:firstLine="0"/>
              <w:jc w:val="right"/>
              <w:rPr>
                <w:rFonts w:ascii="Arial" w:eastAsia="Times New Roman" w:hAnsi="Arial" w:cs="Arial"/>
                <w:color w:val="000000"/>
                <w:sz w:val="20"/>
                <w:szCs w:val="20"/>
                <w:lang w:eastAsia="es-MX"/>
              </w:rPr>
            </w:pPr>
            <w:r w:rsidRPr="0005498E">
              <w:t>4.2</w:t>
            </w:r>
          </w:p>
        </w:tc>
      </w:tr>
    </w:tbl>
    <w:p w14:paraId="6C3F7E89" w14:textId="77777777" w:rsidR="00E922E3" w:rsidRDefault="00E922E3" w:rsidP="00E922E3">
      <w:pPr>
        <w:spacing w:line="240" w:lineRule="auto"/>
        <w:ind w:firstLine="0"/>
        <w:jc w:val="center"/>
      </w:pPr>
      <w:r>
        <w:t>Fuente: elaboración propia</w:t>
      </w:r>
    </w:p>
    <w:p w14:paraId="5532496B" w14:textId="322414D1" w:rsidR="00E922E3" w:rsidRDefault="00736BCE" w:rsidP="00CB0C15">
      <w:pPr>
        <w:spacing w:after="0"/>
        <w:ind w:firstLine="0"/>
        <w:jc w:val="both"/>
      </w:pPr>
      <w:r>
        <w:t>El resultado de la percepción de satisfacción de la labor del tutor tomando clasificado por el sexo tanto del tutor como del tutorado muestra una reducción generalizada en ambos programas académicos al compararlos con la fase escolar anterior</w:t>
      </w:r>
      <w:r w:rsidR="00783DC0">
        <w:t>; en el periodo 2020-2021 fase 1, el programa LC obtuvo un promedio de 4.5 y LAF 4.4 mientras que en la fase 2 ambos programas educativos registraron 4.3 en promedio. Como se observa en la tabla 5, la combinación de tutora y tutorada fue la única con un incremento en el nivel de valoración de la labor del tutor.</w:t>
      </w:r>
    </w:p>
    <w:p w14:paraId="2D3F54F1" w14:textId="77777777" w:rsidR="00C91E3C" w:rsidRDefault="00C91E3C" w:rsidP="00CB0C15">
      <w:pPr>
        <w:spacing w:after="0"/>
        <w:ind w:firstLine="0"/>
        <w:jc w:val="both"/>
      </w:pPr>
    </w:p>
    <w:p w14:paraId="09B145CD" w14:textId="3AB79555" w:rsidR="00783DC0" w:rsidRDefault="00783DC0" w:rsidP="00783DC0">
      <w:pPr>
        <w:spacing w:line="240" w:lineRule="auto"/>
        <w:ind w:firstLine="0"/>
        <w:jc w:val="center"/>
      </w:pPr>
      <w:r w:rsidRPr="00F232DB">
        <w:rPr>
          <w:b/>
        </w:rPr>
        <w:t xml:space="preserve">Tabla </w:t>
      </w:r>
      <w:r>
        <w:rPr>
          <w:b/>
        </w:rPr>
        <w:t>5</w:t>
      </w:r>
      <w:r>
        <w:t>. Resultados promedio por sexo del tutor y tutorado</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993"/>
        <w:gridCol w:w="1127"/>
        <w:gridCol w:w="993"/>
        <w:gridCol w:w="1127"/>
        <w:gridCol w:w="1074"/>
      </w:tblGrid>
      <w:tr w:rsidR="00736BCE" w:rsidRPr="00C91E3C" w14:paraId="016A29A5" w14:textId="77777777" w:rsidTr="00C91E3C">
        <w:trPr>
          <w:trHeight w:val="578"/>
        </w:trPr>
        <w:tc>
          <w:tcPr>
            <w:tcW w:w="3544" w:type="dxa"/>
            <w:shd w:val="clear" w:color="000000" w:fill="FFFFFF"/>
            <w:noWrap/>
            <w:vAlign w:val="bottom"/>
            <w:hideMark/>
          </w:tcPr>
          <w:p w14:paraId="4D413587" w14:textId="77777777" w:rsidR="00736BCE" w:rsidRPr="00C91E3C" w:rsidRDefault="00736BCE" w:rsidP="00736BCE">
            <w:pPr>
              <w:spacing w:after="0" w:line="240" w:lineRule="auto"/>
              <w:ind w:firstLine="0"/>
              <w:rPr>
                <w:rFonts w:eastAsia="Times New Roman"/>
                <w:color w:val="000000"/>
                <w:lang w:eastAsia="es-MX"/>
              </w:rPr>
            </w:pPr>
            <w:r w:rsidRPr="00C91E3C">
              <w:rPr>
                <w:rFonts w:eastAsia="Times New Roman"/>
                <w:color w:val="000000"/>
                <w:lang w:eastAsia="es-MX"/>
              </w:rPr>
              <w:t>Sexo del tutor y del tutorado</w:t>
            </w:r>
          </w:p>
        </w:tc>
        <w:tc>
          <w:tcPr>
            <w:tcW w:w="2120" w:type="dxa"/>
            <w:gridSpan w:val="2"/>
            <w:shd w:val="clear" w:color="000000" w:fill="FFFFFF"/>
            <w:vAlign w:val="center"/>
            <w:hideMark/>
          </w:tcPr>
          <w:p w14:paraId="59AF5C06" w14:textId="77777777" w:rsidR="00736BCE" w:rsidRPr="00C91E3C" w:rsidRDefault="00736BCE" w:rsidP="00736BCE">
            <w:pPr>
              <w:spacing w:after="0" w:line="240" w:lineRule="auto"/>
              <w:ind w:firstLine="0"/>
              <w:jc w:val="center"/>
              <w:rPr>
                <w:rFonts w:eastAsia="Times New Roman"/>
                <w:color w:val="000000"/>
                <w:lang w:eastAsia="es-MX"/>
              </w:rPr>
            </w:pPr>
            <w:r w:rsidRPr="00C91E3C">
              <w:rPr>
                <w:rFonts w:eastAsia="Times New Roman"/>
                <w:color w:val="000000"/>
                <w:lang w:eastAsia="es-MX"/>
              </w:rPr>
              <w:t>Periodo 2020-2021 fase1</w:t>
            </w:r>
          </w:p>
        </w:tc>
        <w:tc>
          <w:tcPr>
            <w:tcW w:w="2120" w:type="dxa"/>
            <w:gridSpan w:val="2"/>
            <w:shd w:val="clear" w:color="000000" w:fill="FFFFFF"/>
            <w:vAlign w:val="center"/>
            <w:hideMark/>
          </w:tcPr>
          <w:p w14:paraId="376A462B" w14:textId="77777777" w:rsidR="00736BCE" w:rsidRPr="00C91E3C" w:rsidRDefault="00736BCE" w:rsidP="00736BCE">
            <w:pPr>
              <w:spacing w:after="0" w:line="240" w:lineRule="auto"/>
              <w:ind w:firstLine="0"/>
              <w:jc w:val="center"/>
              <w:rPr>
                <w:rFonts w:eastAsia="Times New Roman"/>
                <w:color w:val="000000"/>
                <w:lang w:eastAsia="es-MX"/>
              </w:rPr>
            </w:pPr>
            <w:r w:rsidRPr="00C91E3C">
              <w:rPr>
                <w:rFonts w:eastAsia="Times New Roman"/>
                <w:color w:val="000000"/>
                <w:lang w:eastAsia="es-MX"/>
              </w:rPr>
              <w:t>Periodo 2020-2021 fase2</w:t>
            </w:r>
          </w:p>
        </w:tc>
        <w:tc>
          <w:tcPr>
            <w:tcW w:w="1060" w:type="dxa"/>
            <w:shd w:val="clear" w:color="000000" w:fill="FFFFFF"/>
            <w:noWrap/>
            <w:vAlign w:val="bottom"/>
            <w:hideMark/>
          </w:tcPr>
          <w:p w14:paraId="0312C05C" w14:textId="77777777" w:rsidR="00736BCE" w:rsidRPr="00C91E3C" w:rsidRDefault="00736BCE" w:rsidP="00736BCE">
            <w:pPr>
              <w:spacing w:after="0" w:line="240" w:lineRule="auto"/>
              <w:ind w:firstLine="0"/>
              <w:rPr>
                <w:rFonts w:eastAsia="Times New Roman"/>
                <w:color w:val="000000"/>
                <w:lang w:eastAsia="es-MX"/>
              </w:rPr>
            </w:pPr>
            <w:r w:rsidRPr="00C91E3C">
              <w:rPr>
                <w:rFonts w:eastAsia="Times New Roman"/>
                <w:color w:val="000000"/>
                <w:lang w:eastAsia="es-MX"/>
              </w:rPr>
              <w:t>Promedio</w:t>
            </w:r>
          </w:p>
        </w:tc>
      </w:tr>
      <w:tr w:rsidR="00EF3A2F" w:rsidRPr="00C91E3C" w14:paraId="2572854C" w14:textId="77777777" w:rsidTr="00C91E3C">
        <w:trPr>
          <w:trHeight w:val="285"/>
        </w:trPr>
        <w:tc>
          <w:tcPr>
            <w:tcW w:w="3544" w:type="dxa"/>
            <w:shd w:val="clear" w:color="000000" w:fill="FFFFFF"/>
            <w:noWrap/>
            <w:vAlign w:val="bottom"/>
            <w:hideMark/>
          </w:tcPr>
          <w:p w14:paraId="60CC5677" w14:textId="77777777" w:rsidR="00736BCE" w:rsidRPr="00C91E3C" w:rsidRDefault="00736BCE" w:rsidP="00736BCE">
            <w:pPr>
              <w:spacing w:after="0" w:line="240" w:lineRule="auto"/>
              <w:ind w:firstLine="0"/>
              <w:rPr>
                <w:rFonts w:eastAsia="Times New Roman"/>
                <w:color w:val="000000"/>
                <w:lang w:eastAsia="es-MX"/>
              </w:rPr>
            </w:pPr>
            <w:r w:rsidRPr="00C91E3C">
              <w:rPr>
                <w:rFonts w:eastAsia="Times New Roman"/>
                <w:color w:val="000000"/>
                <w:lang w:eastAsia="es-MX"/>
              </w:rPr>
              <w:t> </w:t>
            </w:r>
          </w:p>
        </w:tc>
        <w:tc>
          <w:tcPr>
            <w:tcW w:w="993" w:type="dxa"/>
            <w:shd w:val="clear" w:color="000000" w:fill="FFFFFF"/>
            <w:noWrap/>
            <w:vAlign w:val="bottom"/>
            <w:hideMark/>
          </w:tcPr>
          <w:p w14:paraId="1A1DF48F" w14:textId="77777777" w:rsidR="00736BCE" w:rsidRPr="00C91E3C" w:rsidRDefault="00736BCE" w:rsidP="00736BCE">
            <w:pPr>
              <w:spacing w:after="0" w:line="240" w:lineRule="auto"/>
              <w:ind w:firstLine="0"/>
              <w:jc w:val="center"/>
              <w:rPr>
                <w:rFonts w:eastAsia="Times New Roman"/>
                <w:color w:val="000000"/>
                <w:lang w:eastAsia="es-MX"/>
              </w:rPr>
            </w:pPr>
            <w:r w:rsidRPr="00C91E3C">
              <w:rPr>
                <w:rFonts w:eastAsia="Times New Roman"/>
                <w:color w:val="000000"/>
                <w:lang w:eastAsia="es-MX"/>
              </w:rPr>
              <w:t>LC</w:t>
            </w:r>
          </w:p>
        </w:tc>
        <w:tc>
          <w:tcPr>
            <w:tcW w:w="1127" w:type="dxa"/>
            <w:shd w:val="clear" w:color="000000" w:fill="FFFFFF"/>
            <w:noWrap/>
            <w:vAlign w:val="bottom"/>
            <w:hideMark/>
          </w:tcPr>
          <w:p w14:paraId="0A3BD6D0" w14:textId="77777777" w:rsidR="00736BCE" w:rsidRPr="00C91E3C" w:rsidRDefault="00736BCE" w:rsidP="00736BCE">
            <w:pPr>
              <w:spacing w:after="0" w:line="240" w:lineRule="auto"/>
              <w:ind w:firstLine="0"/>
              <w:jc w:val="center"/>
              <w:rPr>
                <w:rFonts w:eastAsia="Times New Roman"/>
                <w:color w:val="000000"/>
                <w:lang w:eastAsia="es-MX"/>
              </w:rPr>
            </w:pPr>
            <w:r w:rsidRPr="00C91E3C">
              <w:rPr>
                <w:rFonts w:eastAsia="Times New Roman"/>
                <w:color w:val="000000"/>
                <w:lang w:eastAsia="es-MX"/>
              </w:rPr>
              <w:t>LAF</w:t>
            </w:r>
          </w:p>
        </w:tc>
        <w:tc>
          <w:tcPr>
            <w:tcW w:w="993" w:type="dxa"/>
            <w:shd w:val="clear" w:color="000000" w:fill="FFFFFF"/>
            <w:noWrap/>
            <w:vAlign w:val="bottom"/>
            <w:hideMark/>
          </w:tcPr>
          <w:p w14:paraId="34AC9A44" w14:textId="77777777" w:rsidR="00736BCE" w:rsidRPr="00C91E3C" w:rsidRDefault="00736BCE" w:rsidP="00736BCE">
            <w:pPr>
              <w:spacing w:after="0" w:line="240" w:lineRule="auto"/>
              <w:ind w:firstLine="0"/>
              <w:jc w:val="center"/>
              <w:rPr>
                <w:rFonts w:eastAsia="Times New Roman"/>
                <w:color w:val="000000"/>
                <w:lang w:eastAsia="es-MX"/>
              </w:rPr>
            </w:pPr>
            <w:r w:rsidRPr="00C91E3C">
              <w:rPr>
                <w:rFonts w:eastAsia="Times New Roman"/>
                <w:color w:val="000000"/>
                <w:lang w:eastAsia="es-MX"/>
              </w:rPr>
              <w:t>LC</w:t>
            </w:r>
          </w:p>
        </w:tc>
        <w:tc>
          <w:tcPr>
            <w:tcW w:w="1127" w:type="dxa"/>
            <w:shd w:val="clear" w:color="000000" w:fill="FFFFFF"/>
            <w:noWrap/>
            <w:vAlign w:val="bottom"/>
            <w:hideMark/>
          </w:tcPr>
          <w:p w14:paraId="5CA6FF17" w14:textId="77777777" w:rsidR="00736BCE" w:rsidRPr="00C91E3C" w:rsidRDefault="00736BCE" w:rsidP="00736BCE">
            <w:pPr>
              <w:spacing w:after="0" w:line="240" w:lineRule="auto"/>
              <w:ind w:firstLine="0"/>
              <w:jc w:val="center"/>
              <w:rPr>
                <w:rFonts w:eastAsia="Times New Roman"/>
                <w:color w:val="000000"/>
                <w:lang w:eastAsia="es-MX"/>
              </w:rPr>
            </w:pPr>
            <w:r w:rsidRPr="00C91E3C">
              <w:rPr>
                <w:rFonts w:eastAsia="Times New Roman"/>
                <w:color w:val="000000"/>
                <w:lang w:eastAsia="es-MX"/>
              </w:rPr>
              <w:t>LAF</w:t>
            </w:r>
          </w:p>
        </w:tc>
        <w:tc>
          <w:tcPr>
            <w:tcW w:w="1060" w:type="dxa"/>
            <w:shd w:val="clear" w:color="000000" w:fill="FFFFFF"/>
            <w:noWrap/>
            <w:vAlign w:val="bottom"/>
            <w:hideMark/>
          </w:tcPr>
          <w:p w14:paraId="0D94EDC6" w14:textId="77777777" w:rsidR="00736BCE" w:rsidRPr="00C91E3C" w:rsidRDefault="00736BCE" w:rsidP="00736BCE">
            <w:pPr>
              <w:spacing w:after="0" w:line="240" w:lineRule="auto"/>
              <w:ind w:firstLine="0"/>
              <w:rPr>
                <w:rFonts w:eastAsia="Times New Roman"/>
                <w:color w:val="000000"/>
                <w:lang w:eastAsia="es-MX"/>
              </w:rPr>
            </w:pPr>
            <w:r w:rsidRPr="00C91E3C">
              <w:rPr>
                <w:rFonts w:eastAsia="Times New Roman"/>
                <w:color w:val="000000"/>
                <w:lang w:eastAsia="es-MX"/>
              </w:rPr>
              <w:t> </w:t>
            </w:r>
          </w:p>
        </w:tc>
      </w:tr>
      <w:tr w:rsidR="00EF3A2F" w:rsidRPr="00C91E3C" w14:paraId="0A0454CA" w14:textId="77777777" w:rsidTr="00C91E3C">
        <w:trPr>
          <w:trHeight w:val="285"/>
        </w:trPr>
        <w:tc>
          <w:tcPr>
            <w:tcW w:w="3544" w:type="dxa"/>
            <w:shd w:val="clear" w:color="000000" w:fill="FFFFFF"/>
            <w:noWrap/>
            <w:vAlign w:val="bottom"/>
            <w:hideMark/>
          </w:tcPr>
          <w:p w14:paraId="1349B50B" w14:textId="77777777" w:rsidR="00736BCE" w:rsidRPr="00C91E3C" w:rsidRDefault="00736BCE" w:rsidP="00736BCE">
            <w:pPr>
              <w:spacing w:after="0" w:line="240" w:lineRule="auto"/>
              <w:ind w:firstLine="0"/>
              <w:rPr>
                <w:rFonts w:eastAsia="Times New Roman"/>
                <w:color w:val="000000"/>
                <w:lang w:eastAsia="es-MX"/>
              </w:rPr>
            </w:pPr>
            <w:r w:rsidRPr="00C91E3C">
              <w:rPr>
                <w:rFonts w:eastAsia="Times New Roman"/>
                <w:color w:val="000000"/>
                <w:lang w:eastAsia="es-MX"/>
              </w:rPr>
              <w:t xml:space="preserve">Tutor-Tutorado </w:t>
            </w:r>
          </w:p>
          <w:p w14:paraId="35706936" w14:textId="2CECCB8D" w:rsidR="00736BCE" w:rsidRPr="00C91E3C" w:rsidRDefault="00736BCE" w:rsidP="00736BCE">
            <w:pPr>
              <w:spacing w:after="0" w:line="240" w:lineRule="auto"/>
              <w:ind w:firstLine="0"/>
              <w:rPr>
                <w:rFonts w:eastAsia="Times New Roman"/>
                <w:color w:val="000000"/>
                <w:lang w:eastAsia="es-MX"/>
              </w:rPr>
            </w:pPr>
            <w:r w:rsidRPr="00C91E3C">
              <w:rPr>
                <w:rFonts w:eastAsia="Times New Roman"/>
                <w:color w:val="000000"/>
                <w:lang w:eastAsia="es-MX"/>
              </w:rPr>
              <w:t>(Masculino-Masculino)</w:t>
            </w:r>
          </w:p>
        </w:tc>
        <w:tc>
          <w:tcPr>
            <w:tcW w:w="993" w:type="dxa"/>
            <w:shd w:val="clear" w:color="000000" w:fill="FFFFFF"/>
            <w:noWrap/>
            <w:vAlign w:val="bottom"/>
            <w:hideMark/>
          </w:tcPr>
          <w:p w14:paraId="348103BA"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4.5</w:t>
            </w:r>
          </w:p>
        </w:tc>
        <w:tc>
          <w:tcPr>
            <w:tcW w:w="1127" w:type="dxa"/>
            <w:shd w:val="clear" w:color="000000" w:fill="FFFFFF"/>
            <w:noWrap/>
            <w:vAlign w:val="bottom"/>
            <w:hideMark/>
          </w:tcPr>
          <w:p w14:paraId="5478B882"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4.5</w:t>
            </w:r>
          </w:p>
        </w:tc>
        <w:tc>
          <w:tcPr>
            <w:tcW w:w="993" w:type="dxa"/>
            <w:shd w:val="clear" w:color="000000" w:fill="FFFFFF"/>
            <w:noWrap/>
            <w:vAlign w:val="bottom"/>
            <w:hideMark/>
          </w:tcPr>
          <w:p w14:paraId="364B2712"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4.4</w:t>
            </w:r>
          </w:p>
        </w:tc>
        <w:tc>
          <w:tcPr>
            <w:tcW w:w="1127" w:type="dxa"/>
            <w:shd w:val="clear" w:color="000000" w:fill="FFFFFF"/>
            <w:noWrap/>
            <w:vAlign w:val="bottom"/>
            <w:hideMark/>
          </w:tcPr>
          <w:p w14:paraId="7C26C131"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4.2</w:t>
            </w:r>
          </w:p>
        </w:tc>
        <w:tc>
          <w:tcPr>
            <w:tcW w:w="1060" w:type="dxa"/>
            <w:shd w:val="clear" w:color="000000" w:fill="FFFFFF"/>
            <w:noWrap/>
            <w:vAlign w:val="bottom"/>
            <w:hideMark/>
          </w:tcPr>
          <w:p w14:paraId="75CE64F7"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4.4</w:t>
            </w:r>
          </w:p>
        </w:tc>
      </w:tr>
      <w:tr w:rsidR="00EF3A2F" w:rsidRPr="00C91E3C" w14:paraId="48FD5A54" w14:textId="77777777" w:rsidTr="00C91E3C">
        <w:trPr>
          <w:trHeight w:val="285"/>
        </w:trPr>
        <w:tc>
          <w:tcPr>
            <w:tcW w:w="3544" w:type="dxa"/>
            <w:shd w:val="clear" w:color="000000" w:fill="FFFFFF"/>
            <w:noWrap/>
            <w:vAlign w:val="bottom"/>
            <w:hideMark/>
          </w:tcPr>
          <w:p w14:paraId="2E97BCC3" w14:textId="77777777" w:rsidR="00736BCE" w:rsidRPr="00C91E3C" w:rsidRDefault="00736BCE" w:rsidP="00736BCE">
            <w:pPr>
              <w:spacing w:after="0" w:line="240" w:lineRule="auto"/>
              <w:ind w:firstLine="0"/>
              <w:rPr>
                <w:rFonts w:eastAsia="Times New Roman"/>
                <w:color w:val="000000"/>
                <w:lang w:eastAsia="es-MX"/>
              </w:rPr>
            </w:pPr>
            <w:r w:rsidRPr="00C91E3C">
              <w:rPr>
                <w:rFonts w:eastAsia="Times New Roman"/>
                <w:color w:val="000000"/>
                <w:lang w:eastAsia="es-MX"/>
              </w:rPr>
              <w:t xml:space="preserve">Tutor-Tutorada </w:t>
            </w:r>
          </w:p>
          <w:p w14:paraId="63358300" w14:textId="0DB33227" w:rsidR="00736BCE" w:rsidRPr="00C91E3C" w:rsidRDefault="00736BCE" w:rsidP="00736BCE">
            <w:pPr>
              <w:spacing w:after="0" w:line="240" w:lineRule="auto"/>
              <w:ind w:firstLine="0"/>
              <w:rPr>
                <w:rFonts w:eastAsia="Times New Roman"/>
                <w:color w:val="000000"/>
                <w:lang w:eastAsia="es-MX"/>
              </w:rPr>
            </w:pPr>
            <w:r w:rsidRPr="00C91E3C">
              <w:rPr>
                <w:rFonts w:eastAsia="Times New Roman"/>
                <w:color w:val="000000"/>
                <w:lang w:eastAsia="es-MX"/>
              </w:rPr>
              <w:t>(Masculino-Femenino)</w:t>
            </w:r>
          </w:p>
        </w:tc>
        <w:tc>
          <w:tcPr>
            <w:tcW w:w="993" w:type="dxa"/>
            <w:shd w:val="clear" w:color="000000" w:fill="FFFFFF"/>
            <w:noWrap/>
            <w:vAlign w:val="bottom"/>
            <w:hideMark/>
          </w:tcPr>
          <w:p w14:paraId="16EF8AFE"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4.3</w:t>
            </w:r>
          </w:p>
        </w:tc>
        <w:tc>
          <w:tcPr>
            <w:tcW w:w="1127" w:type="dxa"/>
            <w:shd w:val="clear" w:color="000000" w:fill="FFFFFF"/>
            <w:noWrap/>
            <w:vAlign w:val="bottom"/>
            <w:hideMark/>
          </w:tcPr>
          <w:p w14:paraId="7EB3ECA4"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4.5</w:t>
            </w:r>
          </w:p>
        </w:tc>
        <w:tc>
          <w:tcPr>
            <w:tcW w:w="993" w:type="dxa"/>
            <w:shd w:val="clear" w:color="000000" w:fill="FFFFFF"/>
            <w:noWrap/>
            <w:vAlign w:val="bottom"/>
            <w:hideMark/>
          </w:tcPr>
          <w:p w14:paraId="578A3C86"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4.3</w:t>
            </w:r>
          </w:p>
        </w:tc>
        <w:tc>
          <w:tcPr>
            <w:tcW w:w="1127" w:type="dxa"/>
            <w:shd w:val="clear" w:color="000000" w:fill="FFFFFF"/>
            <w:noWrap/>
            <w:vAlign w:val="bottom"/>
            <w:hideMark/>
          </w:tcPr>
          <w:p w14:paraId="6D40BEB6"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4.3</w:t>
            </w:r>
          </w:p>
        </w:tc>
        <w:tc>
          <w:tcPr>
            <w:tcW w:w="1060" w:type="dxa"/>
            <w:shd w:val="clear" w:color="000000" w:fill="FFFFFF"/>
            <w:noWrap/>
            <w:vAlign w:val="bottom"/>
            <w:hideMark/>
          </w:tcPr>
          <w:p w14:paraId="67E14ABE"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4.3</w:t>
            </w:r>
          </w:p>
        </w:tc>
      </w:tr>
      <w:tr w:rsidR="00EF3A2F" w:rsidRPr="00C91E3C" w14:paraId="5669DDFA" w14:textId="77777777" w:rsidTr="00C91E3C">
        <w:trPr>
          <w:trHeight w:val="285"/>
        </w:trPr>
        <w:tc>
          <w:tcPr>
            <w:tcW w:w="3544" w:type="dxa"/>
            <w:shd w:val="clear" w:color="000000" w:fill="FFFFFF"/>
            <w:noWrap/>
            <w:vAlign w:val="bottom"/>
            <w:hideMark/>
          </w:tcPr>
          <w:p w14:paraId="1749480A" w14:textId="77777777" w:rsidR="00736BCE" w:rsidRPr="00C91E3C" w:rsidRDefault="00736BCE" w:rsidP="00736BCE">
            <w:pPr>
              <w:spacing w:after="0" w:line="240" w:lineRule="auto"/>
              <w:ind w:firstLine="0"/>
              <w:rPr>
                <w:rFonts w:eastAsia="Times New Roman"/>
                <w:color w:val="000000"/>
                <w:lang w:eastAsia="es-MX"/>
              </w:rPr>
            </w:pPr>
            <w:r w:rsidRPr="00C91E3C">
              <w:rPr>
                <w:rFonts w:eastAsia="Times New Roman"/>
                <w:color w:val="000000"/>
                <w:lang w:eastAsia="es-MX"/>
              </w:rPr>
              <w:t xml:space="preserve">Tutora-Tutorado </w:t>
            </w:r>
          </w:p>
          <w:p w14:paraId="3A7F134B" w14:textId="0E316055" w:rsidR="00736BCE" w:rsidRPr="00C91E3C" w:rsidRDefault="00736BCE" w:rsidP="00736BCE">
            <w:pPr>
              <w:spacing w:after="0" w:line="240" w:lineRule="auto"/>
              <w:ind w:firstLine="0"/>
              <w:rPr>
                <w:rFonts w:eastAsia="Times New Roman"/>
                <w:color w:val="000000"/>
                <w:lang w:eastAsia="es-MX"/>
              </w:rPr>
            </w:pPr>
            <w:r w:rsidRPr="00C91E3C">
              <w:rPr>
                <w:rFonts w:eastAsia="Times New Roman"/>
                <w:color w:val="000000"/>
                <w:lang w:eastAsia="es-MX"/>
              </w:rPr>
              <w:t>(Femenino-Masculino)</w:t>
            </w:r>
          </w:p>
        </w:tc>
        <w:tc>
          <w:tcPr>
            <w:tcW w:w="993" w:type="dxa"/>
            <w:shd w:val="clear" w:color="000000" w:fill="FFFFFF"/>
            <w:noWrap/>
            <w:vAlign w:val="bottom"/>
            <w:hideMark/>
          </w:tcPr>
          <w:p w14:paraId="381408BA"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4.6</w:t>
            </w:r>
          </w:p>
        </w:tc>
        <w:tc>
          <w:tcPr>
            <w:tcW w:w="1127" w:type="dxa"/>
            <w:shd w:val="clear" w:color="000000" w:fill="FFFFFF"/>
            <w:noWrap/>
            <w:vAlign w:val="bottom"/>
            <w:hideMark/>
          </w:tcPr>
          <w:p w14:paraId="739F914C"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4.3</w:t>
            </w:r>
          </w:p>
        </w:tc>
        <w:tc>
          <w:tcPr>
            <w:tcW w:w="993" w:type="dxa"/>
            <w:shd w:val="clear" w:color="000000" w:fill="FFFFFF"/>
            <w:noWrap/>
            <w:vAlign w:val="bottom"/>
            <w:hideMark/>
          </w:tcPr>
          <w:p w14:paraId="4B96069F"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4.3</w:t>
            </w:r>
          </w:p>
        </w:tc>
        <w:tc>
          <w:tcPr>
            <w:tcW w:w="1127" w:type="dxa"/>
            <w:shd w:val="clear" w:color="000000" w:fill="FFFFFF"/>
            <w:noWrap/>
            <w:vAlign w:val="bottom"/>
            <w:hideMark/>
          </w:tcPr>
          <w:p w14:paraId="5588DEE6"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4.3</w:t>
            </w:r>
          </w:p>
        </w:tc>
        <w:tc>
          <w:tcPr>
            <w:tcW w:w="1060" w:type="dxa"/>
            <w:shd w:val="clear" w:color="000000" w:fill="FFFFFF"/>
            <w:noWrap/>
            <w:vAlign w:val="bottom"/>
            <w:hideMark/>
          </w:tcPr>
          <w:p w14:paraId="7EDBEEEC"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4.4</w:t>
            </w:r>
          </w:p>
        </w:tc>
      </w:tr>
      <w:tr w:rsidR="00EF3A2F" w:rsidRPr="00C91E3C" w14:paraId="464EE3F2" w14:textId="77777777" w:rsidTr="00C91E3C">
        <w:trPr>
          <w:trHeight w:val="285"/>
        </w:trPr>
        <w:tc>
          <w:tcPr>
            <w:tcW w:w="3544" w:type="dxa"/>
            <w:shd w:val="clear" w:color="000000" w:fill="FFFFFF"/>
            <w:noWrap/>
            <w:vAlign w:val="bottom"/>
            <w:hideMark/>
          </w:tcPr>
          <w:p w14:paraId="2914E976" w14:textId="77777777" w:rsidR="00736BCE" w:rsidRPr="00C91E3C" w:rsidRDefault="00736BCE" w:rsidP="00736BCE">
            <w:pPr>
              <w:spacing w:after="0" w:line="240" w:lineRule="auto"/>
              <w:ind w:firstLine="0"/>
              <w:rPr>
                <w:rFonts w:eastAsia="Times New Roman"/>
                <w:color w:val="000000"/>
                <w:lang w:eastAsia="es-MX"/>
              </w:rPr>
            </w:pPr>
            <w:r w:rsidRPr="00C91E3C">
              <w:rPr>
                <w:rFonts w:eastAsia="Times New Roman"/>
                <w:color w:val="000000"/>
                <w:lang w:eastAsia="es-MX"/>
              </w:rPr>
              <w:t xml:space="preserve">Tutora-Tutorada </w:t>
            </w:r>
          </w:p>
          <w:p w14:paraId="36759E9B" w14:textId="715D7315" w:rsidR="00736BCE" w:rsidRPr="00C91E3C" w:rsidRDefault="00736BCE" w:rsidP="00736BCE">
            <w:pPr>
              <w:spacing w:after="0" w:line="240" w:lineRule="auto"/>
              <w:ind w:firstLine="0"/>
              <w:rPr>
                <w:rFonts w:eastAsia="Times New Roman"/>
                <w:color w:val="000000"/>
                <w:lang w:eastAsia="es-MX"/>
              </w:rPr>
            </w:pPr>
            <w:r w:rsidRPr="00C91E3C">
              <w:rPr>
                <w:rFonts w:eastAsia="Times New Roman"/>
                <w:color w:val="000000"/>
                <w:lang w:eastAsia="es-MX"/>
              </w:rPr>
              <w:t>(Femenino-Femenino)</w:t>
            </w:r>
          </w:p>
        </w:tc>
        <w:tc>
          <w:tcPr>
            <w:tcW w:w="993" w:type="dxa"/>
            <w:shd w:val="clear" w:color="000000" w:fill="FFFFFF"/>
            <w:noWrap/>
            <w:vAlign w:val="bottom"/>
            <w:hideMark/>
          </w:tcPr>
          <w:p w14:paraId="59527188"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4.5</w:t>
            </w:r>
          </w:p>
        </w:tc>
        <w:tc>
          <w:tcPr>
            <w:tcW w:w="1127" w:type="dxa"/>
            <w:shd w:val="clear" w:color="000000" w:fill="FFFFFF"/>
            <w:noWrap/>
            <w:vAlign w:val="bottom"/>
            <w:hideMark/>
          </w:tcPr>
          <w:p w14:paraId="4ADA4459"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4.2</w:t>
            </w:r>
          </w:p>
        </w:tc>
        <w:tc>
          <w:tcPr>
            <w:tcW w:w="993" w:type="dxa"/>
            <w:shd w:val="clear" w:color="000000" w:fill="FFFFFF"/>
            <w:noWrap/>
            <w:vAlign w:val="bottom"/>
            <w:hideMark/>
          </w:tcPr>
          <w:p w14:paraId="327CF149"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4.3</w:t>
            </w:r>
          </w:p>
        </w:tc>
        <w:tc>
          <w:tcPr>
            <w:tcW w:w="1127" w:type="dxa"/>
            <w:shd w:val="clear" w:color="000000" w:fill="FFFFFF"/>
            <w:noWrap/>
            <w:vAlign w:val="bottom"/>
            <w:hideMark/>
          </w:tcPr>
          <w:p w14:paraId="7E414705"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4.4</w:t>
            </w:r>
          </w:p>
        </w:tc>
        <w:tc>
          <w:tcPr>
            <w:tcW w:w="1060" w:type="dxa"/>
            <w:shd w:val="clear" w:color="000000" w:fill="FFFFFF"/>
            <w:noWrap/>
            <w:vAlign w:val="bottom"/>
            <w:hideMark/>
          </w:tcPr>
          <w:p w14:paraId="294E924A"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4.3</w:t>
            </w:r>
          </w:p>
        </w:tc>
      </w:tr>
      <w:tr w:rsidR="00EF3A2F" w:rsidRPr="00C91E3C" w14:paraId="58B23CB3" w14:textId="77777777" w:rsidTr="00C91E3C">
        <w:trPr>
          <w:trHeight w:val="285"/>
        </w:trPr>
        <w:tc>
          <w:tcPr>
            <w:tcW w:w="3544" w:type="dxa"/>
            <w:shd w:val="clear" w:color="000000" w:fill="FFFFFF"/>
            <w:noWrap/>
            <w:vAlign w:val="bottom"/>
            <w:hideMark/>
          </w:tcPr>
          <w:p w14:paraId="5B8B8431" w14:textId="77777777" w:rsidR="00736BCE" w:rsidRPr="00C91E3C" w:rsidRDefault="00736BCE" w:rsidP="00736BCE">
            <w:pPr>
              <w:spacing w:after="0" w:line="240" w:lineRule="auto"/>
              <w:ind w:firstLine="0"/>
              <w:rPr>
                <w:rFonts w:eastAsia="Times New Roman"/>
                <w:color w:val="000000"/>
                <w:lang w:eastAsia="es-MX"/>
              </w:rPr>
            </w:pPr>
            <w:r w:rsidRPr="00C91E3C">
              <w:rPr>
                <w:rFonts w:eastAsia="Times New Roman"/>
                <w:color w:val="000000"/>
                <w:lang w:eastAsia="es-MX"/>
              </w:rPr>
              <w:t>Promedio</w:t>
            </w:r>
          </w:p>
        </w:tc>
        <w:tc>
          <w:tcPr>
            <w:tcW w:w="993" w:type="dxa"/>
            <w:shd w:val="clear" w:color="000000" w:fill="FFFFFF"/>
            <w:noWrap/>
            <w:vAlign w:val="bottom"/>
            <w:hideMark/>
          </w:tcPr>
          <w:p w14:paraId="125B3E5F"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4.5</w:t>
            </w:r>
          </w:p>
        </w:tc>
        <w:tc>
          <w:tcPr>
            <w:tcW w:w="1127" w:type="dxa"/>
            <w:shd w:val="clear" w:color="000000" w:fill="FFFFFF"/>
            <w:noWrap/>
            <w:vAlign w:val="bottom"/>
            <w:hideMark/>
          </w:tcPr>
          <w:p w14:paraId="51746B92"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4.4</w:t>
            </w:r>
          </w:p>
        </w:tc>
        <w:tc>
          <w:tcPr>
            <w:tcW w:w="993" w:type="dxa"/>
            <w:shd w:val="clear" w:color="000000" w:fill="FFFFFF"/>
            <w:noWrap/>
            <w:vAlign w:val="bottom"/>
            <w:hideMark/>
          </w:tcPr>
          <w:p w14:paraId="7A4FAE8E"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4.3</w:t>
            </w:r>
          </w:p>
        </w:tc>
        <w:tc>
          <w:tcPr>
            <w:tcW w:w="1127" w:type="dxa"/>
            <w:shd w:val="clear" w:color="000000" w:fill="FFFFFF"/>
            <w:noWrap/>
            <w:vAlign w:val="bottom"/>
            <w:hideMark/>
          </w:tcPr>
          <w:p w14:paraId="5DE87AB7"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4.3</w:t>
            </w:r>
          </w:p>
        </w:tc>
        <w:tc>
          <w:tcPr>
            <w:tcW w:w="1060" w:type="dxa"/>
            <w:shd w:val="clear" w:color="000000" w:fill="FFFFFF"/>
            <w:noWrap/>
            <w:vAlign w:val="bottom"/>
            <w:hideMark/>
          </w:tcPr>
          <w:p w14:paraId="3AB8A582" w14:textId="77777777" w:rsidR="00736BCE" w:rsidRPr="00C91E3C" w:rsidRDefault="00736BCE" w:rsidP="00736BCE">
            <w:pPr>
              <w:spacing w:after="0" w:line="240" w:lineRule="auto"/>
              <w:ind w:firstLine="0"/>
              <w:jc w:val="right"/>
              <w:rPr>
                <w:rFonts w:eastAsia="Times New Roman"/>
                <w:color w:val="000000"/>
                <w:lang w:eastAsia="es-MX"/>
              </w:rPr>
            </w:pPr>
            <w:r w:rsidRPr="00C91E3C">
              <w:rPr>
                <w:rFonts w:eastAsia="Times New Roman"/>
                <w:color w:val="000000"/>
                <w:lang w:eastAsia="es-MX"/>
              </w:rPr>
              <w:t>4.4</w:t>
            </w:r>
          </w:p>
        </w:tc>
      </w:tr>
    </w:tbl>
    <w:p w14:paraId="31DFA743" w14:textId="0D5B8557" w:rsidR="00736BCE" w:rsidRDefault="00783DC0" w:rsidP="00EF3A2F">
      <w:pPr>
        <w:spacing w:after="0"/>
        <w:ind w:firstLine="0"/>
        <w:jc w:val="center"/>
      </w:pPr>
      <w:r>
        <w:t>Fuente: elaboración propia</w:t>
      </w:r>
    </w:p>
    <w:p w14:paraId="4FB5E1B5" w14:textId="4EC73B4D" w:rsidR="00EF3A2F" w:rsidRDefault="00EF3A2F" w:rsidP="00CB0C15">
      <w:pPr>
        <w:spacing w:after="0"/>
        <w:ind w:firstLine="0"/>
      </w:pPr>
      <w:r>
        <w:lastRenderedPageBreak/>
        <w:t>Aun cuando se mantuvieron cercanos al promedio general los valores obtenidas de cada una de las combinaciones por sexo, y por programa educativo, se pueden señalar como valor superior el obtenido en el periodo 2020-2021 fase 1, en LC por la combinación tutora-tutorado (Femenino-Masculino) con 4.6 de valoración de los 5.0 posibles, mientras que el menor valor lo obtuvo la combinación tutora-tutorada (Femenino-Femenino) del periodo 2020-2021 fase 1 y la combinación tutor-tutorado (Masculino-Masculino) en 2020-2021 fase 2, ambos con 4.2 de los 5.0 puntos posibles de la escala utilizada.</w:t>
      </w:r>
    </w:p>
    <w:p w14:paraId="4C3AD13D" w14:textId="77777777" w:rsidR="00C91E3C" w:rsidRDefault="00C91E3C" w:rsidP="00CB0C15">
      <w:pPr>
        <w:spacing w:after="0"/>
        <w:ind w:firstLine="0"/>
      </w:pPr>
    </w:p>
    <w:p w14:paraId="366A5802" w14:textId="0D5CB549" w:rsidR="00AD1924" w:rsidRPr="00AD1924" w:rsidRDefault="00ED485B" w:rsidP="00AD1924">
      <w:pPr>
        <w:spacing w:after="0"/>
        <w:ind w:firstLine="0"/>
        <w:jc w:val="center"/>
        <w:rPr>
          <w:b/>
          <w:sz w:val="32"/>
          <w:szCs w:val="32"/>
        </w:rPr>
      </w:pPr>
      <w:r w:rsidRPr="00CB0C15">
        <w:rPr>
          <w:b/>
          <w:sz w:val="32"/>
          <w:szCs w:val="32"/>
        </w:rPr>
        <w:t>Discusión</w:t>
      </w:r>
    </w:p>
    <w:p w14:paraId="7A0EFF3C" w14:textId="5521D540" w:rsidR="001F0942" w:rsidRDefault="00AD1924" w:rsidP="00CB0C15">
      <w:pPr>
        <w:spacing w:after="0"/>
        <w:ind w:firstLine="0"/>
        <w:jc w:val="both"/>
      </w:pPr>
      <w:r>
        <w:t xml:space="preserve">Las instituciones de educación superior establecen programas de tutoría con la intención de atender y orientar </w:t>
      </w:r>
      <w:r w:rsidR="009B15FC">
        <w:t xml:space="preserve">a los estudiantes </w:t>
      </w:r>
      <w:r>
        <w:t xml:space="preserve">sobre tareas </w:t>
      </w:r>
      <w:r w:rsidR="00141793">
        <w:t>específicas</w:t>
      </w:r>
      <w:r>
        <w:t xml:space="preserve"> o </w:t>
      </w:r>
      <w:r w:rsidR="009B15FC">
        <w:t xml:space="preserve">con la finalidad de desarrollar sus capacidades para aprender a aprender durante su permanencia en los programas educativos que ofrecen </w:t>
      </w:r>
      <w:sdt>
        <w:sdtPr>
          <w:id w:val="-1083381888"/>
          <w:citation/>
        </w:sdtPr>
        <w:sdtContent>
          <w:r w:rsidR="009B15FC" w:rsidRPr="008A42C7">
            <w:fldChar w:fldCharType="begin"/>
          </w:r>
          <w:r w:rsidR="009B15FC" w:rsidRPr="008A42C7">
            <w:instrText xml:space="preserve"> CITATION Hoc01 \l 2058 </w:instrText>
          </w:r>
          <w:r w:rsidR="009B15FC" w:rsidRPr="008A42C7">
            <w:fldChar w:fldCharType="separate"/>
          </w:r>
          <w:r w:rsidR="00556EAA">
            <w:rPr>
              <w:noProof/>
            </w:rPr>
            <w:t>(Hock, Pulvers, Deshler, &amp; Schumaker, 2001)</w:t>
          </w:r>
          <w:r w:rsidR="009B15FC" w:rsidRPr="008A42C7">
            <w:fldChar w:fldCharType="end"/>
          </w:r>
        </w:sdtContent>
      </w:sdt>
      <w:r w:rsidR="009B15FC">
        <w:t>,</w:t>
      </w:r>
      <w:r>
        <w:t xml:space="preserve"> sin embargo, es la necesidad, motivación y decisión del propio estudiante la que determina si recibe estos servicios. Tomando en cuenta la participación de los alumnos y otros factores, se configura el modelo de atención a aplicar, el cual puede ser a través de la atención personalizada o mediante estrategias grupales  </w:t>
      </w:r>
      <w:sdt>
        <w:sdtPr>
          <w:id w:val="1638528866"/>
          <w:citation/>
        </w:sdtPr>
        <w:sdtContent>
          <w:r w:rsidR="007952AA" w:rsidRPr="008A42C7">
            <w:fldChar w:fldCharType="begin"/>
          </w:r>
          <w:r w:rsidR="007952AA" w:rsidRPr="008A42C7">
            <w:instrText xml:space="preserve"> CITATION And99 \l 2058 </w:instrText>
          </w:r>
          <w:r w:rsidR="007952AA" w:rsidRPr="008A42C7">
            <w:fldChar w:fldCharType="separate"/>
          </w:r>
          <w:r w:rsidR="00556EAA">
            <w:rPr>
              <w:noProof/>
            </w:rPr>
            <w:t>(Ander-egg, 1999)</w:t>
          </w:r>
          <w:r w:rsidR="007952AA" w:rsidRPr="008A42C7">
            <w:fldChar w:fldCharType="end"/>
          </w:r>
        </w:sdtContent>
      </w:sdt>
      <w:r w:rsidR="007952AA" w:rsidRPr="008A42C7">
        <w:t>.</w:t>
      </w:r>
      <w:r w:rsidR="004D60F8">
        <w:t xml:space="preserve"> </w:t>
      </w:r>
      <w:r w:rsidR="009B15FC">
        <w:t xml:space="preserve">Debido a que en el PIT participan tutores y tutoras, y </w:t>
      </w:r>
      <w:r w:rsidR="00B510FE">
        <w:t xml:space="preserve">que </w:t>
      </w:r>
      <w:r w:rsidR="009B15FC">
        <w:t>los estudiantes s</w:t>
      </w:r>
      <w:r w:rsidR="00B510FE">
        <w:t>on asignados</w:t>
      </w:r>
      <w:r w:rsidR="009B15FC">
        <w:t xml:space="preserve"> de manera aleatoria, </w:t>
      </w:r>
      <w:r w:rsidR="00B510FE">
        <w:t>los grupos de atención son mixtos</w:t>
      </w:r>
      <w:r w:rsidR="009B15FC">
        <w:t xml:space="preserve"> </w:t>
      </w:r>
      <w:r w:rsidR="00B510FE">
        <w:t>participando hombres y mujeres estudiantes por igual; por lo que pueden esperarse resultados diferentes por cuestión de género</w:t>
      </w:r>
      <w:sdt>
        <w:sdtPr>
          <w:id w:val="-578056845"/>
          <w:citation/>
        </w:sdtPr>
        <w:sdtContent>
          <w:r w:rsidR="009B15FC">
            <w:fldChar w:fldCharType="begin"/>
          </w:r>
          <w:r w:rsidR="009B15FC">
            <w:instrText xml:space="preserve"> CITATION Gon19 \l 2058 </w:instrText>
          </w:r>
          <w:r w:rsidR="009B15FC">
            <w:fldChar w:fldCharType="separate"/>
          </w:r>
          <w:r w:rsidR="00556EAA">
            <w:rPr>
              <w:noProof/>
            </w:rPr>
            <w:t xml:space="preserve"> (González M. , 2019)</w:t>
          </w:r>
          <w:r w:rsidR="009B15FC">
            <w:fldChar w:fldCharType="end"/>
          </w:r>
        </w:sdtContent>
      </w:sdt>
      <w:r w:rsidR="00B510FE">
        <w:t>.</w:t>
      </w:r>
    </w:p>
    <w:p w14:paraId="6F389E91" w14:textId="74C3A2B6" w:rsidR="00E8143B" w:rsidRDefault="00B510FE" w:rsidP="00CB0C15">
      <w:pPr>
        <w:spacing w:after="0"/>
        <w:ind w:firstLine="0"/>
        <w:jc w:val="both"/>
      </w:pPr>
      <w:r>
        <w:t xml:space="preserve">En el presente estudio se pudo observar que los tutorados expresaron, con un promedio de 4.3 para el periodo 2020-2021 fase 2, estar entre de acuerdo y totalmente de acuerdo con la atención recibida de los tutores, </w:t>
      </w:r>
      <w:r w:rsidR="00E8143B">
        <w:t xml:space="preserve">valuación que es menor en 0.1 </w:t>
      </w:r>
      <w:r w:rsidR="001F0942">
        <w:t>décimas</w:t>
      </w:r>
      <w:r w:rsidR="00E8143B">
        <w:t xml:space="preserve"> con respecto al periodo 2020-2021 fase 1. Estos resultados son congruentes con los obtenidos en cada uno de los ítems del cuestionario, los cuales se mantuvie</w:t>
      </w:r>
      <w:r w:rsidR="00B53E99">
        <w:t>ron en valores superiores a 4.1 (Véase Figura 1)</w:t>
      </w:r>
    </w:p>
    <w:p w14:paraId="295DE824" w14:textId="28BDC017" w:rsidR="001F0942" w:rsidRDefault="00141793" w:rsidP="00CB0C15">
      <w:pPr>
        <w:spacing w:after="0"/>
        <w:ind w:firstLine="0"/>
        <w:jc w:val="both"/>
      </w:pPr>
      <w:r>
        <w:t xml:space="preserve">Cuando el servicio fue proporcionado por un tutor, masculino, hacia un estudiante tutorado, también de género masculino, el resultado promedio fue de 4.4, mientras que cuando el servicio lo recibió una tutorada, de género femenino, se obtuvo 4.3 de promedio. En el caso de los servicios proporcionados por una tutora, de sexo femenino, hacia un tutorado, masculino, el resultado fue de 4.4, mientras </w:t>
      </w:r>
      <w:proofErr w:type="gramStart"/>
      <w:r>
        <w:t>que</w:t>
      </w:r>
      <w:proofErr w:type="gramEnd"/>
      <w:r>
        <w:t xml:space="preserve"> para la atención de una tutora a tutorada, ambas de sexo femenino, se alcanzó 4.3 en promedio.</w:t>
      </w:r>
    </w:p>
    <w:p w14:paraId="7AAA59CD" w14:textId="04891600" w:rsidR="00141793" w:rsidRDefault="00B53E99" w:rsidP="00CB0C15">
      <w:pPr>
        <w:spacing w:after="0"/>
        <w:ind w:firstLine="0"/>
        <w:jc w:val="both"/>
      </w:pPr>
      <w:r>
        <w:lastRenderedPageBreak/>
        <w:t>La valoración del tutor por fase escolar tuvo un comportamiento homogéneo, pudiéndose notar que en el periodo 2020-2021 fase 1 el promedio fue de 4.5 para LC y de 4.4 en LAF, ambos valores superiores al alcanzado en la fase 2 que se ubicaron en 4.3 para los dos programas educativos.</w:t>
      </w:r>
    </w:p>
    <w:p w14:paraId="1A1DBBAB" w14:textId="6C16A7D2" w:rsidR="00B53E99" w:rsidRDefault="00B53E99" w:rsidP="00CB0C15">
      <w:pPr>
        <w:spacing w:after="0"/>
        <w:ind w:firstLine="0"/>
        <w:jc w:val="both"/>
      </w:pPr>
      <w:r>
        <w:t>La disminución del resultado puede deberse a múltiples factores deb</w:t>
      </w:r>
      <w:r w:rsidR="00B74226">
        <w:t xml:space="preserve">iendo considerar que, debido al COVID, los periodos 2020-2021 fase 1 y el 2020-2021 fase 2 son la segunda y tercera ocasión en las que el proceso de tutoría se ofrece a los alumnos en línea y que en la fase 1se incorporan los alumnos de nuevo ingreso que posiblemente desconocían el PIT, mientras que en la fase 2 los tutorados pueden tener expectativas propias sobre lo que esperan de los tutores. </w:t>
      </w:r>
    </w:p>
    <w:p w14:paraId="4D65E580" w14:textId="10461622" w:rsidR="00B53E99" w:rsidRDefault="00B53E99" w:rsidP="00CB0C15">
      <w:pPr>
        <w:spacing w:after="0"/>
        <w:ind w:firstLine="0"/>
        <w:jc w:val="both"/>
      </w:pPr>
      <w:r>
        <w:t xml:space="preserve">Cuando el servicio fue recibido por un tutorado masculino, se obtuvo un promedio de calificación tanto para los tutores como las tutoras de 4.4; por otro lado, cuando el servicio de tutoría fue recibido por una tutorada de sexo femenino, la calificación también fue homogénea tanto para los tutores como las tutoras, alcanzando una valoración promedio menor de 4.3. </w:t>
      </w:r>
    </w:p>
    <w:p w14:paraId="6BCBCD1F" w14:textId="77777777" w:rsidR="00B53E99" w:rsidRDefault="00B53E99" w:rsidP="00CB0C15">
      <w:pPr>
        <w:spacing w:after="0"/>
        <w:ind w:firstLine="0"/>
        <w:jc w:val="both"/>
      </w:pPr>
    </w:p>
    <w:p w14:paraId="223A9F2F" w14:textId="2AB91787" w:rsidR="001F0942" w:rsidRDefault="001F0942" w:rsidP="001F0942">
      <w:pPr>
        <w:spacing w:line="240" w:lineRule="auto"/>
        <w:ind w:firstLine="0"/>
        <w:jc w:val="center"/>
      </w:pPr>
      <w:r w:rsidRPr="002A32B8">
        <w:rPr>
          <w:b/>
        </w:rPr>
        <w:t>Figura 1</w:t>
      </w:r>
      <w:r>
        <w:t>. Evaluación promedio del tutor por programa académico</w:t>
      </w:r>
    </w:p>
    <w:p w14:paraId="20BBA6E7" w14:textId="75F8CC72" w:rsidR="00E8143B" w:rsidRDefault="001F0942" w:rsidP="00CB0C15">
      <w:pPr>
        <w:spacing w:after="0"/>
        <w:ind w:firstLine="0"/>
        <w:jc w:val="both"/>
      </w:pPr>
      <w:r>
        <w:rPr>
          <w:noProof/>
          <w:lang w:eastAsia="es-MX"/>
        </w:rPr>
        <w:drawing>
          <wp:inline distT="0" distB="0" distL="0" distR="0" wp14:anchorId="2F747F37" wp14:editId="53BE873E">
            <wp:extent cx="5968365" cy="3416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365" cy="3416300"/>
                    </a:xfrm>
                    <a:prstGeom prst="rect">
                      <a:avLst/>
                    </a:prstGeom>
                    <a:noFill/>
                  </pic:spPr>
                </pic:pic>
              </a:graphicData>
            </a:graphic>
          </wp:inline>
        </w:drawing>
      </w:r>
    </w:p>
    <w:p w14:paraId="1590C31B" w14:textId="577FAE95" w:rsidR="001F0942" w:rsidRDefault="001F0942" w:rsidP="001F0942">
      <w:pPr>
        <w:spacing w:after="0"/>
        <w:ind w:firstLine="0"/>
        <w:jc w:val="center"/>
      </w:pPr>
      <w:r w:rsidRPr="001F0942">
        <w:t>Notas: 4- de acuerdo, 5- totalmente de acuerdo. Fuente: Elaboración propia</w:t>
      </w:r>
    </w:p>
    <w:p w14:paraId="607E6069" w14:textId="77777777" w:rsidR="00C91E3C" w:rsidRDefault="00C91E3C" w:rsidP="00FF48FC">
      <w:pPr>
        <w:spacing w:after="0"/>
        <w:ind w:firstLine="0"/>
        <w:jc w:val="both"/>
      </w:pPr>
    </w:p>
    <w:p w14:paraId="43721368" w14:textId="4F573AFA" w:rsidR="007952AA" w:rsidRPr="008A42C7" w:rsidRDefault="00B74226" w:rsidP="00FF48FC">
      <w:pPr>
        <w:spacing w:after="0"/>
        <w:ind w:firstLine="0"/>
        <w:jc w:val="both"/>
      </w:pPr>
      <w:r>
        <w:lastRenderedPageBreak/>
        <w:t>La diferencia entre los resultados de cada ítem en la valoración del tutor</w:t>
      </w:r>
      <w:r w:rsidR="00FF48FC">
        <w:t xml:space="preserve"> también fue notoria; los mayores valores promedio se identificaron con el desempeño en la orientación sobre la normatividad institucional y en el tiempo que dedica para escuchar al tutorado, mientras que la orientación sobre servicios institucionales relativos a programas de becas y de servicio médico, así como en la guía ofrecida sobre libros artículos y fuentes de información el desempeño promedio fue el menor calificado. </w:t>
      </w:r>
      <w:r w:rsidR="003D4B7B">
        <w:t xml:space="preserve">Esto coincide con </w:t>
      </w:r>
      <w:r w:rsidR="00FF48FC">
        <w:t xml:space="preserve">los aspectos o dimensiones que atienden </w:t>
      </w:r>
      <w:r w:rsidR="003D4B7B">
        <w:t xml:space="preserve">los modelos de tutorías existentes, </w:t>
      </w:r>
      <w:r w:rsidR="00FF48FC">
        <w:t>en las que se incluyen</w:t>
      </w:r>
      <w:r w:rsidR="007952AA" w:rsidRPr="008A42C7">
        <w:t xml:space="preserve"> </w:t>
      </w:r>
      <w:r w:rsidR="00FF48FC">
        <w:t xml:space="preserve">en primer lugar </w:t>
      </w:r>
      <w:r w:rsidR="007952AA" w:rsidRPr="008A42C7">
        <w:t>las dimensiones académica, profesional y personal del alumno</w:t>
      </w:r>
      <w:r w:rsidR="003D4B7B">
        <w:t xml:space="preserve">, y en segundo lugar el orientado a resolver exclusivamente dudas académicas o de aprendizaje </w:t>
      </w:r>
      <w:sdt>
        <w:sdtPr>
          <w:id w:val="-481705297"/>
          <w:citation/>
        </w:sdtPr>
        <w:sdtContent>
          <w:r w:rsidR="007952AA" w:rsidRPr="008A42C7">
            <w:fldChar w:fldCharType="begin"/>
          </w:r>
          <w:r w:rsidR="007952AA" w:rsidRPr="008A42C7">
            <w:instrText xml:space="preserve"> CITATION Arb05 \l 2058 </w:instrText>
          </w:r>
          <w:r w:rsidR="007952AA" w:rsidRPr="008A42C7">
            <w:fldChar w:fldCharType="separate"/>
          </w:r>
          <w:r w:rsidR="00556EAA">
            <w:rPr>
              <w:noProof/>
            </w:rPr>
            <w:t>(Arbizu, Lobato, &amp; Del Castillo, 2005)</w:t>
          </w:r>
          <w:r w:rsidR="007952AA" w:rsidRPr="008A42C7">
            <w:fldChar w:fldCharType="end"/>
          </w:r>
        </w:sdtContent>
      </w:sdt>
      <w:r w:rsidR="007952AA" w:rsidRPr="008A42C7">
        <w:t>.</w:t>
      </w:r>
      <w:r w:rsidR="00FF48FC">
        <w:t xml:space="preserve"> </w:t>
      </w:r>
    </w:p>
    <w:p w14:paraId="07067DE0" w14:textId="04F5752A" w:rsidR="003D4B7B" w:rsidRDefault="00742A61" w:rsidP="00742A61">
      <w:pPr>
        <w:spacing w:after="0"/>
        <w:ind w:firstLine="0"/>
        <w:jc w:val="both"/>
      </w:pPr>
      <w:r>
        <w:t>La disminución generalizada en las puntuaciones del periodo 2020-2021 fase 2</w:t>
      </w:r>
      <w:r w:rsidR="003D4B7B">
        <w:t xml:space="preserve"> puede deberse al incremento en los niveles de ansiedad</w:t>
      </w:r>
      <w:r w:rsidR="007952AA" w:rsidRPr="008A42C7">
        <w:t xml:space="preserve"> de los alumnos universitarios</w:t>
      </w:r>
      <w:r>
        <w:t xml:space="preserve"> derivado de factores que los afectan de manera personal </w:t>
      </w:r>
      <w:sdt>
        <w:sdtPr>
          <w:id w:val="1958596545"/>
          <w:citation/>
        </w:sdtPr>
        <w:sdtContent>
          <w:r w:rsidRPr="008A42C7">
            <w:fldChar w:fldCharType="begin"/>
          </w:r>
          <w:r w:rsidRPr="008A42C7">
            <w:instrText xml:space="preserve"> CITATION Con05 \l 2058 </w:instrText>
          </w:r>
          <w:r w:rsidRPr="008A42C7">
            <w:fldChar w:fldCharType="separate"/>
          </w:r>
          <w:r w:rsidR="00556EAA">
            <w:rPr>
              <w:noProof/>
            </w:rPr>
            <w:t>(Contreras, y otros, 2005)</w:t>
          </w:r>
          <w:r w:rsidRPr="008A42C7">
            <w:fldChar w:fldCharType="end"/>
          </w:r>
        </w:sdtContent>
      </w:sdt>
      <w:r>
        <w:t xml:space="preserve">, incluyendo el efecto del tiempo que han estado en confinamiento, así como el rendimiento académico derivado de la modalidad de estudios virtual, que </w:t>
      </w:r>
      <w:r w:rsidR="003D4B7B">
        <w:t>aunque pueden re</w:t>
      </w:r>
      <w:r>
        <w:t>sultar</w:t>
      </w:r>
      <w:r w:rsidR="003D4B7B">
        <w:t xml:space="preserve"> de </w:t>
      </w:r>
      <w:r w:rsidR="00886493">
        <w:t>más</w:t>
      </w:r>
      <w:r w:rsidR="003D4B7B">
        <w:t xml:space="preserve"> fácil asimilación por los alumnos</w:t>
      </w:r>
      <w:r w:rsidR="003D4B7B" w:rsidRPr="008A42C7">
        <w:t xml:space="preserve">, </w:t>
      </w:r>
      <w:r w:rsidR="009627F0">
        <w:t>pueden provocar la sensación de atención</w:t>
      </w:r>
      <w:r w:rsidR="003D4B7B" w:rsidRPr="008A42C7">
        <w:t xml:space="preserve"> despersonaliza</w:t>
      </w:r>
      <w:r w:rsidR="009627F0">
        <w:t>da</w:t>
      </w:r>
      <w:r w:rsidR="003D4B7B" w:rsidRPr="008A42C7">
        <w:t xml:space="preserve"> al tutorado</w:t>
      </w:r>
      <w:sdt>
        <w:sdtPr>
          <w:id w:val="1685166815"/>
          <w:citation/>
        </w:sdtPr>
        <w:sdtContent>
          <w:r w:rsidR="003D4B7B" w:rsidRPr="008A42C7">
            <w:fldChar w:fldCharType="begin"/>
          </w:r>
          <w:r w:rsidR="003D4B7B" w:rsidRPr="008A42C7">
            <w:instrText xml:space="preserve"> CITATION Pet11 \l 2058 </w:instrText>
          </w:r>
          <w:r w:rsidR="003D4B7B" w:rsidRPr="008A42C7">
            <w:fldChar w:fldCharType="separate"/>
          </w:r>
          <w:r w:rsidR="00556EAA">
            <w:rPr>
              <w:noProof/>
            </w:rPr>
            <w:t xml:space="preserve"> (Petta, Pelachaud, &amp; Cowie, 2011)</w:t>
          </w:r>
          <w:r w:rsidR="003D4B7B" w:rsidRPr="008A42C7">
            <w:fldChar w:fldCharType="end"/>
          </w:r>
        </w:sdtContent>
      </w:sdt>
      <w:r w:rsidR="003D4B7B" w:rsidRPr="008A42C7">
        <w:t xml:space="preserve">, </w:t>
      </w:r>
      <w:r>
        <w:t xml:space="preserve">no solo en la </w:t>
      </w:r>
      <w:r w:rsidR="003D4B7B" w:rsidRPr="008A42C7">
        <w:t>acción de dar</w:t>
      </w:r>
      <w:r>
        <w:t xml:space="preserve"> las</w:t>
      </w:r>
      <w:r w:rsidR="003D4B7B" w:rsidRPr="008A42C7">
        <w:t xml:space="preserve"> tutorías</w:t>
      </w:r>
      <w:sdt>
        <w:sdtPr>
          <w:id w:val="-1005669773"/>
          <w:citation/>
        </w:sdtPr>
        <w:sdtContent>
          <w:r w:rsidR="003D4B7B" w:rsidRPr="008A42C7">
            <w:fldChar w:fldCharType="begin"/>
          </w:r>
          <w:r w:rsidR="003D4B7B" w:rsidRPr="008A42C7">
            <w:instrText xml:space="preserve"> CITATION Gon16 \l 2058 </w:instrText>
          </w:r>
          <w:r w:rsidR="003D4B7B" w:rsidRPr="008A42C7">
            <w:fldChar w:fldCharType="separate"/>
          </w:r>
          <w:r w:rsidR="00556EAA">
            <w:rPr>
              <w:noProof/>
            </w:rPr>
            <w:t xml:space="preserve"> (González &amp; Avelino, 2016)</w:t>
          </w:r>
          <w:r w:rsidR="003D4B7B" w:rsidRPr="008A42C7">
            <w:fldChar w:fldCharType="end"/>
          </w:r>
        </w:sdtContent>
      </w:sdt>
      <w:r w:rsidR="00E8287A">
        <w:t xml:space="preserve">, sino que </w:t>
      </w:r>
      <w:r w:rsidR="009627F0">
        <w:t>esta atención impersonal se extiende en</w:t>
      </w:r>
      <w:r w:rsidR="00E8287A">
        <w:t xml:space="preserve"> la automatización de servicios.</w:t>
      </w:r>
    </w:p>
    <w:p w14:paraId="318D8A20" w14:textId="77777777" w:rsidR="00CB0C15" w:rsidRDefault="00CB0C15" w:rsidP="00CB0C15">
      <w:pPr>
        <w:spacing w:after="0"/>
        <w:ind w:firstLine="0"/>
        <w:jc w:val="center"/>
        <w:rPr>
          <w:b/>
          <w:sz w:val="28"/>
          <w:szCs w:val="28"/>
        </w:rPr>
      </w:pPr>
    </w:p>
    <w:p w14:paraId="1F17BC04" w14:textId="1672149D" w:rsidR="00E8287A" w:rsidRPr="00CB0C15" w:rsidRDefault="00E8287A" w:rsidP="00CB0C15">
      <w:pPr>
        <w:spacing w:after="0"/>
        <w:ind w:firstLine="0"/>
        <w:jc w:val="center"/>
        <w:rPr>
          <w:b/>
          <w:sz w:val="32"/>
          <w:szCs w:val="32"/>
        </w:rPr>
      </w:pPr>
      <w:r w:rsidRPr="00CB0C15">
        <w:rPr>
          <w:b/>
          <w:sz w:val="32"/>
          <w:szCs w:val="32"/>
        </w:rPr>
        <w:t>Conclusiones</w:t>
      </w:r>
    </w:p>
    <w:p w14:paraId="4D85C5CB" w14:textId="7F2482B1" w:rsidR="003F1A79" w:rsidRDefault="00755340" w:rsidP="00CB0C15">
      <w:pPr>
        <w:spacing w:after="0"/>
        <w:ind w:firstLine="0"/>
        <w:jc w:val="both"/>
      </w:pPr>
      <w:r>
        <w:t xml:space="preserve">El impacto de los programas de tutorías en las instituciones de educación superior en el rendimiento académico de los estudiantes es innegable, sin embargo, dentro de los </w:t>
      </w:r>
      <w:r w:rsidR="00556EAA">
        <w:t>múltiples</w:t>
      </w:r>
      <w:r>
        <w:t xml:space="preserve"> elementos que se deben tomar en cuenta para lograr resultados homogéneos, es el nivel de satisfacción entre el tutor y tutorado</w:t>
      </w:r>
      <w:r w:rsidR="001072C4">
        <w:t>. Si bien es cierto que e</w:t>
      </w:r>
      <w:r w:rsidR="003F1A79">
        <w:t xml:space="preserve">l rendimiento académico de los estudiantes durante su paso por los programas educativos es multifactorial, </w:t>
      </w:r>
      <w:r w:rsidR="001072C4">
        <w:t xml:space="preserve">incluyendo elementos </w:t>
      </w:r>
      <w:r w:rsidR="004D60F8" w:rsidRPr="008A42C7">
        <w:t xml:space="preserve">personales, familiares y sociales, </w:t>
      </w:r>
      <w:r w:rsidR="003F1A79">
        <w:t>de igual manera la forma de ser del individuo</w:t>
      </w:r>
      <w:r w:rsidR="004D60F8" w:rsidRPr="008A42C7">
        <w:t xml:space="preserve"> es decisiva en cuanto a</w:t>
      </w:r>
      <w:r w:rsidR="003F1A79">
        <w:t xml:space="preserve"> la manera de </w:t>
      </w:r>
      <w:r w:rsidR="004D60F8" w:rsidRPr="008A42C7">
        <w:t>responder adecuadamente ante situaciones de alta exigencia académica</w:t>
      </w:r>
      <w:r w:rsidR="003F1A79">
        <w:t xml:space="preserve">, situación que estuvo presente con mayor intensidad durante el periodo de aislamiento social derivado del COVID, reflejándose en un incremento de </w:t>
      </w:r>
      <w:r w:rsidR="004D60F8" w:rsidRPr="008A42C7">
        <w:t xml:space="preserve">la ansiedad </w:t>
      </w:r>
      <w:r w:rsidR="003F1A79">
        <w:t>del estudiante que se suma a la exigencia en su desempeño académico, sin olvidar que se deb</w:t>
      </w:r>
      <w:r w:rsidR="004D60F8" w:rsidRPr="008A42C7">
        <w:t>en considerar otras variables de gran incidencia como la autoestima y la depresión.</w:t>
      </w:r>
      <w:r w:rsidR="001072C4">
        <w:t xml:space="preserve"> </w:t>
      </w:r>
    </w:p>
    <w:p w14:paraId="6C949D6C" w14:textId="1B856C4E" w:rsidR="004D60F8" w:rsidRDefault="003F1A79" w:rsidP="00CB0C15">
      <w:pPr>
        <w:spacing w:after="0"/>
        <w:ind w:firstLine="0"/>
        <w:jc w:val="both"/>
      </w:pPr>
      <w:r>
        <w:lastRenderedPageBreak/>
        <w:t xml:space="preserve">Las instituciones educativas establecen los programas de tutorías como estrategia de apoyo </w:t>
      </w:r>
      <w:r w:rsidR="001C2A07">
        <w:t xml:space="preserve">y orientación al estudiante no solo en el aspecto académico, con la intención de atender las necesidades emocionales del estudiante derivadas de su entorno personal. </w:t>
      </w:r>
      <w:r w:rsidR="001072C4">
        <w:t>Se ha demostrado a través de diversos es</w:t>
      </w:r>
      <w:r w:rsidR="001C2A07">
        <w:t xml:space="preserve">tudios </w:t>
      </w:r>
      <w:r w:rsidR="001072C4">
        <w:t>que</w:t>
      </w:r>
      <w:r w:rsidR="001C2A07">
        <w:t xml:space="preserve"> los mejores niveles académicos </w:t>
      </w:r>
      <w:r w:rsidR="001072C4">
        <w:t>se obtienen por</w:t>
      </w:r>
      <w:r w:rsidR="001C2A07">
        <w:t xml:space="preserve"> aquellos estudiantes con </w:t>
      </w:r>
      <w:r w:rsidR="004D60F8" w:rsidRPr="008A42C7">
        <w:t xml:space="preserve">mejores hábitos de estudio y de conducta académica, </w:t>
      </w:r>
      <w:r w:rsidR="001C2A07">
        <w:t xml:space="preserve">lo que genera </w:t>
      </w:r>
      <w:r w:rsidR="004D60F8" w:rsidRPr="008A42C7">
        <w:t>mayor motivación intrínseca y nivel de satisfacción con el rendimiento</w:t>
      </w:r>
      <w:r w:rsidR="001C2A07">
        <w:t xml:space="preserve"> en</w:t>
      </w:r>
      <w:r w:rsidR="004D60F8" w:rsidRPr="008A42C7">
        <w:t xml:space="preserve"> su actividad académica.</w:t>
      </w:r>
      <w:r w:rsidR="00E8287A">
        <w:t xml:space="preserve"> </w:t>
      </w:r>
    </w:p>
    <w:p w14:paraId="637B2754" w14:textId="419F6717" w:rsidR="00E8287A" w:rsidRPr="008A42C7" w:rsidRDefault="001C2A07" w:rsidP="00755340">
      <w:pPr>
        <w:spacing w:after="0"/>
        <w:ind w:firstLine="0"/>
        <w:jc w:val="both"/>
      </w:pPr>
      <w:r>
        <w:t>Aun cuando los docentes en su función de tutores asumen los distintos roles</w:t>
      </w:r>
      <w:r w:rsidR="007952AA" w:rsidRPr="008A42C7">
        <w:t xml:space="preserve"> </w:t>
      </w:r>
      <w:r w:rsidR="00755340">
        <w:t xml:space="preserve">fundamentales </w:t>
      </w:r>
      <w:r>
        <w:t>de</w:t>
      </w:r>
      <w:r w:rsidR="007952AA" w:rsidRPr="008A42C7">
        <w:t xml:space="preserve"> investigación, y profesional; </w:t>
      </w:r>
      <w:r w:rsidR="00755340">
        <w:t>asesor académico</w:t>
      </w:r>
      <w:r w:rsidR="007952AA" w:rsidRPr="008A42C7">
        <w:t xml:space="preserve"> y </w:t>
      </w:r>
      <w:r w:rsidR="00755340">
        <w:t>socializador, también asumen las funciones de</w:t>
      </w:r>
      <w:r w:rsidR="007952AA" w:rsidRPr="008A42C7">
        <w:t xml:space="preserve">: </w:t>
      </w:r>
      <w:r w:rsidR="00755340">
        <w:t>entrenador, consejero académico, patrocinador y apoyo psicosocial</w:t>
      </w:r>
      <w:r w:rsidR="001072C4">
        <w:t xml:space="preserve">; es importante que </w:t>
      </w:r>
      <w:r w:rsidR="00755340">
        <w:t>en la planeación académica de la universidad</w:t>
      </w:r>
      <w:r w:rsidR="001072C4">
        <w:t xml:space="preserve"> </w:t>
      </w:r>
      <w:r w:rsidR="00755340">
        <w:t xml:space="preserve">se </w:t>
      </w:r>
      <w:r w:rsidR="001072C4">
        <w:t>consideren los elementos necesarios</w:t>
      </w:r>
      <w:r w:rsidR="00E8287A" w:rsidRPr="008A42C7">
        <w:t xml:space="preserve"> para su funcionamiento</w:t>
      </w:r>
      <w:r w:rsidR="00755340">
        <w:t xml:space="preserve">, </w:t>
      </w:r>
      <w:r w:rsidR="001072C4">
        <w:t xml:space="preserve">como la estructura orgánica o infraestructura física requerida,  pero sobre todo, </w:t>
      </w:r>
      <w:r w:rsidR="00755340">
        <w:t xml:space="preserve">la capacitación general </w:t>
      </w:r>
      <w:r w:rsidR="001072C4">
        <w:t>para dotar al docente d</w:t>
      </w:r>
      <w:r w:rsidR="00755340">
        <w:t>e las habilidades r</w:t>
      </w:r>
      <w:r w:rsidR="001072C4">
        <w:t>equeridas en su</w:t>
      </w:r>
      <w:r w:rsidR="00755340">
        <w:t xml:space="preserve"> función de tutor, </w:t>
      </w:r>
      <w:r w:rsidR="001072C4">
        <w:t>en la que se privilegie</w:t>
      </w:r>
      <w:r w:rsidR="00755340">
        <w:t xml:space="preserve"> la perspectiva de género para el mejor acoplamiento </w:t>
      </w:r>
      <w:r w:rsidR="001072C4">
        <w:t xml:space="preserve">entre tutores y tutorados </w:t>
      </w:r>
      <w:r w:rsidR="00755340">
        <w:t>en el momento de ate</w:t>
      </w:r>
      <w:r w:rsidR="001072C4">
        <w:t>nder a los estudiantes</w:t>
      </w:r>
      <w:r w:rsidR="00E8287A" w:rsidRPr="008A42C7">
        <w:t xml:space="preserve">. </w:t>
      </w:r>
    </w:p>
    <w:p w14:paraId="6BB2B5C8" w14:textId="77777777" w:rsidR="00CB0C15" w:rsidRDefault="00CB0C15" w:rsidP="00CB0C15">
      <w:pPr>
        <w:spacing w:after="0"/>
        <w:ind w:firstLine="0"/>
        <w:jc w:val="center"/>
        <w:rPr>
          <w:b/>
          <w:sz w:val="28"/>
          <w:szCs w:val="28"/>
        </w:rPr>
      </w:pPr>
    </w:p>
    <w:p w14:paraId="06A0B429" w14:textId="1DF8C538" w:rsidR="00057D25" w:rsidRPr="00E8287A" w:rsidRDefault="00057D25" w:rsidP="00CB0C15">
      <w:pPr>
        <w:spacing w:after="0"/>
        <w:ind w:firstLine="0"/>
        <w:jc w:val="center"/>
        <w:rPr>
          <w:b/>
          <w:sz w:val="28"/>
          <w:szCs w:val="28"/>
        </w:rPr>
      </w:pPr>
      <w:r>
        <w:rPr>
          <w:b/>
          <w:sz w:val="28"/>
          <w:szCs w:val="28"/>
        </w:rPr>
        <w:t>Futuras líneas de investigación</w:t>
      </w:r>
    </w:p>
    <w:p w14:paraId="5E2C38EC" w14:textId="4A0B57B9" w:rsidR="00057D25" w:rsidRDefault="001072C4" w:rsidP="00556EAA">
      <w:pPr>
        <w:spacing w:after="0"/>
        <w:ind w:firstLine="0"/>
        <w:jc w:val="both"/>
      </w:pPr>
      <w:r>
        <w:t xml:space="preserve">Los resultados obtenidos en esta investigación generan nuevas interrogantes que servirán de guía en futuras investigaciones. </w:t>
      </w:r>
      <w:r w:rsidR="002642C4">
        <w:t>La similitud general de resultados obtenidos por tutores y tutoras, y la diferencia encontrada en los resultados obtenidos desde el punto de vista del genero del estudiante tutorado, invitan a investigar en: a) las necesidades y expectativas sobre el programa de tutorías de acuerdo al género de los estudiantes, y b) estrategias de comunicación o relacionamiento efectivas entre tutores y tutorados diferenciadas por género</w:t>
      </w:r>
      <w:r w:rsidR="00556EAA">
        <w:t>. En ambos casos el factor género debe de integrarse a los demás rasgos sociodemográficos de los alumnos.</w:t>
      </w:r>
    </w:p>
    <w:p w14:paraId="6190A021" w14:textId="20B04372" w:rsidR="00057D25" w:rsidRDefault="00556EAA" w:rsidP="00CB0C15">
      <w:pPr>
        <w:spacing w:after="0"/>
        <w:ind w:firstLine="0"/>
        <w:jc w:val="both"/>
      </w:pPr>
      <w:r>
        <w:t xml:space="preserve">Con una visión globalizada, el estudio de los elementos culturales tanto de los docentes tutores como de los estudiantes tutorados constituye un tema de gran interés para su investigación </w:t>
      </w:r>
      <w:r w:rsidR="00A751BD">
        <w:t>desde los distintos puntos de vista mencionados anteriormente.</w:t>
      </w:r>
    </w:p>
    <w:p w14:paraId="045C0F7F" w14:textId="6B4582F2" w:rsidR="00057D25" w:rsidRDefault="00057D25" w:rsidP="00E8287A"/>
    <w:p w14:paraId="64BD5FD8" w14:textId="5012CAE4" w:rsidR="00C91E3C" w:rsidRDefault="00C91E3C" w:rsidP="00E8287A"/>
    <w:p w14:paraId="7BFE7C78" w14:textId="08F456E2" w:rsidR="00C91E3C" w:rsidRDefault="00C91E3C" w:rsidP="00E8287A"/>
    <w:p w14:paraId="20B5CD68" w14:textId="77777777" w:rsidR="00C91E3C" w:rsidRDefault="00C91E3C" w:rsidP="00E8287A"/>
    <w:bookmarkStart w:id="3" w:name="_Toc76984669" w:displacedByCustomXml="next"/>
    <w:sdt>
      <w:sdtPr>
        <w:rPr>
          <w:b w:val="0"/>
          <w:caps w:val="0"/>
        </w:rPr>
        <w:id w:val="1148401131"/>
        <w:docPartObj>
          <w:docPartGallery w:val="Bibliographies"/>
          <w:docPartUnique/>
        </w:docPartObj>
      </w:sdtPr>
      <w:sdtContent>
        <w:bookmarkEnd w:id="3" w:displacedByCustomXml="prev"/>
        <w:p w14:paraId="5ACB3821" w14:textId="6701A8B1" w:rsidR="008F34B7" w:rsidRPr="00CB0C15" w:rsidRDefault="00CB0C15" w:rsidP="00CB0C15">
          <w:pPr>
            <w:pStyle w:val="Ttulo1"/>
            <w:spacing w:after="0"/>
            <w:ind w:firstLine="0"/>
            <w:jc w:val="left"/>
            <w:rPr>
              <w:rFonts w:asciiTheme="minorHAnsi" w:hAnsiTheme="minorHAnsi" w:cstheme="minorHAnsi"/>
              <w:sz w:val="28"/>
              <w:szCs w:val="28"/>
            </w:rPr>
          </w:pPr>
          <w:r w:rsidRPr="00CB0C15">
            <w:rPr>
              <w:rFonts w:asciiTheme="minorHAnsi" w:hAnsiTheme="minorHAnsi" w:cstheme="minorHAnsi"/>
              <w:caps w:val="0"/>
              <w:sz w:val="28"/>
              <w:szCs w:val="28"/>
            </w:rPr>
            <w:t>Referencias</w:t>
          </w:r>
        </w:p>
        <w:sdt>
          <w:sdtPr>
            <w:id w:val="111145805"/>
            <w:bibliography/>
          </w:sdtPr>
          <w:sdtContent>
            <w:p w14:paraId="468C9258" w14:textId="77777777" w:rsidR="00556EAA" w:rsidRDefault="008F34B7" w:rsidP="00556EAA">
              <w:pPr>
                <w:pStyle w:val="Bibliografa"/>
                <w:ind w:left="720" w:hanging="720"/>
                <w:rPr>
                  <w:noProof/>
                </w:rPr>
              </w:pPr>
              <w:r w:rsidRPr="008A42C7">
                <w:fldChar w:fldCharType="begin"/>
              </w:r>
              <w:r w:rsidRPr="008A42C7">
                <w:instrText>BIBLIOGRAPHY</w:instrText>
              </w:r>
              <w:r w:rsidRPr="008A42C7">
                <w:fldChar w:fldCharType="separate"/>
              </w:r>
              <w:r w:rsidR="00556EAA">
                <w:rPr>
                  <w:noProof/>
                </w:rPr>
                <w:t xml:space="preserve">Abarca, A., &amp; Sanchez, M. A. (2005). La deserción estudiantil en la educación superior: el caso de la Universidad de Costa Rica. </w:t>
              </w:r>
              <w:r w:rsidR="00556EAA">
                <w:rPr>
                  <w:i/>
                  <w:iCs/>
                  <w:noProof/>
                </w:rPr>
                <w:t>Revista electrónica "Actualidaddes investigativas en Educación"</w:t>
              </w:r>
              <w:r w:rsidR="00556EAA">
                <w:rPr>
                  <w:noProof/>
                </w:rPr>
                <w:t>, (5), pp. 1-22.</w:t>
              </w:r>
            </w:p>
            <w:p w14:paraId="19D71516" w14:textId="77777777" w:rsidR="00556EAA" w:rsidRDefault="00556EAA" w:rsidP="00556EAA">
              <w:pPr>
                <w:pStyle w:val="Bibliografa"/>
                <w:ind w:left="720" w:hanging="720"/>
                <w:rPr>
                  <w:noProof/>
                </w:rPr>
              </w:pPr>
              <w:r>
                <w:rPr>
                  <w:noProof/>
                </w:rPr>
                <w:t xml:space="preserve">Alvarado, M. (2010). </w:t>
              </w:r>
              <w:r>
                <w:rPr>
                  <w:i/>
                  <w:iCs/>
                  <w:noProof/>
                </w:rPr>
                <w:t>El aprendizaje y las tutorias en los universitarios.</w:t>
              </w:r>
              <w:r>
                <w:rPr>
                  <w:noProof/>
                </w:rPr>
                <w:t xml:space="preserve"> Guadalajara: Editorial Universitaria, Universidad de Guadalajara, Centro Universitario de Ciencias de la Salud.</w:t>
              </w:r>
            </w:p>
            <w:p w14:paraId="6B509BAC" w14:textId="77777777" w:rsidR="00556EAA" w:rsidRDefault="00556EAA" w:rsidP="00556EAA">
              <w:pPr>
                <w:pStyle w:val="Bibliografa"/>
                <w:ind w:left="720" w:hanging="720"/>
                <w:rPr>
                  <w:noProof/>
                </w:rPr>
              </w:pPr>
              <w:r>
                <w:rPr>
                  <w:noProof/>
                </w:rPr>
                <w:t xml:space="preserve">Ander-egg, E. (1999). </w:t>
              </w:r>
              <w:r>
                <w:rPr>
                  <w:i/>
                  <w:iCs/>
                  <w:noProof/>
                </w:rPr>
                <w:t>Diccionario de pedagogía.</w:t>
              </w:r>
              <w:r>
                <w:rPr>
                  <w:noProof/>
                </w:rPr>
                <w:t xml:space="preserve"> Argentina: Magisterio de rio de la plata.</w:t>
              </w:r>
            </w:p>
            <w:p w14:paraId="0E70F58C" w14:textId="77777777" w:rsidR="00556EAA" w:rsidRDefault="00556EAA" w:rsidP="00556EAA">
              <w:pPr>
                <w:pStyle w:val="Bibliografa"/>
                <w:ind w:left="720" w:hanging="720"/>
                <w:rPr>
                  <w:noProof/>
                </w:rPr>
              </w:pPr>
              <w:r>
                <w:rPr>
                  <w:noProof/>
                </w:rPr>
                <w:t xml:space="preserve">Arbizu, F., Lobato, C., &amp; Del Castillo, L. (2005). Aglunos modelos de abordaje de la tutoría universitaria. </w:t>
              </w:r>
              <w:r>
                <w:rPr>
                  <w:i/>
                  <w:iCs/>
                  <w:noProof/>
                </w:rPr>
                <w:t>Revista de psicodidáctica</w:t>
              </w:r>
              <w:r>
                <w:rPr>
                  <w:noProof/>
                </w:rPr>
                <w:t>, 10(1), pp.7-21.</w:t>
              </w:r>
            </w:p>
            <w:p w14:paraId="1E88AA3E" w14:textId="77777777" w:rsidR="00556EAA" w:rsidRDefault="00556EAA" w:rsidP="00556EAA">
              <w:pPr>
                <w:pStyle w:val="Bibliografa"/>
                <w:ind w:left="720" w:hanging="720"/>
                <w:rPr>
                  <w:noProof/>
                </w:rPr>
              </w:pPr>
              <w:r>
                <w:rPr>
                  <w:noProof/>
                </w:rPr>
                <w:t xml:space="preserve">Asociación Nacional de Universidades e Instituciones de Educación Superior. (2001). </w:t>
              </w:r>
              <w:r>
                <w:rPr>
                  <w:i/>
                  <w:iCs/>
                  <w:noProof/>
                </w:rPr>
                <w:t>Programas Institucionales de Tutoría. Una propuesta de la ANUIES para su organización y funcionamiento en las instituciones de educación superior.</w:t>
              </w:r>
              <w:r>
                <w:rPr>
                  <w:noProof/>
                </w:rPr>
                <w:t xml:space="preserve"> Mexico, D.F.: ANUIES.</w:t>
              </w:r>
            </w:p>
            <w:p w14:paraId="7BF7D0B4" w14:textId="77777777" w:rsidR="00556EAA" w:rsidRDefault="00556EAA" w:rsidP="00556EAA">
              <w:pPr>
                <w:pStyle w:val="Bibliografa"/>
                <w:ind w:left="720" w:hanging="720"/>
                <w:rPr>
                  <w:noProof/>
                </w:rPr>
              </w:pPr>
              <w:r>
                <w:rPr>
                  <w:noProof/>
                </w:rPr>
                <w:t xml:space="preserve">Asociacion Nacional de Universidades y Escuelas de Educación Superior. (2020). </w:t>
              </w:r>
              <w:r>
                <w:rPr>
                  <w:i/>
                  <w:iCs/>
                  <w:noProof/>
                </w:rPr>
                <w:t>ANUIES.</w:t>
              </w:r>
              <w:r>
                <w:rPr>
                  <w:noProof/>
                </w:rPr>
                <w:t xml:space="preserve"> Obtenido de Acuerdo Nacional por la Unidad en la Educación Superior frente a la emergencia sanitaria provocada por el COVID-19: https://web.anuies.mx/files/Acuerdo_Nacional_Frente_al_COVID_19.pdf</w:t>
              </w:r>
            </w:p>
            <w:p w14:paraId="6D0E94D4" w14:textId="77777777" w:rsidR="00556EAA" w:rsidRDefault="00556EAA" w:rsidP="00556EAA">
              <w:pPr>
                <w:pStyle w:val="Bibliografa"/>
                <w:ind w:left="720" w:hanging="720"/>
                <w:rPr>
                  <w:noProof/>
                </w:rPr>
              </w:pPr>
              <w:r>
                <w:rPr>
                  <w:noProof/>
                </w:rPr>
                <w:t xml:space="preserve">Banco Interamericano de Desarrollo. (2020). </w:t>
              </w:r>
              <w:r>
                <w:rPr>
                  <w:i/>
                  <w:iCs/>
                  <w:noProof/>
                </w:rPr>
                <w:t>La educación superior en tiempos de COVID-19.</w:t>
              </w:r>
              <w:r>
                <w:rPr>
                  <w:noProof/>
                </w:rPr>
                <w:t xml:space="preserve"> Washinton, D.C.: BID.</w:t>
              </w:r>
            </w:p>
            <w:p w14:paraId="63708A91" w14:textId="77777777" w:rsidR="00556EAA" w:rsidRDefault="00556EAA" w:rsidP="00556EAA">
              <w:pPr>
                <w:pStyle w:val="Bibliografa"/>
                <w:ind w:left="720" w:hanging="720"/>
                <w:rPr>
                  <w:noProof/>
                </w:rPr>
              </w:pPr>
              <w:r>
                <w:rPr>
                  <w:noProof/>
                </w:rPr>
                <w:t xml:space="preserve">Bermejo, B. (1996). Fundamentos de acción tutorial. </w:t>
              </w:r>
              <w:r>
                <w:rPr>
                  <w:i/>
                  <w:iCs/>
                  <w:noProof/>
                </w:rPr>
                <w:t>Cuestiones Pedagógicas</w:t>
              </w:r>
              <w:r>
                <w:rPr>
                  <w:noProof/>
                </w:rPr>
                <w:t>, (12), pp.243-266.</w:t>
              </w:r>
            </w:p>
            <w:p w14:paraId="6F80B8C3" w14:textId="77777777" w:rsidR="00556EAA" w:rsidRDefault="00556EAA" w:rsidP="00556EAA">
              <w:pPr>
                <w:pStyle w:val="Bibliografa"/>
                <w:ind w:left="720" w:hanging="720"/>
                <w:rPr>
                  <w:noProof/>
                </w:rPr>
              </w:pPr>
              <w:r>
                <w:rPr>
                  <w:noProof/>
                </w:rPr>
                <w:t xml:space="preserve">Cala, M. (2009). Evolución de la perspectiva de género en psicología. </w:t>
              </w:r>
              <w:r>
                <w:rPr>
                  <w:i/>
                  <w:iCs/>
                  <w:noProof/>
                </w:rPr>
                <w:t>Revista Mexicana de Psicología</w:t>
              </w:r>
              <w:r>
                <w:rPr>
                  <w:noProof/>
                </w:rPr>
                <w:t>, 91-101.</w:t>
              </w:r>
            </w:p>
            <w:p w14:paraId="383CF3BF" w14:textId="77777777" w:rsidR="00556EAA" w:rsidRDefault="00556EAA" w:rsidP="00556EAA">
              <w:pPr>
                <w:pStyle w:val="Bibliografa"/>
                <w:ind w:left="720" w:hanging="720"/>
                <w:rPr>
                  <w:noProof/>
                </w:rPr>
              </w:pPr>
              <w:r>
                <w:rPr>
                  <w:noProof/>
                </w:rPr>
                <w:t xml:space="preserve">Contreras, F., Espinosa, J. C., Esguerra, G., Haikal, A., Polanía, A., &amp; Rodríguez, A. (2005). Autoeficacia, ansiedad y rendimiento académico en adloscentes. </w:t>
              </w:r>
              <w:r>
                <w:rPr>
                  <w:i/>
                  <w:iCs/>
                  <w:noProof/>
                </w:rPr>
                <w:t>Diversitas: Perspectivas en Psicología</w:t>
              </w:r>
              <w:r>
                <w:rPr>
                  <w:noProof/>
                </w:rPr>
                <w:t>, 1(2), pp. 183-194.</w:t>
              </w:r>
            </w:p>
            <w:p w14:paraId="155FB73D" w14:textId="77777777" w:rsidR="00556EAA" w:rsidRDefault="00556EAA" w:rsidP="00556EAA">
              <w:pPr>
                <w:pStyle w:val="Bibliografa"/>
                <w:ind w:left="720" w:hanging="720"/>
                <w:rPr>
                  <w:noProof/>
                </w:rPr>
              </w:pPr>
              <w:r>
                <w:rPr>
                  <w:noProof/>
                </w:rPr>
                <w:lastRenderedPageBreak/>
                <w:t xml:space="preserve">Contreras, K., Caballero, C., Palacio, J., &amp; Pérez, A. M. (2008). Factores asociados al fracaso académico en estudiantes universitarios de Barranquilla (Colombia). </w:t>
              </w:r>
              <w:r>
                <w:rPr>
                  <w:i/>
                  <w:iCs/>
                  <w:noProof/>
                </w:rPr>
                <w:t>Psicología desde el Caribe</w:t>
              </w:r>
              <w:r>
                <w:rPr>
                  <w:noProof/>
                </w:rPr>
                <w:t>, (22), pp. 110-135.</w:t>
              </w:r>
            </w:p>
            <w:p w14:paraId="14055244" w14:textId="77777777" w:rsidR="00556EAA" w:rsidRDefault="00556EAA" w:rsidP="00556EAA">
              <w:pPr>
                <w:pStyle w:val="Bibliografa"/>
                <w:ind w:left="720" w:hanging="720"/>
                <w:rPr>
                  <w:noProof/>
                </w:rPr>
              </w:pPr>
              <w:r>
                <w:rPr>
                  <w:noProof/>
                </w:rPr>
                <w:t xml:space="preserve">De la Cruz, G., Chehaybary, E., &amp; Abreu, L. F. (2011). Tutoría en educación superior: una revisión analítica de la literatura. </w:t>
              </w:r>
              <w:r>
                <w:rPr>
                  <w:i/>
                  <w:iCs/>
                  <w:noProof/>
                </w:rPr>
                <w:t>Revista de la Educación Superior</w:t>
              </w:r>
              <w:r>
                <w:rPr>
                  <w:noProof/>
                </w:rPr>
                <w:t>, 40(157), pp.190-209.</w:t>
              </w:r>
            </w:p>
            <w:p w14:paraId="2B31A989" w14:textId="77777777" w:rsidR="00556EAA" w:rsidRDefault="00556EAA" w:rsidP="00556EAA">
              <w:pPr>
                <w:pStyle w:val="Bibliografa"/>
                <w:ind w:left="720" w:hanging="720"/>
                <w:rPr>
                  <w:noProof/>
                </w:rPr>
              </w:pPr>
              <w:r>
                <w:rPr>
                  <w:noProof/>
                </w:rPr>
                <w:t xml:space="preserve">De la Cruz, G., García, T., &amp; Abreu, L. F. (2006). Modelo integrador de la tutoría de la dirección de tesis a la sociedad del conocimiento. </w:t>
              </w:r>
              <w:r>
                <w:rPr>
                  <w:i/>
                  <w:iCs/>
                  <w:noProof/>
                </w:rPr>
                <w:t>Revista Mexicana de la Investigación Educativa</w:t>
              </w:r>
              <w:r>
                <w:rPr>
                  <w:noProof/>
                </w:rPr>
                <w:t>, 11(31), pp. 1363-1388.</w:t>
              </w:r>
            </w:p>
            <w:p w14:paraId="2B41B467" w14:textId="77777777" w:rsidR="00556EAA" w:rsidRDefault="00556EAA" w:rsidP="00556EAA">
              <w:pPr>
                <w:pStyle w:val="Bibliografa"/>
                <w:ind w:left="720" w:hanging="720"/>
                <w:rPr>
                  <w:noProof/>
                </w:rPr>
              </w:pPr>
              <w:r>
                <w:rPr>
                  <w:noProof/>
                </w:rPr>
                <w:t xml:space="preserve">Gaviria, A. (2002). </w:t>
              </w:r>
              <w:r>
                <w:rPr>
                  <w:i/>
                  <w:iCs/>
                  <w:noProof/>
                </w:rPr>
                <w:t>Los que suben y los que bajan. Educación y movilidad social en Colombia.</w:t>
              </w:r>
              <w:r>
                <w:rPr>
                  <w:noProof/>
                </w:rPr>
                <w:t xml:space="preserve"> Bogotá: Fedesarrollo.</w:t>
              </w:r>
            </w:p>
            <w:p w14:paraId="12B29FC6" w14:textId="77777777" w:rsidR="00556EAA" w:rsidRDefault="00556EAA" w:rsidP="00556EAA">
              <w:pPr>
                <w:pStyle w:val="Bibliografa"/>
                <w:ind w:left="720" w:hanging="720"/>
                <w:rPr>
                  <w:noProof/>
                </w:rPr>
              </w:pPr>
              <w:r>
                <w:rPr>
                  <w:noProof/>
                </w:rPr>
                <w:t xml:space="preserve">González, A., &amp; Avelino, I. (2016). Tutoría: una revisión conceptual. </w:t>
              </w:r>
              <w:r>
                <w:rPr>
                  <w:i/>
                  <w:iCs/>
                  <w:noProof/>
                </w:rPr>
                <w:t>Revista de Educación y Desarrollo</w:t>
              </w:r>
              <w:r>
                <w:rPr>
                  <w:noProof/>
                </w:rPr>
                <w:t>, 38, pp 57-68.</w:t>
              </w:r>
            </w:p>
            <w:p w14:paraId="69A825ED" w14:textId="77777777" w:rsidR="00556EAA" w:rsidRDefault="00556EAA" w:rsidP="00556EAA">
              <w:pPr>
                <w:pStyle w:val="Bibliografa"/>
                <w:ind w:left="720" w:hanging="720"/>
                <w:rPr>
                  <w:noProof/>
                </w:rPr>
              </w:pPr>
              <w:r>
                <w:rPr>
                  <w:noProof/>
                </w:rPr>
                <w:t xml:space="preserve">González, M. (2019). Diferencias de género en la función tutorial. </w:t>
              </w:r>
              <w:r>
                <w:rPr>
                  <w:i/>
                  <w:iCs/>
                  <w:noProof/>
                </w:rPr>
                <w:t>Contextos Educativos</w:t>
              </w:r>
              <w:r>
                <w:rPr>
                  <w:noProof/>
                </w:rPr>
                <w:t>, (23), 141-160, http://doi.org/10.18172/con.3488.</w:t>
              </w:r>
            </w:p>
            <w:p w14:paraId="72C3DB5F" w14:textId="77777777" w:rsidR="00556EAA" w:rsidRDefault="00556EAA" w:rsidP="00556EAA">
              <w:pPr>
                <w:pStyle w:val="Bibliografa"/>
                <w:ind w:left="720" w:hanging="720"/>
                <w:rPr>
                  <w:noProof/>
                </w:rPr>
              </w:pPr>
              <w:r>
                <w:rPr>
                  <w:noProof/>
                </w:rPr>
                <w:t xml:space="preserve">Hernández, G. (1998). Descripción del paradigma sociocultural y sus aplicaciones e implicaciones educativas. En </w:t>
              </w:r>
              <w:r>
                <w:rPr>
                  <w:i/>
                  <w:iCs/>
                  <w:noProof/>
                </w:rPr>
                <w:t>Paradigmas en Psicología de la Educación</w:t>
              </w:r>
              <w:r>
                <w:rPr>
                  <w:noProof/>
                </w:rPr>
                <w:t xml:space="preserve"> (págs. 211-246). México, D.F.: Paidós.</w:t>
              </w:r>
            </w:p>
            <w:p w14:paraId="5EC3C964" w14:textId="77777777" w:rsidR="00556EAA" w:rsidRPr="00C91E3C" w:rsidRDefault="00556EAA" w:rsidP="00556EAA">
              <w:pPr>
                <w:pStyle w:val="Bibliografa"/>
                <w:ind w:left="720" w:hanging="720"/>
                <w:rPr>
                  <w:noProof/>
                  <w:lang w:val="en-US"/>
                </w:rPr>
              </w:pPr>
              <w:r>
                <w:rPr>
                  <w:noProof/>
                </w:rPr>
                <w:t xml:space="preserve">Hernández, J., &amp; Pozo, C. (1999). El fracaso académico en la Universidad: Diseño de un sistema de evaluación y detección temprana. </w:t>
              </w:r>
              <w:r w:rsidRPr="00C91E3C">
                <w:rPr>
                  <w:i/>
                  <w:iCs/>
                  <w:noProof/>
                  <w:lang w:val="en-US"/>
                </w:rPr>
                <w:t>Psicología Educativa</w:t>
              </w:r>
              <w:r w:rsidRPr="00C91E3C">
                <w:rPr>
                  <w:noProof/>
                  <w:lang w:val="en-US"/>
                </w:rPr>
                <w:t>, 5(1), pp. 27-40.</w:t>
              </w:r>
            </w:p>
            <w:p w14:paraId="1811E12A" w14:textId="77777777" w:rsidR="00556EAA" w:rsidRPr="00C91E3C" w:rsidRDefault="00556EAA" w:rsidP="00556EAA">
              <w:pPr>
                <w:pStyle w:val="Bibliografa"/>
                <w:ind w:left="720" w:hanging="720"/>
                <w:rPr>
                  <w:noProof/>
                  <w:lang w:val="en-US"/>
                </w:rPr>
              </w:pPr>
              <w:r w:rsidRPr="00C91E3C">
                <w:rPr>
                  <w:noProof/>
                  <w:lang w:val="en-US"/>
                </w:rPr>
                <w:t xml:space="preserve">Hock, M. F., Pulvers, K. A., Deshler, D. D., &amp; Schumaker, J. B. (2001). The effects on after-school tutoring program on the academic performance of at-risk students and students with LD. </w:t>
              </w:r>
              <w:r w:rsidRPr="00C91E3C">
                <w:rPr>
                  <w:i/>
                  <w:iCs/>
                  <w:noProof/>
                  <w:lang w:val="en-US"/>
                </w:rPr>
                <w:t>Remedial and Special Education</w:t>
              </w:r>
              <w:r w:rsidRPr="00C91E3C">
                <w:rPr>
                  <w:noProof/>
                  <w:lang w:val="en-US"/>
                </w:rPr>
                <w:t>, 22(3), pp. 172-186.</w:t>
              </w:r>
            </w:p>
            <w:p w14:paraId="00F7C7F3" w14:textId="77777777" w:rsidR="00556EAA" w:rsidRDefault="00556EAA" w:rsidP="00556EAA">
              <w:pPr>
                <w:pStyle w:val="Bibliografa"/>
                <w:ind w:left="720" w:hanging="720"/>
                <w:rPr>
                  <w:noProof/>
                </w:rPr>
              </w:pPr>
              <w:r w:rsidRPr="00C91E3C">
                <w:rPr>
                  <w:noProof/>
                  <w:lang w:val="en-US"/>
                </w:rPr>
                <w:t xml:space="preserve">Juárez, J. M., &amp; Comboni, S. (2012). </w:t>
              </w:r>
              <w:r>
                <w:rPr>
                  <w:noProof/>
                </w:rPr>
                <w:t xml:space="preserve">Epistemología del pensamiento complejo. </w:t>
              </w:r>
              <w:r>
                <w:rPr>
                  <w:i/>
                  <w:iCs/>
                  <w:noProof/>
                </w:rPr>
                <w:t>Reencuentro: Sujeto, subejtividad y Educación Superior</w:t>
              </w:r>
              <w:r>
                <w:rPr>
                  <w:noProof/>
                </w:rPr>
                <w:t>, 65, pp.38-51.</w:t>
              </w:r>
            </w:p>
            <w:p w14:paraId="3CBE77E4" w14:textId="77777777" w:rsidR="00556EAA" w:rsidRDefault="00556EAA" w:rsidP="00556EAA">
              <w:pPr>
                <w:pStyle w:val="Bibliografa"/>
                <w:ind w:left="720" w:hanging="720"/>
                <w:rPr>
                  <w:noProof/>
                </w:rPr>
              </w:pPr>
              <w:r>
                <w:rPr>
                  <w:noProof/>
                </w:rPr>
                <w:t xml:space="preserve">Lira, Y., Vela, H., &amp; Vela, H. (2016). Habilidades para la tutoría con pespectiva de género y diversidad en Durango y el IPN. </w:t>
              </w:r>
              <w:r>
                <w:rPr>
                  <w:i/>
                  <w:iCs/>
                  <w:noProof/>
                </w:rPr>
                <w:t>7 Encuentro nacional de tutoria</w:t>
              </w:r>
              <w:r>
                <w:rPr>
                  <w:noProof/>
                </w:rPr>
                <w:t>, https://oa.ugto.mx/habilidades-para-la-tutoria-con-perspectiva-de-genero-y-diversidad-en-durango-y-el-ipn.html.</w:t>
              </w:r>
            </w:p>
            <w:p w14:paraId="720A2BA9" w14:textId="77777777" w:rsidR="00556EAA" w:rsidRDefault="00556EAA" w:rsidP="00556EAA">
              <w:pPr>
                <w:pStyle w:val="Bibliografa"/>
                <w:ind w:left="720" w:hanging="720"/>
                <w:rPr>
                  <w:noProof/>
                </w:rPr>
              </w:pPr>
              <w:r w:rsidRPr="00C91E3C">
                <w:rPr>
                  <w:noProof/>
                  <w:lang w:val="en-US"/>
                </w:rPr>
                <w:lastRenderedPageBreak/>
                <w:t xml:space="preserve">Millings, E., &amp; Mahmood, Z. (1999). Student mental health: A pilot study. </w:t>
              </w:r>
              <w:r>
                <w:rPr>
                  <w:i/>
                  <w:iCs/>
                  <w:noProof/>
                </w:rPr>
                <w:t>Counselling Psychology Quarterly</w:t>
              </w:r>
              <w:r>
                <w:rPr>
                  <w:noProof/>
                </w:rPr>
                <w:t>, 12(2), pp. 199-210.</w:t>
              </w:r>
            </w:p>
            <w:p w14:paraId="0B39E2CA" w14:textId="77777777" w:rsidR="00556EAA" w:rsidRDefault="00556EAA" w:rsidP="00556EAA">
              <w:pPr>
                <w:pStyle w:val="Bibliografa"/>
                <w:ind w:left="720" w:hanging="720"/>
                <w:rPr>
                  <w:noProof/>
                </w:rPr>
              </w:pPr>
              <w:r>
                <w:rPr>
                  <w:noProof/>
                </w:rPr>
                <w:t xml:space="preserve">Moreno, M. (2004). La atención de problemas académicos en los estudiantes de la división de intenierías. Reflexiones y estrategias. </w:t>
              </w:r>
              <w:r>
                <w:rPr>
                  <w:i/>
                  <w:iCs/>
                  <w:noProof/>
                </w:rPr>
                <w:t>Zona Próxima. Revista del Instituto de Estudios Superiores de Educación. Universidad del Norte</w:t>
              </w:r>
              <w:r>
                <w:rPr>
                  <w:noProof/>
                </w:rPr>
                <w:t>, (5), pp.112-123.</w:t>
              </w:r>
            </w:p>
            <w:p w14:paraId="46BE248B" w14:textId="77777777" w:rsidR="00556EAA" w:rsidRDefault="00556EAA" w:rsidP="00556EAA">
              <w:pPr>
                <w:pStyle w:val="Bibliografa"/>
                <w:ind w:left="720" w:hanging="720"/>
                <w:rPr>
                  <w:noProof/>
                </w:rPr>
              </w:pPr>
              <w:r>
                <w:rPr>
                  <w:noProof/>
                </w:rPr>
                <w:t xml:space="preserve">Mruk, C. (1998). </w:t>
              </w:r>
              <w:r>
                <w:rPr>
                  <w:i/>
                  <w:iCs/>
                  <w:noProof/>
                </w:rPr>
                <w:t>Auto-estima. Investigación, teoría y práctica.</w:t>
              </w:r>
              <w:r>
                <w:rPr>
                  <w:noProof/>
                </w:rPr>
                <w:t xml:space="preserve"> Bilbao: Desclee de brouwer.</w:t>
              </w:r>
            </w:p>
            <w:p w14:paraId="078CB514" w14:textId="77777777" w:rsidR="00556EAA" w:rsidRDefault="00556EAA" w:rsidP="00556EAA">
              <w:pPr>
                <w:pStyle w:val="Bibliografa"/>
                <w:ind w:left="720" w:hanging="720"/>
                <w:rPr>
                  <w:noProof/>
                </w:rPr>
              </w:pPr>
              <w:r>
                <w:rPr>
                  <w:noProof/>
                </w:rPr>
                <w:t xml:space="preserve">Petta, P., Pelachaud, C., &amp; Cowie, R. (2011). </w:t>
              </w:r>
              <w:r w:rsidRPr="00C91E3C">
                <w:rPr>
                  <w:i/>
                  <w:iCs/>
                  <w:noProof/>
                  <w:lang w:val="en-US"/>
                </w:rPr>
                <w:t>Emotion-oriented systems - The humaine hadbook.</w:t>
              </w:r>
              <w:r w:rsidRPr="00C91E3C">
                <w:rPr>
                  <w:noProof/>
                  <w:lang w:val="en-US"/>
                </w:rPr>
                <w:t xml:space="preserve"> </w:t>
              </w:r>
              <w:r>
                <w:rPr>
                  <w:noProof/>
                </w:rPr>
                <w:t>New Yourk: Springer.</w:t>
              </w:r>
            </w:p>
            <w:p w14:paraId="3C0B65CE" w14:textId="77777777" w:rsidR="00556EAA" w:rsidRDefault="00556EAA" w:rsidP="00556EAA">
              <w:pPr>
                <w:pStyle w:val="Bibliografa"/>
                <w:ind w:left="720" w:hanging="720"/>
                <w:rPr>
                  <w:noProof/>
                </w:rPr>
              </w:pPr>
              <w:r>
                <w:rPr>
                  <w:noProof/>
                </w:rPr>
                <w:t xml:space="preserve">Reyes, S. L. (2004). El bajo rendimiento académico de los estudiantes universitarios. Una aproximación a sus causas. </w:t>
              </w:r>
              <w:r>
                <w:rPr>
                  <w:i/>
                  <w:iCs/>
                  <w:noProof/>
                </w:rPr>
                <w:t>Revista Theorethicos</w:t>
              </w:r>
              <w:r>
                <w:rPr>
                  <w:noProof/>
                </w:rPr>
                <w:t>, 4 (19), Recuperado de: http://www.ufg.edu.sv/ufg/theorethikos/Junio04/ebr.html.</w:t>
              </w:r>
            </w:p>
            <w:p w14:paraId="1C4D69C1" w14:textId="77777777" w:rsidR="00556EAA" w:rsidRDefault="00556EAA" w:rsidP="00556EAA">
              <w:pPr>
                <w:pStyle w:val="Bibliografa"/>
                <w:ind w:left="720" w:hanging="720"/>
                <w:rPr>
                  <w:noProof/>
                </w:rPr>
              </w:pPr>
              <w:r>
                <w:rPr>
                  <w:noProof/>
                </w:rPr>
                <w:t xml:space="preserve">Van Veen, D., Martínez, M. A., &amp; Sauleda, N. (1997). Los modelos de tutoría: un escenario necesario para la formación del profesorado. </w:t>
              </w:r>
              <w:r>
                <w:rPr>
                  <w:i/>
                  <w:iCs/>
                  <w:noProof/>
                </w:rPr>
                <w:t>Revista Interuniversitaria de Formación del Profesorado</w:t>
              </w:r>
              <w:r>
                <w:rPr>
                  <w:noProof/>
                </w:rPr>
                <w:t>, (28), pp.119-130.</w:t>
              </w:r>
            </w:p>
            <w:p w14:paraId="60DEC363" w14:textId="77777777" w:rsidR="00556EAA" w:rsidRDefault="00556EAA" w:rsidP="00556EAA">
              <w:pPr>
                <w:pStyle w:val="Bibliografa"/>
                <w:ind w:left="720" w:hanging="720"/>
                <w:rPr>
                  <w:noProof/>
                </w:rPr>
              </w:pPr>
              <w:r>
                <w:rPr>
                  <w:noProof/>
                </w:rPr>
                <w:t xml:space="preserve">Wood, D., Bruner, J. S., &amp; Ross, G. (1976). </w:t>
              </w:r>
              <w:r w:rsidRPr="00C91E3C">
                <w:rPr>
                  <w:noProof/>
                  <w:lang w:val="en-US"/>
                </w:rPr>
                <w:t xml:space="preserve">The role of tutoring in problem solving. </w:t>
              </w:r>
              <w:r>
                <w:rPr>
                  <w:i/>
                  <w:iCs/>
                  <w:noProof/>
                </w:rPr>
                <w:t>Journal of Child Psychology and Psychiatry</w:t>
              </w:r>
              <w:r>
                <w:rPr>
                  <w:noProof/>
                </w:rPr>
                <w:t>, 17, pp.89-100.</w:t>
              </w:r>
            </w:p>
            <w:p w14:paraId="6A526C11" w14:textId="77777777" w:rsidR="008F34B7" w:rsidRPr="008A42C7" w:rsidRDefault="008F34B7" w:rsidP="00556EAA">
              <w:pPr>
                <w:ind w:firstLine="0"/>
              </w:pPr>
              <w:r w:rsidRPr="008A42C7">
                <w:rPr>
                  <w:b/>
                  <w:bCs/>
                </w:rPr>
                <w:fldChar w:fldCharType="end"/>
              </w:r>
            </w:p>
          </w:sdtContent>
        </w:sdt>
      </w:sdtContent>
    </w:sdt>
    <w:sectPr w:rsidR="008F34B7" w:rsidRPr="008A42C7" w:rsidSect="00CB0C15">
      <w:headerReference w:type="default" r:id="rId9"/>
      <w:footerReference w:type="default" r:id="rId10"/>
      <w:pgSz w:w="12240" w:h="15840"/>
      <w:pgMar w:top="1417"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5A57" w14:textId="77777777" w:rsidR="003C6332" w:rsidRDefault="003C6332" w:rsidP="00CB0C15">
      <w:pPr>
        <w:spacing w:after="0" w:line="240" w:lineRule="auto"/>
      </w:pPr>
      <w:r>
        <w:separator/>
      </w:r>
    </w:p>
  </w:endnote>
  <w:endnote w:type="continuationSeparator" w:id="0">
    <w:p w14:paraId="537D817B" w14:textId="77777777" w:rsidR="003C6332" w:rsidRDefault="003C6332" w:rsidP="00CB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4856" w14:textId="3920152B" w:rsidR="00C91E3C" w:rsidRPr="00C91E3C" w:rsidRDefault="00C91E3C" w:rsidP="00C91E3C">
    <w:pPr>
      <w:pStyle w:val="Piedepgina"/>
      <w:jc w:val="center"/>
      <w:rPr>
        <w:rFonts w:asciiTheme="minorHAnsi" w:hAnsiTheme="minorHAnsi" w:cstheme="minorHAnsi"/>
      </w:rPr>
    </w:pPr>
    <w:r w:rsidRPr="00C91E3C">
      <w:rPr>
        <w:rFonts w:asciiTheme="minorHAnsi" w:hAnsiTheme="minorHAnsi" w:cstheme="minorHAnsi"/>
        <w:b/>
        <w:sz w:val="22"/>
        <w:szCs w:val="22"/>
      </w:rPr>
      <w:t xml:space="preserve">Vol. 9, Núm. 18                   Julio - </w:t>
    </w:r>
    <w:proofErr w:type="gramStart"/>
    <w:r w:rsidRPr="00C91E3C">
      <w:rPr>
        <w:rFonts w:asciiTheme="minorHAnsi" w:hAnsiTheme="minorHAnsi" w:cstheme="minorHAnsi"/>
        <w:b/>
        <w:sz w:val="22"/>
        <w:szCs w:val="22"/>
      </w:rPr>
      <w:t>Diciembre</w:t>
    </w:r>
    <w:proofErr w:type="gramEnd"/>
    <w:r w:rsidRPr="00C91E3C">
      <w:rPr>
        <w:rFonts w:asciiTheme="minorHAnsi" w:hAnsiTheme="minorHAnsi" w:cstheme="minorHAnsi"/>
        <w:b/>
        <w:sz w:val="22"/>
        <w:szCs w:val="22"/>
      </w:rPr>
      <w:t xml:space="preserve">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180C" w14:textId="77777777" w:rsidR="003C6332" w:rsidRDefault="003C6332" w:rsidP="00CB0C15">
      <w:pPr>
        <w:spacing w:after="0" w:line="240" w:lineRule="auto"/>
      </w:pPr>
      <w:r>
        <w:separator/>
      </w:r>
    </w:p>
  </w:footnote>
  <w:footnote w:type="continuationSeparator" w:id="0">
    <w:p w14:paraId="62737AFA" w14:textId="77777777" w:rsidR="003C6332" w:rsidRDefault="003C6332" w:rsidP="00CB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2211" w14:textId="4C8B817A" w:rsidR="001072C4" w:rsidRDefault="00C91E3C" w:rsidP="00CB0C15">
    <w:pPr>
      <w:pStyle w:val="Encabezado"/>
      <w:ind w:firstLine="0"/>
      <w:jc w:val="center"/>
    </w:pPr>
    <w:r w:rsidRPr="006A1F3B">
      <w:rPr>
        <w:noProof/>
      </w:rPr>
      <w:drawing>
        <wp:inline distT="0" distB="0" distL="0" distR="0" wp14:anchorId="1EF30707" wp14:editId="6C616BFC">
          <wp:extent cx="4845050" cy="704850"/>
          <wp:effectExtent l="0" t="0" r="0" b="0"/>
          <wp:docPr id="17" name="Imagen 17"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A04CB"/>
    <w:multiLevelType w:val="hybridMultilevel"/>
    <w:tmpl w:val="D986775C"/>
    <w:lvl w:ilvl="0" w:tplc="C9A4223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9312FA"/>
    <w:multiLevelType w:val="hybridMultilevel"/>
    <w:tmpl w:val="80D84F2A"/>
    <w:lvl w:ilvl="0" w:tplc="E390B57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1A3227"/>
    <w:multiLevelType w:val="hybridMultilevel"/>
    <w:tmpl w:val="18281BA8"/>
    <w:lvl w:ilvl="0" w:tplc="E0C8EA9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EE6432"/>
    <w:multiLevelType w:val="hybridMultilevel"/>
    <w:tmpl w:val="1BD6472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945231984">
    <w:abstractNumId w:val="2"/>
  </w:num>
  <w:num w:numId="2" w16cid:durableId="1214078749">
    <w:abstractNumId w:val="0"/>
  </w:num>
  <w:num w:numId="3" w16cid:durableId="120346518">
    <w:abstractNumId w:val="3"/>
  </w:num>
  <w:num w:numId="4" w16cid:durableId="757334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F4D"/>
    <w:rsid w:val="00003634"/>
    <w:rsid w:val="00057D25"/>
    <w:rsid w:val="00074B95"/>
    <w:rsid w:val="000A5644"/>
    <w:rsid w:val="000C543F"/>
    <w:rsid w:val="000F0395"/>
    <w:rsid w:val="000F4E6A"/>
    <w:rsid w:val="000F7D0E"/>
    <w:rsid w:val="0010310F"/>
    <w:rsid w:val="001072C4"/>
    <w:rsid w:val="00114889"/>
    <w:rsid w:val="0013147A"/>
    <w:rsid w:val="00141793"/>
    <w:rsid w:val="001601FF"/>
    <w:rsid w:val="001C2A07"/>
    <w:rsid w:val="001F0942"/>
    <w:rsid w:val="0023478D"/>
    <w:rsid w:val="002364FA"/>
    <w:rsid w:val="002642C4"/>
    <w:rsid w:val="00270E90"/>
    <w:rsid w:val="002A1ABA"/>
    <w:rsid w:val="002A32B8"/>
    <w:rsid w:val="002B7161"/>
    <w:rsid w:val="003206E6"/>
    <w:rsid w:val="00337E9B"/>
    <w:rsid w:val="00365141"/>
    <w:rsid w:val="00397515"/>
    <w:rsid w:val="003A5248"/>
    <w:rsid w:val="003C6332"/>
    <w:rsid w:val="003D4B7B"/>
    <w:rsid w:val="003F1A79"/>
    <w:rsid w:val="003F4F4D"/>
    <w:rsid w:val="00432EFC"/>
    <w:rsid w:val="004660A8"/>
    <w:rsid w:val="004B5E46"/>
    <w:rsid w:val="004C3FD1"/>
    <w:rsid w:val="004D60F8"/>
    <w:rsid w:val="00501E29"/>
    <w:rsid w:val="00556EAA"/>
    <w:rsid w:val="0057358A"/>
    <w:rsid w:val="00595B70"/>
    <w:rsid w:val="005B55AA"/>
    <w:rsid w:val="005D5645"/>
    <w:rsid w:val="005E6B57"/>
    <w:rsid w:val="006958F9"/>
    <w:rsid w:val="006D6FBA"/>
    <w:rsid w:val="00736BCE"/>
    <w:rsid w:val="00742A61"/>
    <w:rsid w:val="00755340"/>
    <w:rsid w:val="00761E9C"/>
    <w:rsid w:val="00783DC0"/>
    <w:rsid w:val="007952AA"/>
    <w:rsid w:val="007A572A"/>
    <w:rsid w:val="007A5922"/>
    <w:rsid w:val="00805A8D"/>
    <w:rsid w:val="00864A27"/>
    <w:rsid w:val="00886493"/>
    <w:rsid w:val="008A42C7"/>
    <w:rsid w:val="008C2738"/>
    <w:rsid w:val="008E331F"/>
    <w:rsid w:val="008F2ADD"/>
    <w:rsid w:val="008F34B7"/>
    <w:rsid w:val="00906644"/>
    <w:rsid w:val="009111D9"/>
    <w:rsid w:val="00920C0E"/>
    <w:rsid w:val="00936B31"/>
    <w:rsid w:val="00942595"/>
    <w:rsid w:val="009627F0"/>
    <w:rsid w:val="009816FB"/>
    <w:rsid w:val="00993878"/>
    <w:rsid w:val="009B15FC"/>
    <w:rsid w:val="009B266D"/>
    <w:rsid w:val="009E2E88"/>
    <w:rsid w:val="009F15EF"/>
    <w:rsid w:val="009F7174"/>
    <w:rsid w:val="00A751BD"/>
    <w:rsid w:val="00A93098"/>
    <w:rsid w:val="00A93677"/>
    <w:rsid w:val="00A94885"/>
    <w:rsid w:val="00AD1924"/>
    <w:rsid w:val="00B116C4"/>
    <w:rsid w:val="00B23645"/>
    <w:rsid w:val="00B44AA6"/>
    <w:rsid w:val="00B510FE"/>
    <w:rsid w:val="00B53E99"/>
    <w:rsid w:val="00B558EF"/>
    <w:rsid w:val="00B74226"/>
    <w:rsid w:val="00C260C4"/>
    <w:rsid w:val="00C74404"/>
    <w:rsid w:val="00C91E3C"/>
    <w:rsid w:val="00CA4383"/>
    <w:rsid w:val="00CA5A79"/>
    <w:rsid w:val="00CB0C15"/>
    <w:rsid w:val="00CD3EE6"/>
    <w:rsid w:val="00D75DDF"/>
    <w:rsid w:val="00D763F9"/>
    <w:rsid w:val="00D801E1"/>
    <w:rsid w:val="00D87468"/>
    <w:rsid w:val="00DA52FE"/>
    <w:rsid w:val="00DE446E"/>
    <w:rsid w:val="00DF4DA4"/>
    <w:rsid w:val="00E11599"/>
    <w:rsid w:val="00E42C59"/>
    <w:rsid w:val="00E54282"/>
    <w:rsid w:val="00E562CA"/>
    <w:rsid w:val="00E8143B"/>
    <w:rsid w:val="00E8287A"/>
    <w:rsid w:val="00E856D1"/>
    <w:rsid w:val="00E922E3"/>
    <w:rsid w:val="00EB7DE6"/>
    <w:rsid w:val="00ED485B"/>
    <w:rsid w:val="00EE2EAE"/>
    <w:rsid w:val="00EF3A2F"/>
    <w:rsid w:val="00F12923"/>
    <w:rsid w:val="00F232DB"/>
    <w:rsid w:val="00F9644E"/>
    <w:rsid w:val="00FC7AF2"/>
    <w:rsid w:val="00FD7522"/>
    <w:rsid w:val="00FE6003"/>
    <w:rsid w:val="00FE7AFA"/>
    <w:rsid w:val="00FF4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8EB62"/>
  <w15:chartTrackingRefBased/>
  <w15:docId w15:val="{534799FA-D0A4-458C-AC94-708F8D4F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E90"/>
    <w:pPr>
      <w:spacing w:line="360" w:lineRule="auto"/>
      <w:ind w:firstLine="708"/>
    </w:pPr>
    <w:rPr>
      <w:rFonts w:ascii="Times New Roman" w:hAnsi="Times New Roman" w:cs="Times New Roman"/>
      <w:sz w:val="24"/>
      <w:szCs w:val="24"/>
    </w:rPr>
  </w:style>
  <w:style w:type="paragraph" w:styleId="Ttulo1">
    <w:name w:val="heading 1"/>
    <w:basedOn w:val="Normal"/>
    <w:next w:val="Normal"/>
    <w:link w:val="Ttulo1Car"/>
    <w:uiPriority w:val="9"/>
    <w:qFormat/>
    <w:rsid w:val="00270E90"/>
    <w:pPr>
      <w:jc w:val="center"/>
      <w:outlineLvl w:val="0"/>
    </w:pPr>
    <w:rPr>
      <w:b/>
      <w:caps/>
    </w:rPr>
  </w:style>
  <w:style w:type="paragraph" w:styleId="Ttulo2">
    <w:name w:val="heading 2"/>
    <w:basedOn w:val="Normal"/>
    <w:next w:val="Normal"/>
    <w:link w:val="Ttulo2Car"/>
    <w:uiPriority w:val="9"/>
    <w:unhideWhenUsed/>
    <w:qFormat/>
    <w:rsid w:val="00270E90"/>
    <w:pPr>
      <w:ind w:firstLine="0"/>
      <w:outlineLvl w:val="1"/>
    </w:pPr>
    <w:rPr>
      <w:b/>
      <w:caps/>
    </w:rPr>
  </w:style>
  <w:style w:type="paragraph" w:styleId="Ttulo3">
    <w:name w:val="heading 3"/>
    <w:basedOn w:val="Normal"/>
    <w:next w:val="Normal"/>
    <w:link w:val="Ttulo3Car"/>
    <w:uiPriority w:val="9"/>
    <w:unhideWhenUsed/>
    <w:qFormat/>
    <w:rsid w:val="00270E90"/>
    <w:pPr>
      <w:ind w:firstLine="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4F4D"/>
    <w:pPr>
      <w:spacing w:after="0" w:line="240" w:lineRule="auto"/>
    </w:pPr>
  </w:style>
  <w:style w:type="character" w:customStyle="1" w:styleId="Ttulo1Car">
    <w:name w:val="Título 1 Car"/>
    <w:basedOn w:val="Fuentedeprrafopredeter"/>
    <w:link w:val="Ttulo1"/>
    <w:uiPriority w:val="9"/>
    <w:rsid w:val="00270E90"/>
    <w:rPr>
      <w:rFonts w:ascii="Times New Roman" w:hAnsi="Times New Roman" w:cs="Times New Roman"/>
      <w:b/>
      <w:caps/>
      <w:sz w:val="24"/>
      <w:szCs w:val="24"/>
    </w:rPr>
  </w:style>
  <w:style w:type="character" w:customStyle="1" w:styleId="Ttulo2Car">
    <w:name w:val="Título 2 Car"/>
    <w:basedOn w:val="Fuentedeprrafopredeter"/>
    <w:link w:val="Ttulo2"/>
    <w:uiPriority w:val="9"/>
    <w:rsid w:val="00270E90"/>
    <w:rPr>
      <w:rFonts w:ascii="Times New Roman" w:hAnsi="Times New Roman" w:cs="Times New Roman"/>
      <w:b/>
      <w:caps/>
      <w:sz w:val="24"/>
      <w:szCs w:val="24"/>
    </w:rPr>
  </w:style>
  <w:style w:type="character" w:customStyle="1" w:styleId="Ttulo3Car">
    <w:name w:val="Título 3 Car"/>
    <w:basedOn w:val="Fuentedeprrafopredeter"/>
    <w:link w:val="Ttulo3"/>
    <w:uiPriority w:val="9"/>
    <w:rsid w:val="00270E90"/>
    <w:rPr>
      <w:rFonts w:ascii="Times New Roman" w:hAnsi="Times New Roman" w:cs="Times New Roman"/>
      <w:b/>
      <w:sz w:val="24"/>
      <w:szCs w:val="24"/>
    </w:rPr>
  </w:style>
  <w:style w:type="paragraph" w:styleId="Prrafodelista">
    <w:name w:val="List Paragraph"/>
    <w:basedOn w:val="Normal"/>
    <w:uiPriority w:val="34"/>
    <w:qFormat/>
    <w:rsid w:val="00A93098"/>
    <w:pPr>
      <w:ind w:left="720"/>
      <w:contextualSpacing/>
    </w:pPr>
  </w:style>
  <w:style w:type="paragraph" w:styleId="Bibliografa">
    <w:name w:val="Bibliography"/>
    <w:basedOn w:val="Normal"/>
    <w:next w:val="Normal"/>
    <w:uiPriority w:val="37"/>
    <w:unhideWhenUsed/>
    <w:rsid w:val="008F34B7"/>
  </w:style>
  <w:style w:type="paragraph" w:styleId="TtuloTDC">
    <w:name w:val="TOC Heading"/>
    <w:basedOn w:val="Ttulo1"/>
    <w:next w:val="Normal"/>
    <w:uiPriority w:val="39"/>
    <w:unhideWhenUsed/>
    <w:qFormat/>
    <w:rsid w:val="0023478D"/>
    <w:pPr>
      <w:keepNext/>
      <w:keepLines/>
      <w:spacing w:before="240" w:after="0" w:line="259" w:lineRule="auto"/>
      <w:ind w:firstLine="0"/>
      <w:jc w:val="left"/>
      <w:outlineLvl w:val="9"/>
    </w:pPr>
    <w:rPr>
      <w:rFonts w:asciiTheme="majorHAnsi" w:eastAsiaTheme="majorEastAsia" w:hAnsiTheme="majorHAnsi" w:cstheme="majorBidi"/>
      <w:b w:val="0"/>
      <w:caps w:val="0"/>
      <w:color w:val="2E74B5" w:themeColor="accent1" w:themeShade="BF"/>
      <w:sz w:val="32"/>
      <w:szCs w:val="32"/>
      <w:lang w:eastAsia="es-MX"/>
    </w:rPr>
  </w:style>
  <w:style w:type="paragraph" w:styleId="TDC1">
    <w:name w:val="toc 1"/>
    <w:basedOn w:val="Normal"/>
    <w:next w:val="Normal"/>
    <w:autoRedefine/>
    <w:uiPriority w:val="39"/>
    <w:unhideWhenUsed/>
    <w:rsid w:val="0023478D"/>
    <w:pPr>
      <w:spacing w:after="100"/>
    </w:pPr>
  </w:style>
  <w:style w:type="paragraph" w:styleId="TDC2">
    <w:name w:val="toc 2"/>
    <w:basedOn w:val="Normal"/>
    <w:next w:val="Normal"/>
    <w:autoRedefine/>
    <w:uiPriority w:val="39"/>
    <w:unhideWhenUsed/>
    <w:rsid w:val="0023478D"/>
    <w:pPr>
      <w:spacing w:after="100"/>
      <w:ind w:left="240"/>
    </w:pPr>
  </w:style>
  <w:style w:type="paragraph" w:styleId="TDC3">
    <w:name w:val="toc 3"/>
    <w:basedOn w:val="Normal"/>
    <w:next w:val="Normal"/>
    <w:autoRedefine/>
    <w:uiPriority w:val="39"/>
    <w:unhideWhenUsed/>
    <w:rsid w:val="0023478D"/>
    <w:pPr>
      <w:spacing w:after="100"/>
      <w:ind w:left="480"/>
    </w:pPr>
  </w:style>
  <w:style w:type="character" w:styleId="Hipervnculo">
    <w:name w:val="Hyperlink"/>
    <w:basedOn w:val="Fuentedeprrafopredeter"/>
    <w:uiPriority w:val="99"/>
    <w:unhideWhenUsed/>
    <w:rsid w:val="0023478D"/>
    <w:rPr>
      <w:color w:val="0563C1" w:themeColor="hyperlink"/>
      <w:u w:val="single"/>
    </w:rPr>
  </w:style>
  <w:style w:type="paragraph" w:styleId="Encabezado">
    <w:name w:val="header"/>
    <w:basedOn w:val="Normal"/>
    <w:link w:val="EncabezadoCar"/>
    <w:uiPriority w:val="99"/>
    <w:unhideWhenUsed/>
    <w:rsid w:val="00CB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C15"/>
    <w:rPr>
      <w:rFonts w:ascii="Times New Roman" w:hAnsi="Times New Roman" w:cs="Times New Roman"/>
      <w:sz w:val="24"/>
      <w:szCs w:val="24"/>
    </w:rPr>
  </w:style>
  <w:style w:type="paragraph" w:styleId="Piedepgina">
    <w:name w:val="footer"/>
    <w:basedOn w:val="Normal"/>
    <w:link w:val="PiedepginaCar"/>
    <w:uiPriority w:val="99"/>
    <w:unhideWhenUsed/>
    <w:rsid w:val="00CB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C15"/>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CB0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B0C15"/>
    <w:rPr>
      <w:rFonts w:ascii="Courier New" w:eastAsia="Times New Roman" w:hAnsi="Courier New" w:cs="Courier New"/>
      <w:sz w:val="20"/>
      <w:szCs w:val="20"/>
      <w:lang w:eastAsia="es-MX"/>
    </w:rPr>
  </w:style>
  <w:style w:type="table" w:styleId="Tablaconcuadrcula">
    <w:name w:val="Table Grid"/>
    <w:basedOn w:val="Tablanormal"/>
    <w:uiPriority w:val="39"/>
    <w:rsid w:val="0039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773">
      <w:bodyDiv w:val="1"/>
      <w:marLeft w:val="0"/>
      <w:marRight w:val="0"/>
      <w:marTop w:val="0"/>
      <w:marBottom w:val="0"/>
      <w:divBdr>
        <w:top w:val="none" w:sz="0" w:space="0" w:color="auto"/>
        <w:left w:val="none" w:sz="0" w:space="0" w:color="auto"/>
        <w:bottom w:val="none" w:sz="0" w:space="0" w:color="auto"/>
        <w:right w:val="none" w:sz="0" w:space="0" w:color="auto"/>
      </w:divBdr>
    </w:div>
    <w:div w:id="23412428">
      <w:bodyDiv w:val="1"/>
      <w:marLeft w:val="0"/>
      <w:marRight w:val="0"/>
      <w:marTop w:val="0"/>
      <w:marBottom w:val="0"/>
      <w:divBdr>
        <w:top w:val="none" w:sz="0" w:space="0" w:color="auto"/>
        <w:left w:val="none" w:sz="0" w:space="0" w:color="auto"/>
        <w:bottom w:val="none" w:sz="0" w:space="0" w:color="auto"/>
        <w:right w:val="none" w:sz="0" w:space="0" w:color="auto"/>
      </w:divBdr>
    </w:div>
    <w:div w:id="35469247">
      <w:bodyDiv w:val="1"/>
      <w:marLeft w:val="0"/>
      <w:marRight w:val="0"/>
      <w:marTop w:val="0"/>
      <w:marBottom w:val="0"/>
      <w:divBdr>
        <w:top w:val="none" w:sz="0" w:space="0" w:color="auto"/>
        <w:left w:val="none" w:sz="0" w:space="0" w:color="auto"/>
        <w:bottom w:val="none" w:sz="0" w:space="0" w:color="auto"/>
        <w:right w:val="none" w:sz="0" w:space="0" w:color="auto"/>
      </w:divBdr>
    </w:div>
    <w:div w:id="41171820">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51003035">
      <w:bodyDiv w:val="1"/>
      <w:marLeft w:val="0"/>
      <w:marRight w:val="0"/>
      <w:marTop w:val="0"/>
      <w:marBottom w:val="0"/>
      <w:divBdr>
        <w:top w:val="none" w:sz="0" w:space="0" w:color="auto"/>
        <w:left w:val="none" w:sz="0" w:space="0" w:color="auto"/>
        <w:bottom w:val="none" w:sz="0" w:space="0" w:color="auto"/>
        <w:right w:val="none" w:sz="0" w:space="0" w:color="auto"/>
      </w:divBdr>
    </w:div>
    <w:div w:id="68236259">
      <w:bodyDiv w:val="1"/>
      <w:marLeft w:val="0"/>
      <w:marRight w:val="0"/>
      <w:marTop w:val="0"/>
      <w:marBottom w:val="0"/>
      <w:divBdr>
        <w:top w:val="none" w:sz="0" w:space="0" w:color="auto"/>
        <w:left w:val="none" w:sz="0" w:space="0" w:color="auto"/>
        <w:bottom w:val="none" w:sz="0" w:space="0" w:color="auto"/>
        <w:right w:val="none" w:sz="0" w:space="0" w:color="auto"/>
      </w:divBdr>
    </w:div>
    <w:div w:id="73473635">
      <w:bodyDiv w:val="1"/>
      <w:marLeft w:val="0"/>
      <w:marRight w:val="0"/>
      <w:marTop w:val="0"/>
      <w:marBottom w:val="0"/>
      <w:divBdr>
        <w:top w:val="none" w:sz="0" w:space="0" w:color="auto"/>
        <w:left w:val="none" w:sz="0" w:space="0" w:color="auto"/>
        <w:bottom w:val="none" w:sz="0" w:space="0" w:color="auto"/>
        <w:right w:val="none" w:sz="0" w:space="0" w:color="auto"/>
      </w:divBdr>
    </w:div>
    <w:div w:id="85352016">
      <w:bodyDiv w:val="1"/>
      <w:marLeft w:val="0"/>
      <w:marRight w:val="0"/>
      <w:marTop w:val="0"/>
      <w:marBottom w:val="0"/>
      <w:divBdr>
        <w:top w:val="none" w:sz="0" w:space="0" w:color="auto"/>
        <w:left w:val="none" w:sz="0" w:space="0" w:color="auto"/>
        <w:bottom w:val="none" w:sz="0" w:space="0" w:color="auto"/>
        <w:right w:val="none" w:sz="0" w:space="0" w:color="auto"/>
      </w:divBdr>
    </w:div>
    <w:div w:id="89398598">
      <w:bodyDiv w:val="1"/>
      <w:marLeft w:val="0"/>
      <w:marRight w:val="0"/>
      <w:marTop w:val="0"/>
      <w:marBottom w:val="0"/>
      <w:divBdr>
        <w:top w:val="none" w:sz="0" w:space="0" w:color="auto"/>
        <w:left w:val="none" w:sz="0" w:space="0" w:color="auto"/>
        <w:bottom w:val="none" w:sz="0" w:space="0" w:color="auto"/>
        <w:right w:val="none" w:sz="0" w:space="0" w:color="auto"/>
      </w:divBdr>
    </w:div>
    <w:div w:id="95879277">
      <w:bodyDiv w:val="1"/>
      <w:marLeft w:val="0"/>
      <w:marRight w:val="0"/>
      <w:marTop w:val="0"/>
      <w:marBottom w:val="0"/>
      <w:divBdr>
        <w:top w:val="none" w:sz="0" w:space="0" w:color="auto"/>
        <w:left w:val="none" w:sz="0" w:space="0" w:color="auto"/>
        <w:bottom w:val="none" w:sz="0" w:space="0" w:color="auto"/>
        <w:right w:val="none" w:sz="0" w:space="0" w:color="auto"/>
      </w:divBdr>
    </w:div>
    <w:div w:id="103351528">
      <w:bodyDiv w:val="1"/>
      <w:marLeft w:val="0"/>
      <w:marRight w:val="0"/>
      <w:marTop w:val="0"/>
      <w:marBottom w:val="0"/>
      <w:divBdr>
        <w:top w:val="none" w:sz="0" w:space="0" w:color="auto"/>
        <w:left w:val="none" w:sz="0" w:space="0" w:color="auto"/>
        <w:bottom w:val="none" w:sz="0" w:space="0" w:color="auto"/>
        <w:right w:val="none" w:sz="0" w:space="0" w:color="auto"/>
      </w:divBdr>
    </w:div>
    <w:div w:id="111943636">
      <w:bodyDiv w:val="1"/>
      <w:marLeft w:val="0"/>
      <w:marRight w:val="0"/>
      <w:marTop w:val="0"/>
      <w:marBottom w:val="0"/>
      <w:divBdr>
        <w:top w:val="none" w:sz="0" w:space="0" w:color="auto"/>
        <w:left w:val="none" w:sz="0" w:space="0" w:color="auto"/>
        <w:bottom w:val="none" w:sz="0" w:space="0" w:color="auto"/>
        <w:right w:val="none" w:sz="0" w:space="0" w:color="auto"/>
      </w:divBdr>
    </w:div>
    <w:div w:id="130245743">
      <w:bodyDiv w:val="1"/>
      <w:marLeft w:val="0"/>
      <w:marRight w:val="0"/>
      <w:marTop w:val="0"/>
      <w:marBottom w:val="0"/>
      <w:divBdr>
        <w:top w:val="none" w:sz="0" w:space="0" w:color="auto"/>
        <w:left w:val="none" w:sz="0" w:space="0" w:color="auto"/>
        <w:bottom w:val="none" w:sz="0" w:space="0" w:color="auto"/>
        <w:right w:val="none" w:sz="0" w:space="0" w:color="auto"/>
      </w:divBdr>
    </w:div>
    <w:div w:id="149293459">
      <w:bodyDiv w:val="1"/>
      <w:marLeft w:val="0"/>
      <w:marRight w:val="0"/>
      <w:marTop w:val="0"/>
      <w:marBottom w:val="0"/>
      <w:divBdr>
        <w:top w:val="none" w:sz="0" w:space="0" w:color="auto"/>
        <w:left w:val="none" w:sz="0" w:space="0" w:color="auto"/>
        <w:bottom w:val="none" w:sz="0" w:space="0" w:color="auto"/>
        <w:right w:val="none" w:sz="0" w:space="0" w:color="auto"/>
      </w:divBdr>
    </w:div>
    <w:div w:id="154761543">
      <w:bodyDiv w:val="1"/>
      <w:marLeft w:val="0"/>
      <w:marRight w:val="0"/>
      <w:marTop w:val="0"/>
      <w:marBottom w:val="0"/>
      <w:divBdr>
        <w:top w:val="none" w:sz="0" w:space="0" w:color="auto"/>
        <w:left w:val="none" w:sz="0" w:space="0" w:color="auto"/>
        <w:bottom w:val="none" w:sz="0" w:space="0" w:color="auto"/>
        <w:right w:val="none" w:sz="0" w:space="0" w:color="auto"/>
      </w:divBdr>
    </w:div>
    <w:div w:id="159273621">
      <w:bodyDiv w:val="1"/>
      <w:marLeft w:val="0"/>
      <w:marRight w:val="0"/>
      <w:marTop w:val="0"/>
      <w:marBottom w:val="0"/>
      <w:divBdr>
        <w:top w:val="none" w:sz="0" w:space="0" w:color="auto"/>
        <w:left w:val="none" w:sz="0" w:space="0" w:color="auto"/>
        <w:bottom w:val="none" w:sz="0" w:space="0" w:color="auto"/>
        <w:right w:val="none" w:sz="0" w:space="0" w:color="auto"/>
      </w:divBdr>
    </w:div>
    <w:div w:id="163740475">
      <w:bodyDiv w:val="1"/>
      <w:marLeft w:val="0"/>
      <w:marRight w:val="0"/>
      <w:marTop w:val="0"/>
      <w:marBottom w:val="0"/>
      <w:divBdr>
        <w:top w:val="none" w:sz="0" w:space="0" w:color="auto"/>
        <w:left w:val="none" w:sz="0" w:space="0" w:color="auto"/>
        <w:bottom w:val="none" w:sz="0" w:space="0" w:color="auto"/>
        <w:right w:val="none" w:sz="0" w:space="0" w:color="auto"/>
      </w:divBdr>
    </w:div>
    <w:div w:id="179591582">
      <w:bodyDiv w:val="1"/>
      <w:marLeft w:val="0"/>
      <w:marRight w:val="0"/>
      <w:marTop w:val="0"/>
      <w:marBottom w:val="0"/>
      <w:divBdr>
        <w:top w:val="none" w:sz="0" w:space="0" w:color="auto"/>
        <w:left w:val="none" w:sz="0" w:space="0" w:color="auto"/>
        <w:bottom w:val="none" w:sz="0" w:space="0" w:color="auto"/>
        <w:right w:val="none" w:sz="0" w:space="0" w:color="auto"/>
      </w:divBdr>
    </w:div>
    <w:div w:id="185290152">
      <w:bodyDiv w:val="1"/>
      <w:marLeft w:val="0"/>
      <w:marRight w:val="0"/>
      <w:marTop w:val="0"/>
      <w:marBottom w:val="0"/>
      <w:divBdr>
        <w:top w:val="none" w:sz="0" w:space="0" w:color="auto"/>
        <w:left w:val="none" w:sz="0" w:space="0" w:color="auto"/>
        <w:bottom w:val="none" w:sz="0" w:space="0" w:color="auto"/>
        <w:right w:val="none" w:sz="0" w:space="0" w:color="auto"/>
      </w:divBdr>
    </w:div>
    <w:div w:id="192153771">
      <w:bodyDiv w:val="1"/>
      <w:marLeft w:val="0"/>
      <w:marRight w:val="0"/>
      <w:marTop w:val="0"/>
      <w:marBottom w:val="0"/>
      <w:divBdr>
        <w:top w:val="none" w:sz="0" w:space="0" w:color="auto"/>
        <w:left w:val="none" w:sz="0" w:space="0" w:color="auto"/>
        <w:bottom w:val="none" w:sz="0" w:space="0" w:color="auto"/>
        <w:right w:val="none" w:sz="0" w:space="0" w:color="auto"/>
      </w:divBdr>
    </w:div>
    <w:div w:id="193735059">
      <w:bodyDiv w:val="1"/>
      <w:marLeft w:val="0"/>
      <w:marRight w:val="0"/>
      <w:marTop w:val="0"/>
      <w:marBottom w:val="0"/>
      <w:divBdr>
        <w:top w:val="none" w:sz="0" w:space="0" w:color="auto"/>
        <w:left w:val="none" w:sz="0" w:space="0" w:color="auto"/>
        <w:bottom w:val="none" w:sz="0" w:space="0" w:color="auto"/>
        <w:right w:val="none" w:sz="0" w:space="0" w:color="auto"/>
      </w:divBdr>
    </w:div>
    <w:div w:id="203828837">
      <w:bodyDiv w:val="1"/>
      <w:marLeft w:val="0"/>
      <w:marRight w:val="0"/>
      <w:marTop w:val="0"/>
      <w:marBottom w:val="0"/>
      <w:divBdr>
        <w:top w:val="none" w:sz="0" w:space="0" w:color="auto"/>
        <w:left w:val="none" w:sz="0" w:space="0" w:color="auto"/>
        <w:bottom w:val="none" w:sz="0" w:space="0" w:color="auto"/>
        <w:right w:val="none" w:sz="0" w:space="0" w:color="auto"/>
      </w:divBdr>
    </w:div>
    <w:div w:id="204215830">
      <w:bodyDiv w:val="1"/>
      <w:marLeft w:val="0"/>
      <w:marRight w:val="0"/>
      <w:marTop w:val="0"/>
      <w:marBottom w:val="0"/>
      <w:divBdr>
        <w:top w:val="none" w:sz="0" w:space="0" w:color="auto"/>
        <w:left w:val="none" w:sz="0" w:space="0" w:color="auto"/>
        <w:bottom w:val="none" w:sz="0" w:space="0" w:color="auto"/>
        <w:right w:val="none" w:sz="0" w:space="0" w:color="auto"/>
      </w:divBdr>
    </w:div>
    <w:div w:id="205026254">
      <w:bodyDiv w:val="1"/>
      <w:marLeft w:val="0"/>
      <w:marRight w:val="0"/>
      <w:marTop w:val="0"/>
      <w:marBottom w:val="0"/>
      <w:divBdr>
        <w:top w:val="none" w:sz="0" w:space="0" w:color="auto"/>
        <w:left w:val="none" w:sz="0" w:space="0" w:color="auto"/>
        <w:bottom w:val="none" w:sz="0" w:space="0" w:color="auto"/>
        <w:right w:val="none" w:sz="0" w:space="0" w:color="auto"/>
      </w:divBdr>
    </w:div>
    <w:div w:id="207645316">
      <w:bodyDiv w:val="1"/>
      <w:marLeft w:val="0"/>
      <w:marRight w:val="0"/>
      <w:marTop w:val="0"/>
      <w:marBottom w:val="0"/>
      <w:divBdr>
        <w:top w:val="none" w:sz="0" w:space="0" w:color="auto"/>
        <w:left w:val="none" w:sz="0" w:space="0" w:color="auto"/>
        <w:bottom w:val="none" w:sz="0" w:space="0" w:color="auto"/>
        <w:right w:val="none" w:sz="0" w:space="0" w:color="auto"/>
      </w:divBdr>
    </w:div>
    <w:div w:id="213783808">
      <w:bodyDiv w:val="1"/>
      <w:marLeft w:val="0"/>
      <w:marRight w:val="0"/>
      <w:marTop w:val="0"/>
      <w:marBottom w:val="0"/>
      <w:divBdr>
        <w:top w:val="none" w:sz="0" w:space="0" w:color="auto"/>
        <w:left w:val="none" w:sz="0" w:space="0" w:color="auto"/>
        <w:bottom w:val="none" w:sz="0" w:space="0" w:color="auto"/>
        <w:right w:val="none" w:sz="0" w:space="0" w:color="auto"/>
      </w:divBdr>
    </w:div>
    <w:div w:id="224681215">
      <w:bodyDiv w:val="1"/>
      <w:marLeft w:val="0"/>
      <w:marRight w:val="0"/>
      <w:marTop w:val="0"/>
      <w:marBottom w:val="0"/>
      <w:divBdr>
        <w:top w:val="none" w:sz="0" w:space="0" w:color="auto"/>
        <w:left w:val="none" w:sz="0" w:space="0" w:color="auto"/>
        <w:bottom w:val="none" w:sz="0" w:space="0" w:color="auto"/>
        <w:right w:val="none" w:sz="0" w:space="0" w:color="auto"/>
      </w:divBdr>
    </w:div>
    <w:div w:id="226188959">
      <w:bodyDiv w:val="1"/>
      <w:marLeft w:val="0"/>
      <w:marRight w:val="0"/>
      <w:marTop w:val="0"/>
      <w:marBottom w:val="0"/>
      <w:divBdr>
        <w:top w:val="none" w:sz="0" w:space="0" w:color="auto"/>
        <w:left w:val="none" w:sz="0" w:space="0" w:color="auto"/>
        <w:bottom w:val="none" w:sz="0" w:space="0" w:color="auto"/>
        <w:right w:val="none" w:sz="0" w:space="0" w:color="auto"/>
      </w:divBdr>
    </w:div>
    <w:div w:id="237862790">
      <w:bodyDiv w:val="1"/>
      <w:marLeft w:val="0"/>
      <w:marRight w:val="0"/>
      <w:marTop w:val="0"/>
      <w:marBottom w:val="0"/>
      <w:divBdr>
        <w:top w:val="none" w:sz="0" w:space="0" w:color="auto"/>
        <w:left w:val="none" w:sz="0" w:space="0" w:color="auto"/>
        <w:bottom w:val="none" w:sz="0" w:space="0" w:color="auto"/>
        <w:right w:val="none" w:sz="0" w:space="0" w:color="auto"/>
      </w:divBdr>
    </w:div>
    <w:div w:id="240792290">
      <w:bodyDiv w:val="1"/>
      <w:marLeft w:val="0"/>
      <w:marRight w:val="0"/>
      <w:marTop w:val="0"/>
      <w:marBottom w:val="0"/>
      <w:divBdr>
        <w:top w:val="none" w:sz="0" w:space="0" w:color="auto"/>
        <w:left w:val="none" w:sz="0" w:space="0" w:color="auto"/>
        <w:bottom w:val="none" w:sz="0" w:space="0" w:color="auto"/>
        <w:right w:val="none" w:sz="0" w:space="0" w:color="auto"/>
      </w:divBdr>
    </w:div>
    <w:div w:id="241335078">
      <w:bodyDiv w:val="1"/>
      <w:marLeft w:val="0"/>
      <w:marRight w:val="0"/>
      <w:marTop w:val="0"/>
      <w:marBottom w:val="0"/>
      <w:divBdr>
        <w:top w:val="none" w:sz="0" w:space="0" w:color="auto"/>
        <w:left w:val="none" w:sz="0" w:space="0" w:color="auto"/>
        <w:bottom w:val="none" w:sz="0" w:space="0" w:color="auto"/>
        <w:right w:val="none" w:sz="0" w:space="0" w:color="auto"/>
      </w:divBdr>
    </w:div>
    <w:div w:id="242883275">
      <w:bodyDiv w:val="1"/>
      <w:marLeft w:val="0"/>
      <w:marRight w:val="0"/>
      <w:marTop w:val="0"/>
      <w:marBottom w:val="0"/>
      <w:divBdr>
        <w:top w:val="none" w:sz="0" w:space="0" w:color="auto"/>
        <w:left w:val="none" w:sz="0" w:space="0" w:color="auto"/>
        <w:bottom w:val="none" w:sz="0" w:space="0" w:color="auto"/>
        <w:right w:val="none" w:sz="0" w:space="0" w:color="auto"/>
      </w:divBdr>
    </w:div>
    <w:div w:id="244384820">
      <w:bodyDiv w:val="1"/>
      <w:marLeft w:val="0"/>
      <w:marRight w:val="0"/>
      <w:marTop w:val="0"/>
      <w:marBottom w:val="0"/>
      <w:divBdr>
        <w:top w:val="none" w:sz="0" w:space="0" w:color="auto"/>
        <w:left w:val="none" w:sz="0" w:space="0" w:color="auto"/>
        <w:bottom w:val="none" w:sz="0" w:space="0" w:color="auto"/>
        <w:right w:val="none" w:sz="0" w:space="0" w:color="auto"/>
      </w:divBdr>
    </w:div>
    <w:div w:id="252663522">
      <w:bodyDiv w:val="1"/>
      <w:marLeft w:val="0"/>
      <w:marRight w:val="0"/>
      <w:marTop w:val="0"/>
      <w:marBottom w:val="0"/>
      <w:divBdr>
        <w:top w:val="none" w:sz="0" w:space="0" w:color="auto"/>
        <w:left w:val="none" w:sz="0" w:space="0" w:color="auto"/>
        <w:bottom w:val="none" w:sz="0" w:space="0" w:color="auto"/>
        <w:right w:val="none" w:sz="0" w:space="0" w:color="auto"/>
      </w:divBdr>
    </w:div>
    <w:div w:id="267196206">
      <w:bodyDiv w:val="1"/>
      <w:marLeft w:val="0"/>
      <w:marRight w:val="0"/>
      <w:marTop w:val="0"/>
      <w:marBottom w:val="0"/>
      <w:divBdr>
        <w:top w:val="none" w:sz="0" w:space="0" w:color="auto"/>
        <w:left w:val="none" w:sz="0" w:space="0" w:color="auto"/>
        <w:bottom w:val="none" w:sz="0" w:space="0" w:color="auto"/>
        <w:right w:val="none" w:sz="0" w:space="0" w:color="auto"/>
      </w:divBdr>
    </w:div>
    <w:div w:id="274799567">
      <w:bodyDiv w:val="1"/>
      <w:marLeft w:val="0"/>
      <w:marRight w:val="0"/>
      <w:marTop w:val="0"/>
      <w:marBottom w:val="0"/>
      <w:divBdr>
        <w:top w:val="none" w:sz="0" w:space="0" w:color="auto"/>
        <w:left w:val="none" w:sz="0" w:space="0" w:color="auto"/>
        <w:bottom w:val="none" w:sz="0" w:space="0" w:color="auto"/>
        <w:right w:val="none" w:sz="0" w:space="0" w:color="auto"/>
      </w:divBdr>
    </w:div>
    <w:div w:id="277833555">
      <w:bodyDiv w:val="1"/>
      <w:marLeft w:val="0"/>
      <w:marRight w:val="0"/>
      <w:marTop w:val="0"/>
      <w:marBottom w:val="0"/>
      <w:divBdr>
        <w:top w:val="none" w:sz="0" w:space="0" w:color="auto"/>
        <w:left w:val="none" w:sz="0" w:space="0" w:color="auto"/>
        <w:bottom w:val="none" w:sz="0" w:space="0" w:color="auto"/>
        <w:right w:val="none" w:sz="0" w:space="0" w:color="auto"/>
      </w:divBdr>
    </w:div>
    <w:div w:id="295768399">
      <w:bodyDiv w:val="1"/>
      <w:marLeft w:val="0"/>
      <w:marRight w:val="0"/>
      <w:marTop w:val="0"/>
      <w:marBottom w:val="0"/>
      <w:divBdr>
        <w:top w:val="none" w:sz="0" w:space="0" w:color="auto"/>
        <w:left w:val="none" w:sz="0" w:space="0" w:color="auto"/>
        <w:bottom w:val="none" w:sz="0" w:space="0" w:color="auto"/>
        <w:right w:val="none" w:sz="0" w:space="0" w:color="auto"/>
      </w:divBdr>
    </w:div>
    <w:div w:id="314384670">
      <w:bodyDiv w:val="1"/>
      <w:marLeft w:val="0"/>
      <w:marRight w:val="0"/>
      <w:marTop w:val="0"/>
      <w:marBottom w:val="0"/>
      <w:divBdr>
        <w:top w:val="none" w:sz="0" w:space="0" w:color="auto"/>
        <w:left w:val="none" w:sz="0" w:space="0" w:color="auto"/>
        <w:bottom w:val="none" w:sz="0" w:space="0" w:color="auto"/>
        <w:right w:val="none" w:sz="0" w:space="0" w:color="auto"/>
      </w:divBdr>
    </w:div>
    <w:div w:id="317074068">
      <w:bodyDiv w:val="1"/>
      <w:marLeft w:val="0"/>
      <w:marRight w:val="0"/>
      <w:marTop w:val="0"/>
      <w:marBottom w:val="0"/>
      <w:divBdr>
        <w:top w:val="none" w:sz="0" w:space="0" w:color="auto"/>
        <w:left w:val="none" w:sz="0" w:space="0" w:color="auto"/>
        <w:bottom w:val="none" w:sz="0" w:space="0" w:color="auto"/>
        <w:right w:val="none" w:sz="0" w:space="0" w:color="auto"/>
      </w:divBdr>
    </w:div>
    <w:div w:id="317075274">
      <w:bodyDiv w:val="1"/>
      <w:marLeft w:val="0"/>
      <w:marRight w:val="0"/>
      <w:marTop w:val="0"/>
      <w:marBottom w:val="0"/>
      <w:divBdr>
        <w:top w:val="none" w:sz="0" w:space="0" w:color="auto"/>
        <w:left w:val="none" w:sz="0" w:space="0" w:color="auto"/>
        <w:bottom w:val="none" w:sz="0" w:space="0" w:color="auto"/>
        <w:right w:val="none" w:sz="0" w:space="0" w:color="auto"/>
      </w:divBdr>
    </w:div>
    <w:div w:id="327178449">
      <w:bodyDiv w:val="1"/>
      <w:marLeft w:val="0"/>
      <w:marRight w:val="0"/>
      <w:marTop w:val="0"/>
      <w:marBottom w:val="0"/>
      <w:divBdr>
        <w:top w:val="none" w:sz="0" w:space="0" w:color="auto"/>
        <w:left w:val="none" w:sz="0" w:space="0" w:color="auto"/>
        <w:bottom w:val="none" w:sz="0" w:space="0" w:color="auto"/>
        <w:right w:val="none" w:sz="0" w:space="0" w:color="auto"/>
      </w:divBdr>
    </w:div>
    <w:div w:id="344720609">
      <w:bodyDiv w:val="1"/>
      <w:marLeft w:val="0"/>
      <w:marRight w:val="0"/>
      <w:marTop w:val="0"/>
      <w:marBottom w:val="0"/>
      <w:divBdr>
        <w:top w:val="none" w:sz="0" w:space="0" w:color="auto"/>
        <w:left w:val="none" w:sz="0" w:space="0" w:color="auto"/>
        <w:bottom w:val="none" w:sz="0" w:space="0" w:color="auto"/>
        <w:right w:val="none" w:sz="0" w:space="0" w:color="auto"/>
      </w:divBdr>
    </w:div>
    <w:div w:id="350499294">
      <w:bodyDiv w:val="1"/>
      <w:marLeft w:val="0"/>
      <w:marRight w:val="0"/>
      <w:marTop w:val="0"/>
      <w:marBottom w:val="0"/>
      <w:divBdr>
        <w:top w:val="none" w:sz="0" w:space="0" w:color="auto"/>
        <w:left w:val="none" w:sz="0" w:space="0" w:color="auto"/>
        <w:bottom w:val="none" w:sz="0" w:space="0" w:color="auto"/>
        <w:right w:val="none" w:sz="0" w:space="0" w:color="auto"/>
      </w:divBdr>
    </w:div>
    <w:div w:id="352077203">
      <w:bodyDiv w:val="1"/>
      <w:marLeft w:val="0"/>
      <w:marRight w:val="0"/>
      <w:marTop w:val="0"/>
      <w:marBottom w:val="0"/>
      <w:divBdr>
        <w:top w:val="none" w:sz="0" w:space="0" w:color="auto"/>
        <w:left w:val="none" w:sz="0" w:space="0" w:color="auto"/>
        <w:bottom w:val="none" w:sz="0" w:space="0" w:color="auto"/>
        <w:right w:val="none" w:sz="0" w:space="0" w:color="auto"/>
      </w:divBdr>
    </w:div>
    <w:div w:id="366026445">
      <w:bodyDiv w:val="1"/>
      <w:marLeft w:val="0"/>
      <w:marRight w:val="0"/>
      <w:marTop w:val="0"/>
      <w:marBottom w:val="0"/>
      <w:divBdr>
        <w:top w:val="none" w:sz="0" w:space="0" w:color="auto"/>
        <w:left w:val="none" w:sz="0" w:space="0" w:color="auto"/>
        <w:bottom w:val="none" w:sz="0" w:space="0" w:color="auto"/>
        <w:right w:val="none" w:sz="0" w:space="0" w:color="auto"/>
      </w:divBdr>
    </w:div>
    <w:div w:id="387533707">
      <w:bodyDiv w:val="1"/>
      <w:marLeft w:val="0"/>
      <w:marRight w:val="0"/>
      <w:marTop w:val="0"/>
      <w:marBottom w:val="0"/>
      <w:divBdr>
        <w:top w:val="none" w:sz="0" w:space="0" w:color="auto"/>
        <w:left w:val="none" w:sz="0" w:space="0" w:color="auto"/>
        <w:bottom w:val="none" w:sz="0" w:space="0" w:color="auto"/>
        <w:right w:val="none" w:sz="0" w:space="0" w:color="auto"/>
      </w:divBdr>
    </w:div>
    <w:div w:id="399180785">
      <w:bodyDiv w:val="1"/>
      <w:marLeft w:val="0"/>
      <w:marRight w:val="0"/>
      <w:marTop w:val="0"/>
      <w:marBottom w:val="0"/>
      <w:divBdr>
        <w:top w:val="none" w:sz="0" w:space="0" w:color="auto"/>
        <w:left w:val="none" w:sz="0" w:space="0" w:color="auto"/>
        <w:bottom w:val="none" w:sz="0" w:space="0" w:color="auto"/>
        <w:right w:val="none" w:sz="0" w:space="0" w:color="auto"/>
      </w:divBdr>
    </w:div>
    <w:div w:id="410198508">
      <w:bodyDiv w:val="1"/>
      <w:marLeft w:val="0"/>
      <w:marRight w:val="0"/>
      <w:marTop w:val="0"/>
      <w:marBottom w:val="0"/>
      <w:divBdr>
        <w:top w:val="none" w:sz="0" w:space="0" w:color="auto"/>
        <w:left w:val="none" w:sz="0" w:space="0" w:color="auto"/>
        <w:bottom w:val="none" w:sz="0" w:space="0" w:color="auto"/>
        <w:right w:val="none" w:sz="0" w:space="0" w:color="auto"/>
      </w:divBdr>
    </w:div>
    <w:div w:id="431168100">
      <w:bodyDiv w:val="1"/>
      <w:marLeft w:val="0"/>
      <w:marRight w:val="0"/>
      <w:marTop w:val="0"/>
      <w:marBottom w:val="0"/>
      <w:divBdr>
        <w:top w:val="none" w:sz="0" w:space="0" w:color="auto"/>
        <w:left w:val="none" w:sz="0" w:space="0" w:color="auto"/>
        <w:bottom w:val="none" w:sz="0" w:space="0" w:color="auto"/>
        <w:right w:val="none" w:sz="0" w:space="0" w:color="auto"/>
      </w:divBdr>
    </w:div>
    <w:div w:id="432096722">
      <w:bodyDiv w:val="1"/>
      <w:marLeft w:val="0"/>
      <w:marRight w:val="0"/>
      <w:marTop w:val="0"/>
      <w:marBottom w:val="0"/>
      <w:divBdr>
        <w:top w:val="none" w:sz="0" w:space="0" w:color="auto"/>
        <w:left w:val="none" w:sz="0" w:space="0" w:color="auto"/>
        <w:bottom w:val="none" w:sz="0" w:space="0" w:color="auto"/>
        <w:right w:val="none" w:sz="0" w:space="0" w:color="auto"/>
      </w:divBdr>
    </w:div>
    <w:div w:id="432943935">
      <w:bodyDiv w:val="1"/>
      <w:marLeft w:val="0"/>
      <w:marRight w:val="0"/>
      <w:marTop w:val="0"/>
      <w:marBottom w:val="0"/>
      <w:divBdr>
        <w:top w:val="none" w:sz="0" w:space="0" w:color="auto"/>
        <w:left w:val="none" w:sz="0" w:space="0" w:color="auto"/>
        <w:bottom w:val="none" w:sz="0" w:space="0" w:color="auto"/>
        <w:right w:val="none" w:sz="0" w:space="0" w:color="auto"/>
      </w:divBdr>
    </w:div>
    <w:div w:id="452402588">
      <w:bodyDiv w:val="1"/>
      <w:marLeft w:val="0"/>
      <w:marRight w:val="0"/>
      <w:marTop w:val="0"/>
      <w:marBottom w:val="0"/>
      <w:divBdr>
        <w:top w:val="none" w:sz="0" w:space="0" w:color="auto"/>
        <w:left w:val="none" w:sz="0" w:space="0" w:color="auto"/>
        <w:bottom w:val="none" w:sz="0" w:space="0" w:color="auto"/>
        <w:right w:val="none" w:sz="0" w:space="0" w:color="auto"/>
      </w:divBdr>
    </w:div>
    <w:div w:id="458766676">
      <w:bodyDiv w:val="1"/>
      <w:marLeft w:val="0"/>
      <w:marRight w:val="0"/>
      <w:marTop w:val="0"/>
      <w:marBottom w:val="0"/>
      <w:divBdr>
        <w:top w:val="none" w:sz="0" w:space="0" w:color="auto"/>
        <w:left w:val="none" w:sz="0" w:space="0" w:color="auto"/>
        <w:bottom w:val="none" w:sz="0" w:space="0" w:color="auto"/>
        <w:right w:val="none" w:sz="0" w:space="0" w:color="auto"/>
      </w:divBdr>
    </w:div>
    <w:div w:id="459616736">
      <w:bodyDiv w:val="1"/>
      <w:marLeft w:val="0"/>
      <w:marRight w:val="0"/>
      <w:marTop w:val="0"/>
      <w:marBottom w:val="0"/>
      <w:divBdr>
        <w:top w:val="none" w:sz="0" w:space="0" w:color="auto"/>
        <w:left w:val="none" w:sz="0" w:space="0" w:color="auto"/>
        <w:bottom w:val="none" w:sz="0" w:space="0" w:color="auto"/>
        <w:right w:val="none" w:sz="0" w:space="0" w:color="auto"/>
      </w:divBdr>
    </w:div>
    <w:div w:id="465510312">
      <w:bodyDiv w:val="1"/>
      <w:marLeft w:val="0"/>
      <w:marRight w:val="0"/>
      <w:marTop w:val="0"/>
      <w:marBottom w:val="0"/>
      <w:divBdr>
        <w:top w:val="none" w:sz="0" w:space="0" w:color="auto"/>
        <w:left w:val="none" w:sz="0" w:space="0" w:color="auto"/>
        <w:bottom w:val="none" w:sz="0" w:space="0" w:color="auto"/>
        <w:right w:val="none" w:sz="0" w:space="0" w:color="auto"/>
      </w:divBdr>
    </w:div>
    <w:div w:id="470636222">
      <w:bodyDiv w:val="1"/>
      <w:marLeft w:val="0"/>
      <w:marRight w:val="0"/>
      <w:marTop w:val="0"/>
      <w:marBottom w:val="0"/>
      <w:divBdr>
        <w:top w:val="none" w:sz="0" w:space="0" w:color="auto"/>
        <w:left w:val="none" w:sz="0" w:space="0" w:color="auto"/>
        <w:bottom w:val="none" w:sz="0" w:space="0" w:color="auto"/>
        <w:right w:val="none" w:sz="0" w:space="0" w:color="auto"/>
      </w:divBdr>
    </w:div>
    <w:div w:id="483939140">
      <w:bodyDiv w:val="1"/>
      <w:marLeft w:val="0"/>
      <w:marRight w:val="0"/>
      <w:marTop w:val="0"/>
      <w:marBottom w:val="0"/>
      <w:divBdr>
        <w:top w:val="none" w:sz="0" w:space="0" w:color="auto"/>
        <w:left w:val="none" w:sz="0" w:space="0" w:color="auto"/>
        <w:bottom w:val="none" w:sz="0" w:space="0" w:color="auto"/>
        <w:right w:val="none" w:sz="0" w:space="0" w:color="auto"/>
      </w:divBdr>
    </w:div>
    <w:div w:id="487357944">
      <w:bodyDiv w:val="1"/>
      <w:marLeft w:val="0"/>
      <w:marRight w:val="0"/>
      <w:marTop w:val="0"/>
      <w:marBottom w:val="0"/>
      <w:divBdr>
        <w:top w:val="none" w:sz="0" w:space="0" w:color="auto"/>
        <w:left w:val="none" w:sz="0" w:space="0" w:color="auto"/>
        <w:bottom w:val="none" w:sz="0" w:space="0" w:color="auto"/>
        <w:right w:val="none" w:sz="0" w:space="0" w:color="auto"/>
      </w:divBdr>
    </w:div>
    <w:div w:id="530530751">
      <w:bodyDiv w:val="1"/>
      <w:marLeft w:val="0"/>
      <w:marRight w:val="0"/>
      <w:marTop w:val="0"/>
      <w:marBottom w:val="0"/>
      <w:divBdr>
        <w:top w:val="none" w:sz="0" w:space="0" w:color="auto"/>
        <w:left w:val="none" w:sz="0" w:space="0" w:color="auto"/>
        <w:bottom w:val="none" w:sz="0" w:space="0" w:color="auto"/>
        <w:right w:val="none" w:sz="0" w:space="0" w:color="auto"/>
      </w:divBdr>
    </w:div>
    <w:div w:id="539976458">
      <w:bodyDiv w:val="1"/>
      <w:marLeft w:val="0"/>
      <w:marRight w:val="0"/>
      <w:marTop w:val="0"/>
      <w:marBottom w:val="0"/>
      <w:divBdr>
        <w:top w:val="none" w:sz="0" w:space="0" w:color="auto"/>
        <w:left w:val="none" w:sz="0" w:space="0" w:color="auto"/>
        <w:bottom w:val="none" w:sz="0" w:space="0" w:color="auto"/>
        <w:right w:val="none" w:sz="0" w:space="0" w:color="auto"/>
      </w:divBdr>
    </w:div>
    <w:div w:id="544293999">
      <w:bodyDiv w:val="1"/>
      <w:marLeft w:val="0"/>
      <w:marRight w:val="0"/>
      <w:marTop w:val="0"/>
      <w:marBottom w:val="0"/>
      <w:divBdr>
        <w:top w:val="none" w:sz="0" w:space="0" w:color="auto"/>
        <w:left w:val="none" w:sz="0" w:space="0" w:color="auto"/>
        <w:bottom w:val="none" w:sz="0" w:space="0" w:color="auto"/>
        <w:right w:val="none" w:sz="0" w:space="0" w:color="auto"/>
      </w:divBdr>
    </w:div>
    <w:div w:id="566378988">
      <w:bodyDiv w:val="1"/>
      <w:marLeft w:val="0"/>
      <w:marRight w:val="0"/>
      <w:marTop w:val="0"/>
      <w:marBottom w:val="0"/>
      <w:divBdr>
        <w:top w:val="none" w:sz="0" w:space="0" w:color="auto"/>
        <w:left w:val="none" w:sz="0" w:space="0" w:color="auto"/>
        <w:bottom w:val="none" w:sz="0" w:space="0" w:color="auto"/>
        <w:right w:val="none" w:sz="0" w:space="0" w:color="auto"/>
      </w:divBdr>
    </w:div>
    <w:div w:id="576324630">
      <w:bodyDiv w:val="1"/>
      <w:marLeft w:val="0"/>
      <w:marRight w:val="0"/>
      <w:marTop w:val="0"/>
      <w:marBottom w:val="0"/>
      <w:divBdr>
        <w:top w:val="none" w:sz="0" w:space="0" w:color="auto"/>
        <w:left w:val="none" w:sz="0" w:space="0" w:color="auto"/>
        <w:bottom w:val="none" w:sz="0" w:space="0" w:color="auto"/>
        <w:right w:val="none" w:sz="0" w:space="0" w:color="auto"/>
      </w:divBdr>
    </w:div>
    <w:div w:id="578054764">
      <w:bodyDiv w:val="1"/>
      <w:marLeft w:val="0"/>
      <w:marRight w:val="0"/>
      <w:marTop w:val="0"/>
      <w:marBottom w:val="0"/>
      <w:divBdr>
        <w:top w:val="none" w:sz="0" w:space="0" w:color="auto"/>
        <w:left w:val="none" w:sz="0" w:space="0" w:color="auto"/>
        <w:bottom w:val="none" w:sz="0" w:space="0" w:color="auto"/>
        <w:right w:val="none" w:sz="0" w:space="0" w:color="auto"/>
      </w:divBdr>
    </w:div>
    <w:div w:id="580919114">
      <w:bodyDiv w:val="1"/>
      <w:marLeft w:val="0"/>
      <w:marRight w:val="0"/>
      <w:marTop w:val="0"/>
      <w:marBottom w:val="0"/>
      <w:divBdr>
        <w:top w:val="none" w:sz="0" w:space="0" w:color="auto"/>
        <w:left w:val="none" w:sz="0" w:space="0" w:color="auto"/>
        <w:bottom w:val="none" w:sz="0" w:space="0" w:color="auto"/>
        <w:right w:val="none" w:sz="0" w:space="0" w:color="auto"/>
      </w:divBdr>
    </w:div>
    <w:div w:id="581452678">
      <w:bodyDiv w:val="1"/>
      <w:marLeft w:val="0"/>
      <w:marRight w:val="0"/>
      <w:marTop w:val="0"/>
      <w:marBottom w:val="0"/>
      <w:divBdr>
        <w:top w:val="none" w:sz="0" w:space="0" w:color="auto"/>
        <w:left w:val="none" w:sz="0" w:space="0" w:color="auto"/>
        <w:bottom w:val="none" w:sz="0" w:space="0" w:color="auto"/>
        <w:right w:val="none" w:sz="0" w:space="0" w:color="auto"/>
      </w:divBdr>
    </w:div>
    <w:div w:id="583075948">
      <w:bodyDiv w:val="1"/>
      <w:marLeft w:val="0"/>
      <w:marRight w:val="0"/>
      <w:marTop w:val="0"/>
      <w:marBottom w:val="0"/>
      <w:divBdr>
        <w:top w:val="none" w:sz="0" w:space="0" w:color="auto"/>
        <w:left w:val="none" w:sz="0" w:space="0" w:color="auto"/>
        <w:bottom w:val="none" w:sz="0" w:space="0" w:color="auto"/>
        <w:right w:val="none" w:sz="0" w:space="0" w:color="auto"/>
      </w:divBdr>
    </w:div>
    <w:div w:id="600141586">
      <w:bodyDiv w:val="1"/>
      <w:marLeft w:val="0"/>
      <w:marRight w:val="0"/>
      <w:marTop w:val="0"/>
      <w:marBottom w:val="0"/>
      <w:divBdr>
        <w:top w:val="none" w:sz="0" w:space="0" w:color="auto"/>
        <w:left w:val="none" w:sz="0" w:space="0" w:color="auto"/>
        <w:bottom w:val="none" w:sz="0" w:space="0" w:color="auto"/>
        <w:right w:val="none" w:sz="0" w:space="0" w:color="auto"/>
      </w:divBdr>
    </w:div>
    <w:div w:id="604506546">
      <w:bodyDiv w:val="1"/>
      <w:marLeft w:val="0"/>
      <w:marRight w:val="0"/>
      <w:marTop w:val="0"/>
      <w:marBottom w:val="0"/>
      <w:divBdr>
        <w:top w:val="none" w:sz="0" w:space="0" w:color="auto"/>
        <w:left w:val="none" w:sz="0" w:space="0" w:color="auto"/>
        <w:bottom w:val="none" w:sz="0" w:space="0" w:color="auto"/>
        <w:right w:val="none" w:sz="0" w:space="0" w:color="auto"/>
      </w:divBdr>
    </w:div>
    <w:div w:id="606735749">
      <w:bodyDiv w:val="1"/>
      <w:marLeft w:val="0"/>
      <w:marRight w:val="0"/>
      <w:marTop w:val="0"/>
      <w:marBottom w:val="0"/>
      <w:divBdr>
        <w:top w:val="none" w:sz="0" w:space="0" w:color="auto"/>
        <w:left w:val="none" w:sz="0" w:space="0" w:color="auto"/>
        <w:bottom w:val="none" w:sz="0" w:space="0" w:color="auto"/>
        <w:right w:val="none" w:sz="0" w:space="0" w:color="auto"/>
      </w:divBdr>
    </w:div>
    <w:div w:id="614141396">
      <w:bodyDiv w:val="1"/>
      <w:marLeft w:val="0"/>
      <w:marRight w:val="0"/>
      <w:marTop w:val="0"/>
      <w:marBottom w:val="0"/>
      <w:divBdr>
        <w:top w:val="none" w:sz="0" w:space="0" w:color="auto"/>
        <w:left w:val="none" w:sz="0" w:space="0" w:color="auto"/>
        <w:bottom w:val="none" w:sz="0" w:space="0" w:color="auto"/>
        <w:right w:val="none" w:sz="0" w:space="0" w:color="auto"/>
      </w:divBdr>
    </w:div>
    <w:div w:id="622276233">
      <w:bodyDiv w:val="1"/>
      <w:marLeft w:val="0"/>
      <w:marRight w:val="0"/>
      <w:marTop w:val="0"/>
      <w:marBottom w:val="0"/>
      <w:divBdr>
        <w:top w:val="none" w:sz="0" w:space="0" w:color="auto"/>
        <w:left w:val="none" w:sz="0" w:space="0" w:color="auto"/>
        <w:bottom w:val="none" w:sz="0" w:space="0" w:color="auto"/>
        <w:right w:val="none" w:sz="0" w:space="0" w:color="auto"/>
      </w:divBdr>
    </w:div>
    <w:div w:id="667749546">
      <w:bodyDiv w:val="1"/>
      <w:marLeft w:val="0"/>
      <w:marRight w:val="0"/>
      <w:marTop w:val="0"/>
      <w:marBottom w:val="0"/>
      <w:divBdr>
        <w:top w:val="none" w:sz="0" w:space="0" w:color="auto"/>
        <w:left w:val="none" w:sz="0" w:space="0" w:color="auto"/>
        <w:bottom w:val="none" w:sz="0" w:space="0" w:color="auto"/>
        <w:right w:val="none" w:sz="0" w:space="0" w:color="auto"/>
      </w:divBdr>
    </w:div>
    <w:div w:id="676662788">
      <w:bodyDiv w:val="1"/>
      <w:marLeft w:val="0"/>
      <w:marRight w:val="0"/>
      <w:marTop w:val="0"/>
      <w:marBottom w:val="0"/>
      <w:divBdr>
        <w:top w:val="none" w:sz="0" w:space="0" w:color="auto"/>
        <w:left w:val="none" w:sz="0" w:space="0" w:color="auto"/>
        <w:bottom w:val="none" w:sz="0" w:space="0" w:color="auto"/>
        <w:right w:val="none" w:sz="0" w:space="0" w:color="auto"/>
      </w:divBdr>
    </w:div>
    <w:div w:id="692418912">
      <w:bodyDiv w:val="1"/>
      <w:marLeft w:val="0"/>
      <w:marRight w:val="0"/>
      <w:marTop w:val="0"/>
      <w:marBottom w:val="0"/>
      <w:divBdr>
        <w:top w:val="none" w:sz="0" w:space="0" w:color="auto"/>
        <w:left w:val="none" w:sz="0" w:space="0" w:color="auto"/>
        <w:bottom w:val="none" w:sz="0" w:space="0" w:color="auto"/>
        <w:right w:val="none" w:sz="0" w:space="0" w:color="auto"/>
      </w:divBdr>
    </w:div>
    <w:div w:id="693577170">
      <w:bodyDiv w:val="1"/>
      <w:marLeft w:val="0"/>
      <w:marRight w:val="0"/>
      <w:marTop w:val="0"/>
      <w:marBottom w:val="0"/>
      <w:divBdr>
        <w:top w:val="none" w:sz="0" w:space="0" w:color="auto"/>
        <w:left w:val="none" w:sz="0" w:space="0" w:color="auto"/>
        <w:bottom w:val="none" w:sz="0" w:space="0" w:color="auto"/>
        <w:right w:val="none" w:sz="0" w:space="0" w:color="auto"/>
      </w:divBdr>
    </w:div>
    <w:div w:id="719522062">
      <w:bodyDiv w:val="1"/>
      <w:marLeft w:val="0"/>
      <w:marRight w:val="0"/>
      <w:marTop w:val="0"/>
      <w:marBottom w:val="0"/>
      <w:divBdr>
        <w:top w:val="none" w:sz="0" w:space="0" w:color="auto"/>
        <w:left w:val="none" w:sz="0" w:space="0" w:color="auto"/>
        <w:bottom w:val="none" w:sz="0" w:space="0" w:color="auto"/>
        <w:right w:val="none" w:sz="0" w:space="0" w:color="auto"/>
      </w:divBdr>
    </w:div>
    <w:div w:id="722756126">
      <w:bodyDiv w:val="1"/>
      <w:marLeft w:val="0"/>
      <w:marRight w:val="0"/>
      <w:marTop w:val="0"/>
      <w:marBottom w:val="0"/>
      <w:divBdr>
        <w:top w:val="none" w:sz="0" w:space="0" w:color="auto"/>
        <w:left w:val="none" w:sz="0" w:space="0" w:color="auto"/>
        <w:bottom w:val="none" w:sz="0" w:space="0" w:color="auto"/>
        <w:right w:val="none" w:sz="0" w:space="0" w:color="auto"/>
      </w:divBdr>
    </w:div>
    <w:div w:id="729309054">
      <w:bodyDiv w:val="1"/>
      <w:marLeft w:val="0"/>
      <w:marRight w:val="0"/>
      <w:marTop w:val="0"/>
      <w:marBottom w:val="0"/>
      <w:divBdr>
        <w:top w:val="none" w:sz="0" w:space="0" w:color="auto"/>
        <w:left w:val="none" w:sz="0" w:space="0" w:color="auto"/>
        <w:bottom w:val="none" w:sz="0" w:space="0" w:color="auto"/>
        <w:right w:val="none" w:sz="0" w:space="0" w:color="auto"/>
      </w:divBdr>
    </w:div>
    <w:div w:id="734090784">
      <w:bodyDiv w:val="1"/>
      <w:marLeft w:val="0"/>
      <w:marRight w:val="0"/>
      <w:marTop w:val="0"/>
      <w:marBottom w:val="0"/>
      <w:divBdr>
        <w:top w:val="none" w:sz="0" w:space="0" w:color="auto"/>
        <w:left w:val="none" w:sz="0" w:space="0" w:color="auto"/>
        <w:bottom w:val="none" w:sz="0" w:space="0" w:color="auto"/>
        <w:right w:val="none" w:sz="0" w:space="0" w:color="auto"/>
      </w:divBdr>
    </w:div>
    <w:div w:id="739064996">
      <w:bodyDiv w:val="1"/>
      <w:marLeft w:val="0"/>
      <w:marRight w:val="0"/>
      <w:marTop w:val="0"/>
      <w:marBottom w:val="0"/>
      <w:divBdr>
        <w:top w:val="none" w:sz="0" w:space="0" w:color="auto"/>
        <w:left w:val="none" w:sz="0" w:space="0" w:color="auto"/>
        <w:bottom w:val="none" w:sz="0" w:space="0" w:color="auto"/>
        <w:right w:val="none" w:sz="0" w:space="0" w:color="auto"/>
      </w:divBdr>
    </w:div>
    <w:div w:id="752315398">
      <w:bodyDiv w:val="1"/>
      <w:marLeft w:val="0"/>
      <w:marRight w:val="0"/>
      <w:marTop w:val="0"/>
      <w:marBottom w:val="0"/>
      <w:divBdr>
        <w:top w:val="none" w:sz="0" w:space="0" w:color="auto"/>
        <w:left w:val="none" w:sz="0" w:space="0" w:color="auto"/>
        <w:bottom w:val="none" w:sz="0" w:space="0" w:color="auto"/>
        <w:right w:val="none" w:sz="0" w:space="0" w:color="auto"/>
      </w:divBdr>
    </w:div>
    <w:div w:id="760877450">
      <w:bodyDiv w:val="1"/>
      <w:marLeft w:val="0"/>
      <w:marRight w:val="0"/>
      <w:marTop w:val="0"/>
      <w:marBottom w:val="0"/>
      <w:divBdr>
        <w:top w:val="none" w:sz="0" w:space="0" w:color="auto"/>
        <w:left w:val="none" w:sz="0" w:space="0" w:color="auto"/>
        <w:bottom w:val="none" w:sz="0" w:space="0" w:color="auto"/>
        <w:right w:val="none" w:sz="0" w:space="0" w:color="auto"/>
      </w:divBdr>
    </w:div>
    <w:div w:id="762578826">
      <w:bodyDiv w:val="1"/>
      <w:marLeft w:val="0"/>
      <w:marRight w:val="0"/>
      <w:marTop w:val="0"/>
      <w:marBottom w:val="0"/>
      <w:divBdr>
        <w:top w:val="none" w:sz="0" w:space="0" w:color="auto"/>
        <w:left w:val="none" w:sz="0" w:space="0" w:color="auto"/>
        <w:bottom w:val="none" w:sz="0" w:space="0" w:color="auto"/>
        <w:right w:val="none" w:sz="0" w:space="0" w:color="auto"/>
      </w:divBdr>
    </w:div>
    <w:div w:id="764762832">
      <w:bodyDiv w:val="1"/>
      <w:marLeft w:val="0"/>
      <w:marRight w:val="0"/>
      <w:marTop w:val="0"/>
      <w:marBottom w:val="0"/>
      <w:divBdr>
        <w:top w:val="none" w:sz="0" w:space="0" w:color="auto"/>
        <w:left w:val="none" w:sz="0" w:space="0" w:color="auto"/>
        <w:bottom w:val="none" w:sz="0" w:space="0" w:color="auto"/>
        <w:right w:val="none" w:sz="0" w:space="0" w:color="auto"/>
      </w:divBdr>
    </w:div>
    <w:div w:id="766074580">
      <w:bodyDiv w:val="1"/>
      <w:marLeft w:val="0"/>
      <w:marRight w:val="0"/>
      <w:marTop w:val="0"/>
      <w:marBottom w:val="0"/>
      <w:divBdr>
        <w:top w:val="none" w:sz="0" w:space="0" w:color="auto"/>
        <w:left w:val="none" w:sz="0" w:space="0" w:color="auto"/>
        <w:bottom w:val="none" w:sz="0" w:space="0" w:color="auto"/>
        <w:right w:val="none" w:sz="0" w:space="0" w:color="auto"/>
      </w:divBdr>
    </w:div>
    <w:div w:id="772630909">
      <w:bodyDiv w:val="1"/>
      <w:marLeft w:val="0"/>
      <w:marRight w:val="0"/>
      <w:marTop w:val="0"/>
      <w:marBottom w:val="0"/>
      <w:divBdr>
        <w:top w:val="none" w:sz="0" w:space="0" w:color="auto"/>
        <w:left w:val="none" w:sz="0" w:space="0" w:color="auto"/>
        <w:bottom w:val="none" w:sz="0" w:space="0" w:color="auto"/>
        <w:right w:val="none" w:sz="0" w:space="0" w:color="auto"/>
      </w:divBdr>
    </w:div>
    <w:div w:id="772750752">
      <w:bodyDiv w:val="1"/>
      <w:marLeft w:val="0"/>
      <w:marRight w:val="0"/>
      <w:marTop w:val="0"/>
      <w:marBottom w:val="0"/>
      <w:divBdr>
        <w:top w:val="none" w:sz="0" w:space="0" w:color="auto"/>
        <w:left w:val="none" w:sz="0" w:space="0" w:color="auto"/>
        <w:bottom w:val="none" w:sz="0" w:space="0" w:color="auto"/>
        <w:right w:val="none" w:sz="0" w:space="0" w:color="auto"/>
      </w:divBdr>
    </w:div>
    <w:div w:id="778718881">
      <w:bodyDiv w:val="1"/>
      <w:marLeft w:val="0"/>
      <w:marRight w:val="0"/>
      <w:marTop w:val="0"/>
      <w:marBottom w:val="0"/>
      <w:divBdr>
        <w:top w:val="none" w:sz="0" w:space="0" w:color="auto"/>
        <w:left w:val="none" w:sz="0" w:space="0" w:color="auto"/>
        <w:bottom w:val="none" w:sz="0" w:space="0" w:color="auto"/>
        <w:right w:val="none" w:sz="0" w:space="0" w:color="auto"/>
      </w:divBdr>
    </w:div>
    <w:div w:id="781190096">
      <w:bodyDiv w:val="1"/>
      <w:marLeft w:val="0"/>
      <w:marRight w:val="0"/>
      <w:marTop w:val="0"/>
      <w:marBottom w:val="0"/>
      <w:divBdr>
        <w:top w:val="none" w:sz="0" w:space="0" w:color="auto"/>
        <w:left w:val="none" w:sz="0" w:space="0" w:color="auto"/>
        <w:bottom w:val="none" w:sz="0" w:space="0" w:color="auto"/>
        <w:right w:val="none" w:sz="0" w:space="0" w:color="auto"/>
      </w:divBdr>
    </w:div>
    <w:div w:id="793714260">
      <w:bodyDiv w:val="1"/>
      <w:marLeft w:val="0"/>
      <w:marRight w:val="0"/>
      <w:marTop w:val="0"/>
      <w:marBottom w:val="0"/>
      <w:divBdr>
        <w:top w:val="none" w:sz="0" w:space="0" w:color="auto"/>
        <w:left w:val="none" w:sz="0" w:space="0" w:color="auto"/>
        <w:bottom w:val="none" w:sz="0" w:space="0" w:color="auto"/>
        <w:right w:val="none" w:sz="0" w:space="0" w:color="auto"/>
      </w:divBdr>
    </w:div>
    <w:div w:id="795101284">
      <w:bodyDiv w:val="1"/>
      <w:marLeft w:val="0"/>
      <w:marRight w:val="0"/>
      <w:marTop w:val="0"/>
      <w:marBottom w:val="0"/>
      <w:divBdr>
        <w:top w:val="none" w:sz="0" w:space="0" w:color="auto"/>
        <w:left w:val="none" w:sz="0" w:space="0" w:color="auto"/>
        <w:bottom w:val="none" w:sz="0" w:space="0" w:color="auto"/>
        <w:right w:val="none" w:sz="0" w:space="0" w:color="auto"/>
      </w:divBdr>
    </w:div>
    <w:div w:id="813792008">
      <w:bodyDiv w:val="1"/>
      <w:marLeft w:val="0"/>
      <w:marRight w:val="0"/>
      <w:marTop w:val="0"/>
      <w:marBottom w:val="0"/>
      <w:divBdr>
        <w:top w:val="none" w:sz="0" w:space="0" w:color="auto"/>
        <w:left w:val="none" w:sz="0" w:space="0" w:color="auto"/>
        <w:bottom w:val="none" w:sz="0" w:space="0" w:color="auto"/>
        <w:right w:val="none" w:sz="0" w:space="0" w:color="auto"/>
      </w:divBdr>
    </w:div>
    <w:div w:id="817844864">
      <w:bodyDiv w:val="1"/>
      <w:marLeft w:val="0"/>
      <w:marRight w:val="0"/>
      <w:marTop w:val="0"/>
      <w:marBottom w:val="0"/>
      <w:divBdr>
        <w:top w:val="none" w:sz="0" w:space="0" w:color="auto"/>
        <w:left w:val="none" w:sz="0" w:space="0" w:color="auto"/>
        <w:bottom w:val="none" w:sz="0" w:space="0" w:color="auto"/>
        <w:right w:val="none" w:sz="0" w:space="0" w:color="auto"/>
      </w:divBdr>
    </w:div>
    <w:div w:id="865870400">
      <w:bodyDiv w:val="1"/>
      <w:marLeft w:val="0"/>
      <w:marRight w:val="0"/>
      <w:marTop w:val="0"/>
      <w:marBottom w:val="0"/>
      <w:divBdr>
        <w:top w:val="none" w:sz="0" w:space="0" w:color="auto"/>
        <w:left w:val="none" w:sz="0" w:space="0" w:color="auto"/>
        <w:bottom w:val="none" w:sz="0" w:space="0" w:color="auto"/>
        <w:right w:val="none" w:sz="0" w:space="0" w:color="auto"/>
      </w:divBdr>
    </w:div>
    <w:div w:id="878588386">
      <w:bodyDiv w:val="1"/>
      <w:marLeft w:val="0"/>
      <w:marRight w:val="0"/>
      <w:marTop w:val="0"/>
      <w:marBottom w:val="0"/>
      <w:divBdr>
        <w:top w:val="none" w:sz="0" w:space="0" w:color="auto"/>
        <w:left w:val="none" w:sz="0" w:space="0" w:color="auto"/>
        <w:bottom w:val="none" w:sz="0" w:space="0" w:color="auto"/>
        <w:right w:val="none" w:sz="0" w:space="0" w:color="auto"/>
      </w:divBdr>
    </w:div>
    <w:div w:id="881595101">
      <w:bodyDiv w:val="1"/>
      <w:marLeft w:val="0"/>
      <w:marRight w:val="0"/>
      <w:marTop w:val="0"/>
      <w:marBottom w:val="0"/>
      <w:divBdr>
        <w:top w:val="none" w:sz="0" w:space="0" w:color="auto"/>
        <w:left w:val="none" w:sz="0" w:space="0" w:color="auto"/>
        <w:bottom w:val="none" w:sz="0" w:space="0" w:color="auto"/>
        <w:right w:val="none" w:sz="0" w:space="0" w:color="auto"/>
      </w:divBdr>
    </w:div>
    <w:div w:id="891038114">
      <w:bodyDiv w:val="1"/>
      <w:marLeft w:val="0"/>
      <w:marRight w:val="0"/>
      <w:marTop w:val="0"/>
      <w:marBottom w:val="0"/>
      <w:divBdr>
        <w:top w:val="none" w:sz="0" w:space="0" w:color="auto"/>
        <w:left w:val="none" w:sz="0" w:space="0" w:color="auto"/>
        <w:bottom w:val="none" w:sz="0" w:space="0" w:color="auto"/>
        <w:right w:val="none" w:sz="0" w:space="0" w:color="auto"/>
      </w:divBdr>
    </w:div>
    <w:div w:id="900560153">
      <w:bodyDiv w:val="1"/>
      <w:marLeft w:val="0"/>
      <w:marRight w:val="0"/>
      <w:marTop w:val="0"/>
      <w:marBottom w:val="0"/>
      <w:divBdr>
        <w:top w:val="none" w:sz="0" w:space="0" w:color="auto"/>
        <w:left w:val="none" w:sz="0" w:space="0" w:color="auto"/>
        <w:bottom w:val="none" w:sz="0" w:space="0" w:color="auto"/>
        <w:right w:val="none" w:sz="0" w:space="0" w:color="auto"/>
      </w:divBdr>
    </w:div>
    <w:div w:id="902133946">
      <w:bodyDiv w:val="1"/>
      <w:marLeft w:val="0"/>
      <w:marRight w:val="0"/>
      <w:marTop w:val="0"/>
      <w:marBottom w:val="0"/>
      <w:divBdr>
        <w:top w:val="none" w:sz="0" w:space="0" w:color="auto"/>
        <w:left w:val="none" w:sz="0" w:space="0" w:color="auto"/>
        <w:bottom w:val="none" w:sz="0" w:space="0" w:color="auto"/>
        <w:right w:val="none" w:sz="0" w:space="0" w:color="auto"/>
      </w:divBdr>
    </w:div>
    <w:div w:id="904678786">
      <w:bodyDiv w:val="1"/>
      <w:marLeft w:val="0"/>
      <w:marRight w:val="0"/>
      <w:marTop w:val="0"/>
      <w:marBottom w:val="0"/>
      <w:divBdr>
        <w:top w:val="none" w:sz="0" w:space="0" w:color="auto"/>
        <w:left w:val="none" w:sz="0" w:space="0" w:color="auto"/>
        <w:bottom w:val="none" w:sz="0" w:space="0" w:color="auto"/>
        <w:right w:val="none" w:sz="0" w:space="0" w:color="auto"/>
      </w:divBdr>
    </w:div>
    <w:div w:id="904991041">
      <w:bodyDiv w:val="1"/>
      <w:marLeft w:val="0"/>
      <w:marRight w:val="0"/>
      <w:marTop w:val="0"/>
      <w:marBottom w:val="0"/>
      <w:divBdr>
        <w:top w:val="none" w:sz="0" w:space="0" w:color="auto"/>
        <w:left w:val="none" w:sz="0" w:space="0" w:color="auto"/>
        <w:bottom w:val="none" w:sz="0" w:space="0" w:color="auto"/>
        <w:right w:val="none" w:sz="0" w:space="0" w:color="auto"/>
      </w:divBdr>
    </w:div>
    <w:div w:id="918291803">
      <w:bodyDiv w:val="1"/>
      <w:marLeft w:val="0"/>
      <w:marRight w:val="0"/>
      <w:marTop w:val="0"/>
      <w:marBottom w:val="0"/>
      <w:divBdr>
        <w:top w:val="none" w:sz="0" w:space="0" w:color="auto"/>
        <w:left w:val="none" w:sz="0" w:space="0" w:color="auto"/>
        <w:bottom w:val="none" w:sz="0" w:space="0" w:color="auto"/>
        <w:right w:val="none" w:sz="0" w:space="0" w:color="auto"/>
      </w:divBdr>
    </w:div>
    <w:div w:id="921572447">
      <w:bodyDiv w:val="1"/>
      <w:marLeft w:val="0"/>
      <w:marRight w:val="0"/>
      <w:marTop w:val="0"/>
      <w:marBottom w:val="0"/>
      <w:divBdr>
        <w:top w:val="none" w:sz="0" w:space="0" w:color="auto"/>
        <w:left w:val="none" w:sz="0" w:space="0" w:color="auto"/>
        <w:bottom w:val="none" w:sz="0" w:space="0" w:color="auto"/>
        <w:right w:val="none" w:sz="0" w:space="0" w:color="auto"/>
      </w:divBdr>
    </w:div>
    <w:div w:id="926038941">
      <w:bodyDiv w:val="1"/>
      <w:marLeft w:val="0"/>
      <w:marRight w:val="0"/>
      <w:marTop w:val="0"/>
      <w:marBottom w:val="0"/>
      <w:divBdr>
        <w:top w:val="none" w:sz="0" w:space="0" w:color="auto"/>
        <w:left w:val="none" w:sz="0" w:space="0" w:color="auto"/>
        <w:bottom w:val="none" w:sz="0" w:space="0" w:color="auto"/>
        <w:right w:val="none" w:sz="0" w:space="0" w:color="auto"/>
      </w:divBdr>
    </w:div>
    <w:div w:id="954209924">
      <w:bodyDiv w:val="1"/>
      <w:marLeft w:val="0"/>
      <w:marRight w:val="0"/>
      <w:marTop w:val="0"/>
      <w:marBottom w:val="0"/>
      <w:divBdr>
        <w:top w:val="none" w:sz="0" w:space="0" w:color="auto"/>
        <w:left w:val="none" w:sz="0" w:space="0" w:color="auto"/>
        <w:bottom w:val="none" w:sz="0" w:space="0" w:color="auto"/>
        <w:right w:val="none" w:sz="0" w:space="0" w:color="auto"/>
      </w:divBdr>
    </w:div>
    <w:div w:id="971718401">
      <w:bodyDiv w:val="1"/>
      <w:marLeft w:val="0"/>
      <w:marRight w:val="0"/>
      <w:marTop w:val="0"/>
      <w:marBottom w:val="0"/>
      <w:divBdr>
        <w:top w:val="none" w:sz="0" w:space="0" w:color="auto"/>
        <w:left w:val="none" w:sz="0" w:space="0" w:color="auto"/>
        <w:bottom w:val="none" w:sz="0" w:space="0" w:color="auto"/>
        <w:right w:val="none" w:sz="0" w:space="0" w:color="auto"/>
      </w:divBdr>
    </w:div>
    <w:div w:id="972324253">
      <w:bodyDiv w:val="1"/>
      <w:marLeft w:val="0"/>
      <w:marRight w:val="0"/>
      <w:marTop w:val="0"/>
      <w:marBottom w:val="0"/>
      <w:divBdr>
        <w:top w:val="none" w:sz="0" w:space="0" w:color="auto"/>
        <w:left w:val="none" w:sz="0" w:space="0" w:color="auto"/>
        <w:bottom w:val="none" w:sz="0" w:space="0" w:color="auto"/>
        <w:right w:val="none" w:sz="0" w:space="0" w:color="auto"/>
      </w:divBdr>
    </w:div>
    <w:div w:id="978386982">
      <w:bodyDiv w:val="1"/>
      <w:marLeft w:val="0"/>
      <w:marRight w:val="0"/>
      <w:marTop w:val="0"/>
      <w:marBottom w:val="0"/>
      <w:divBdr>
        <w:top w:val="none" w:sz="0" w:space="0" w:color="auto"/>
        <w:left w:val="none" w:sz="0" w:space="0" w:color="auto"/>
        <w:bottom w:val="none" w:sz="0" w:space="0" w:color="auto"/>
        <w:right w:val="none" w:sz="0" w:space="0" w:color="auto"/>
      </w:divBdr>
    </w:div>
    <w:div w:id="1005980746">
      <w:bodyDiv w:val="1"/>
      <w:marLeft w:val="0"/>
      <w:marRight w:val="0"/>
      <w:marTop w:val="0"/>
      <w:marBottom w:val="0"/>
      <w:divBdr>
        <w:top w:val="none" w:sz="0" w:space="0" w:color="auto"/>
        <w:left w:val="none" w:sz="0" w:space="0" w:color="auto"/>
        <w:bottom w:val="none" w:sz="0" w:space="0" w:color="auto"/>
        <w:right w:val="none" w:sz="0" w:space="0" w:color="auto"/>
      </w:divBdr>
    </w:div>
    <w:div w:id="1006637722">
      <w:bodyDiv w:val="1"/>
      <w:marLeft w:val="0"/>
      <w:marRight w:val="0"/>
      <w:marTop w:val="0"/>
      <w:marBottom w:val="0"/>
      <w:divBdr>
        <w:top w:val="none" w:sz="0" w:space="0" w:color="auto"/>
        <w:left w:val="none" w:sz="0" w:space="0" w:color="auto"/>
        <w:bottom w:val="none" w:sz="0" w:space="0" w:color="auto"/>
        <w:right w:val="none" w:sz="0" w:space="0" w:color="auto"/>
      </w:divBdr>
    </w:div>
    <w:div w:id="1022630926">
      <w:bodyDiv w:val="1"/>
      <w:marLeft w:val="0"/>
      <w:marRight w:val="0"/>
      <w:marTop w:val="0"/>
      <w:marBottom w:val="0"/>
      <w:divBdr>
        <w:top w:val="none" w:sz="0" w:space="0" w:color="auto"/>
        <w:left w:val="none" w:sz="0" w:space="0" w:color="auto"/>
        <w:bottom w:val="none" w:sz="0" w:space="0" w:color="auto"/>
        <w:right w:val="none" w:sz="0" w:space="0" w:color="auto"/>
      </w:divBdr>
    </w:div>
    <w:div w:id="1061059668">
      <w:bodyDiv w:val="1"/>
      <w:marLeft w:val="0"/>
      <w:marRight w:val="0"/>
      <w:marTop w:val="0"/>
      <w:marBottom w:val="0"/>
      <w:divBdr>
        <w:top w:val="none" w:sz="0" w:space="0" w:color="auto"/>
        <w:left w:val="none" w:sz="0" w:space="0" w:color="auto"/>
        <w:bottom w:val="none" w:sz="0" w:space="0" w:color="auto"/>
        <w:right w:val="none" w:sz="0" w:space="0" w:color="auto"/>
      </w:divBdr>
    </w:div>
    <w:div w:id="1085079904">
      <w:bodyDiv w:val="1"/>
      <w:marLeft w:val="0"/>
      <w:marRight w:val="0"/>
      <w:marTop w:val="0"/>
      <w:marBottom w:val="0"/>
      <w:divBdr>
        <w:top w:val="none" w:sz="0" w:space="0" w:color="auto"/>
        <w:left w:val="none" w:sz="0" w:space="0" w:color="auto"/>
        <w:bottom w:val="none" w:sz="0" w:space="0" w:color="auto"/>
        <w:right w:val="none" w:sz="0" w:space="0" w:color="auto"/>
      </w:divBdr>
    </w:div>
    <w:div w:id="1089230545">
      <w:bodyDiv w:val="1"/>
      <w:marLeft w:val="0"/>
      <w:marRight w:val="0"/>
      <w:marTop w:val="0"/>
      <w:marBottom w:val="0"/>
      <w:divBdr>
        <w:top w:val="none" w:sz="0" w:space="0" w:color="auto"/>
        <w:left w:val="none" w:sz="0" w:space="0" w:color="auto"/>
        <w:bottom w:val="none" w:sz="0" w:space="0" w:color="auto"/>
        <w:right w:val="none" w:sz="0" w:space="0" w:color="auto"/>
      </w:divBdr>
    </w:div>
    <w:div w:id="1090735995">
      <w:bodyDiv w:val="1"/>
      <w:marLeft w:val="0"/>
      <w:marRight w:val="0"/>
      <w:marTop w:val="0"/>
      <w:marBottom w:val="0"/>
      <w:divBdr>
        <w:top w:val="none" w:sz="0" w:space="0" w:color="auto"/>
        <w:left w:val="none" w:sz="0" w:space="0" w:color="auto"/>
        <w:bottom w:val="none" w:sz="0" w:space="0" w:color="auto"/>
        <w:right w:val="none" w:sz="0" w:space="0" w:color="auto"/>
      </w:divBdr>
    </w:div>
    <w:div w:id="1098797645">
      <w:bodyDiv w:val="1"/>
      <w:marLeft w:val="0"/>
      <w:marRight w:val="0"/>
      <w:marTop w:val="0"/>
      <w:marBottom w:val="0"/>
      <w:divBdr>
        <w:top w:val="none" w:sz="0" w:space="0" w:color="auto"/>
        <w:left w:val="none" w:sz="0" w:space="0" w:color="auto"/>
        <w:bottom w:val="none" w:sz="0" w:space="0" w:color="auto"/>
        <w:right w:val="none" w:sz="0" w:space="0" w:color="auto"/>
      </w:divBdr>
    </w:div>
    <w:div w:id="1115292600">
      <w:bodyDiv w:val="1"/>
      <w:marLeft w:val="0"/>
      <w:marRight w:val="0"/>
      <w:marTop w:val="0"/>
      <w:marBottom w:val="0"/>
      <w:divBdr>
        <w:top w:val="none" w:sz="0" w:space="0" w:color="auto"/>
        <w:left w:val="none" w:sz="0" w:space="0" w:color="auto"/>
        <w:bottom w:val="none" w:sz="0" w:space="0" w:color="auto"/>
        <w:right w:val="none" w:sz="0" w:space="0" w:color="auto"/>
      </w:divBdr>
    </w:div>
    <w:div w:id="1117135814">
      <w:bodyDiv w:val="1"/>
      <w:marLeft w:val="0"/>
      <w:marRight w:val="0"/>
      <w:marTop w:val="0"/>
      <w:marBottom w:val="0"/>
      <w:divBdr>
        <w:top w:val="none" w:sz="0" w:space="0" w:color="auto"/>
        <w:left w:val="none" w:sz="0" w:space="0" w:color="auto"/>
        <w:bottom w:val="none" w:sz="0" w:space="0" w:color="auto"/>
        <w:right w:val="none" w:sz="0" w:space="0" w:color="auto"/>
      </w:divBdr>
    </w:div>
    <w:div w:id="1118839822">
      <w:bodyDiv w:val="1"/>
      <w:marLeft w:val="0"/>
      <w:marRight w:val="0"/>
      <w:marTop w:val="0"/>
      <w:marBottom w:val="0"/>
      <w:divBdr>
        <w:top w:val="none" w:sz="0" w:space="0" w:color="auto"/>
        <w:left w:val="none" w:sz="0" w:space="0" w:color="auto"/>
        <w:bottom w:val="none" w:sz="0" w:space="0" w:color="auto"/>
        <w:right w:val="none" w:sz="0" w:space="0" w:color="auto"/>
      </w:divBdr>
    </w:div>
    <w:div w:id="1133979733">
      <w:bodyDiv w:val="1"/>
      <w:marLeft w:val="0"/>
      <w:marRight w:val="0"/>
      <w:marTop w:val="0"/>
      <w:marBottom w:val="0"/>
      <w:divBdr>
        <w:top w:val="none" w:sz="0" w:space="0" w:color="auto"/>
        <w:left w:val="none" w:sz="0" w:space="0" w:color="auto"/>
        <w:bottom w:val="none" w:sz="0" w:space="0" w:color="auto"/>
        <w:right w:val="none" w:sz="0" w:space="0" w:color="auto"/>
      </w:divBdr>
    </w:div>
    <w:div w:id="1140534456">
      <w:bodyDiv w:val="1"/>
      <w:marLeft w:val="0"/>
      <w:marRight w:val="0"/>
      <w:marTop w:val="0"/>
      <w:marBottom w:val="0"/>
      <w:divBdr>
        <w:top w:val="none" w:sz="0" w:space="0" w:color="auto"/>
        <w:left w:val="none" w:sz="0" w:space="0" w:color="auto"/>
        <w:bottom w:val="none" w:sz="0" w:space="0" w:color="auto"/>
        <w:right w:val="none" w:sz="0" w:space="0" w:color="auto"/>
      </w:divBdr>
    </w:div>
    <w:div w:id="1154448026">
      <w:bodyDiv w:val="1"/>
      <w:marLeft w:val="0"/>
      <w:marRight w:val="0"/>
      <w:marTop w:val="0"/>
      <w:marBottom w:val="0"/>
      <w:divBdr>
        <w:top w:val="none" w:sz="0" w:space="0" w:color="auto"/>
        <w:left w:val="none" w:sz="0" w:space="0" w:color="auto"/>
        <w:bottom w:val="none" w:sz="0" w:space="0" w:color="auto"/>
        <w:right w:val="none" w:sz="0" w:space="0" w:color="auto"/>
      </w:divBdr>
    </w:div>
    <w:div w:id="1170367901">
      <w:bodyDiv w:val="1"/>
      <w:marLeft w:val="0"/>
      <w:marRight w:val="0"/>
      <w:marTop w:val="0"/>
      <w:marBottom w:val="0"/>
      <w:divBdr>
        <w:top w:val="none" w:sz="0" w:space="0" w:color="auto"/>
        <w:left w:val="none" w:sz="0" w:space="0" w:color="auto"/>
        <w:bottom w:val="none" w:sz="0" w:space="0" w:color="auto"/>
        <w:right w:val="none" w:sz="0" w:space="0" w:color="auto"/>
      </w:divBdr>
    </w:div>
    <w:div w:id="1182933861">
      <w:bodyDiv w:val="1"/>
      <w:marLeft w:val="0"/>
      <w:marRight w:val="0"/>
      <w:marTop w:val="0"/>
      <w:marBottom w:val="0"/>
      <w:divBdr>
        <w:top w:val="none" w:sz="0" w:space="0" w:color="auto"/>
        <w:left w:val="none" w:sz="0" w:space="0" w:color="auto"/>
        <w:bottom w:val="none" w:sz="0" w:space="0" w:color="auto"/>
        <w:right w:val="none" w:sz="0" w:space="0" w:color="auto"/>
      </w:divBdr>
    </w:div>
    <w:div w:id="1189484576">
      <w:bodyDiv w:val="1"/>
      <w:marLeft w:val="0"/>
      <w:marRight w:val="0"/>
      <w:marTop w:val="0"/>
      <w:marBottom w:val="0"/>
      <w:divBdr>
        <w:top w:val="none" w:sz="0" w:space="0" w:color="auto"/>
        <w:left w:val="none" w:sz="0" w:space="0" w:color="auto"/>
        <w:bottom w:val="none" w:sz="0" w:space="0" w:color="auto"/>
        <w:right w:val="none" w:sz="0" w:space="0" w:color="auto"/>
      </w:divBdr>
    </w:div>
    <w:div w:id="1193105847">
      <w:bodyDiv w:val="1"/>
      <w:marLeft w:val="0"/>
      <w:marRight w:val="0"/>
      <w:marTop w:val="0"/>
      <w:marBottom w:val="0"/>
      <w:divBdr>
        <w:top w:val="none" w:sz="0" w:space="0" w:color="auto"/>
        <w:left w:val="none" w:sz="0" w:space="0" w:color="auto"/>
        <w:bottom w:val="none" w:sz="0" w:space="0" w:color="auto"/>
        <w:right w:val="none" w:sz="0" w:space="0" w:color="auto"/>
      </w:divBdr>
    </w:div>
    <w:div w:id="1205018435">
      <w:bodyDiv w:val="1"/>
      <w:marLeft w:val="0"/>
      <w:marRight w:val="0"/>
      <w:marTop w:val="0"/>
      <w:marBottom w:val="0"/>
      <w:divBdr>
        <w:top w:val="none" w:sz="0" w:space="0" w:color="auto"/>
        <w:left w:val="none" w:sz="0" w:space="0" w:color="auto"/>
        <w:bottom w:val="none" w:sz="0" w:space="0" w:color="auto"/>
        <w:right w:val="none" w:sz="0" w:space="0" w:color="auto"/>
      </w:divBdr>
    </w:div>
    <w:div w:id="1205018972">
      <w:bodyDiv w:val="1"/>
      <w:marLeft w:val="0"/>
      <w:marRight w:val="0"/>
      <w:marTop w:val="0"/>
      <w:marBottom w:val="0"/>
      <w:divBdr>
        <w:top w:val="none" w:sz="0" w:space="0" w:color="auto"/>
        <w:left w:val="none" w:sz="0" w:space="0" w:color="auto"/>
        <w:bottom w:val="none" w:sz="0" w:space="0" w:color="auto"/>
        <w:right w:val="none" w:sz="0" w:space="0" w:color="auto"/>
      </w:divBdr>
    </w:div>
    <w:div w:id="1225992959">
      <w:bodyDiv w:val="1"/>
      <w:marLeft w:val="0"/>
      <w:marRight w:val="0"/>
      <w:marTop w:val="0"/>
      <w:marBottom w:val="0"/>
      <w:divBdr>
        <w:top w:val="none" w:sz="0" w:space="0" w:color="auto"/>
        <w:left w:val="none" w:sz="0" w:space="0" w:color="auto"/>
        <w:bottom w:val="none" w:sz="0" w:space="0" w:color="auto"/>
        <w:right w:val="none" w:sz="0" w:space="0" w:color="auto"/>
      </w:divBdr>
    </w:div>
    <w:div w:id="1228421472">
      <w:bodyDiv w:val="1"/>
      <w:marLeft w:val="0"/>
      <w:marRight w:val="0"/>
      <w:marTop w:val="0"/>
      <w:marBottom w:val="0"/>
      <w:divBdr>
        <w:top w:val="none" w:sz="0" w:space="0" w:color="auto"/>
        <w:left w:val="none" w:sz="0" w:space="0" w:color="auto"/>
        <w:bottom w:val="none" w:sz="0" w:space="0" w:color="auto"/>
        <w:right w:val="none" w:sz="0" w:space="0" w:color="auto"/>
      </w:divBdr>
    </w:div>
    <w:div w:id="1228805578">
      <w:bodyDiv w:val="1"/>
      <w:marLeft w:val="0"/>
      <w:marRight w:val="0"/>
      <w:marTop w:val="0"/>
      <w:marBottom w:val="0"/>
      <w:divBdr>
        <w:top w:val="none" w:sz="0" w:space="0" w:color="auto"/>
        <w:left w:val="none" w:sz="0" w:space="0" w:color="auto"/>
        <w:bottom w:val="none" w:sz="0" w:space="0" w:color="auto"/>
        <w:right w:val="none" w:sz="0" w:space="0" w:color="auto"/>
      </w:divBdr>
    </w:div>
    <w:div w:id="1232037437">
      <w:bodyDiv w:val="1"/>
      <w:marLeft w:val="0"/>
      <w:marRight w:val="0"/>
      <w:marTop w:val="0"/>
      <w:marBottom w:val="0"/>
      <w:divBdr>
        <w:top w:val="none" w:sz="0" w:space="0" w:color="auto"/>
        <w:left w:val="none" w:sz="0" w:space="0" w:color="auto"/>
        <w:bottom w:val="none" w:sz="0" w:space="0" w:color="auto"/>
        <w:right w:val="none" w:sz="0" w:space="0" w:color="auto"/>
      </w:divBdr>
    </w:div>
    <w:div w:id="1239707733">
      <w:bodyDiv w:val="1"/>
      <w:marLeft w:val="0"/>
      <w:marRight w:val="0"/>
      <w:marTop w:val="0"/>
      <w:marBottom w:val="0"/>
      <w:divBdr>
        <w:top w:val="none" w:sz="0" w:space="0" w:color="auto"/>
        <w:left w:val="none" w:sz="0" w:space="0" w:color="auto"/>
        <w:bottom w:val="none" w:sz="0" w:space="0" w:color="auto"/>
        <w:right w:val="none" w:sz="0" w:space="0" w:color="auto"/>
      </w:divBdr>
    </w:div>
    <w:div w:id="1243955183">
      <w:bodyDiv w:val="1"/>
      <w:marLeft w:val="0"/>
      <w:marRight w:val="0"/>
      <w:marTop w:val="0"/>
      <w:marBottom w:val="0"/>
      <w:divBdr>
        <w:top w:val="none" w:sz="0" w:space="0" w:color="auto"/>
        <w:left w:val="none" w:sz="0" w:space="0" w:color="auto"/>
        <w:bottom w:val="none" w:sz="0" w:space="0" w:color="auto"/>
        <w:right w:val="none" w:sz="0" w:space="0" w:color="auto"/>
      </w:divBdr>
    </w:div>
    <w:div w:id="1248270910">
      <w:bodyDiv w:val="1"/>
      <w:marLeft w:val="0"/>
      <w:marRight w:val="0"/>
      <w:marTop w:val="0"/>
      <w:marBottom w:val="0"/>
      <w:divBdr>
        <w:top w:val="none" w:sz="0" w:space="0" w:color="auto"/>
        <w:left w:val="none" w:sz="0" w:space="0" w:color="auto"/>
        <w:bottom w:val="none" w:sz="0" w:space="0" w:color="auto"/>
        <w:right w:val="none" w:sz="0" w:space="0" w:color="auto"/>
      </w:divBdr>
    </w:div>
    <w:div w:id="1255355941">
      <w:bodyDiv w:val="1"/>
      <w:marLeft w:val="0"/>
      <w:marRight w:val="0"/>
      <w:marTop w:val="0"/>
      <w:marBottom w:val="0"/>
      <w:divBdr>
        <w:top w:val="none" w:sz="0" w:space="0" w:color="auto"/>
        <w:left w:val="none" w:sz="0" w:space="0" w:color="auto"/>
        <w:bottom w:val="none" w:sz="0" w:space="0" w:color="auto"/>
        <w:right w:val="none" w:sz="0" w:space="0" w:color="auto"/>
      </w:divBdr>
    </w:div>
    <w:div w:id="1263301770">
      <w:bodyDiv w:val="1"/>
      <w:marLeft w:val="0"/>
      <w:marRight w:val="0"/>
      <w:marTop w:val="0"/>
      <w:marBottom w:val="0"/>
      <w:divBdr>
        <w:top w:val="none" w:sz="0" w:space="0" w:color="auto"/>
        <w:left w:val="none" w:sz="0" w:space="0" w:color="auto"/>
        <w:bottom w:val="none" w:sz="0" w:space="0" w:color="auto"/>
        <w:right w:val="none" w:sz="0" w:space="0" w:color="auto"/>
      </w:divBdr>
    </w:div>
    <w:div w:id="1269387089">
      <w:bodyDiv w:val="1"/>
      <w:marLeft w:val="0"/>
      <w:marRight w:val="0"/>
      <w:marTop w:val="0"/>
      <w:marBottom w:val="0"/>
      <w:divBdr>
        <w:top w:val="none" w:sz="0" w:space="0" w:color="auto"/>
        <w:left w:val="none" w:sz="0" w:space="0" w:color="auto"/>
        <w:bottom w:val="none" w:sz="0" w:space="0" w:color="auto"/>
        <w:right w:val="none" w:sz="0" w:space="0" w:color="auto"/>
      </w:divBdr>
    </w:div>
    <w:div w:id="1280141916">
      <w:bodyDiv w:val="1"/>
      <w:marLeft w:val="0"/>
      <w:marRight w:val="0"/>
      <w:marTop w:val="0"/>
      <w:marBottom w:val="0"/>
      <w:divBdr>
        <w:top w:val="none" w:sz="0" w:space="0" w:color="auto"/>
        <w:left w:val="none" w:sz="0" w:space="0" w:color="auto"/>
        <w:bottom w:val="none" w:sz="0" w:space="0" w:color="auto"/>
        <w:right w:val="none" w:sz="0" w:space="0" w:color="auto"/>
      </w:divBdr>
    </w:div>
    <w:div w:id="1283225122">
      <w:bodyDiv w:val="1"/>
      <w:marLeft w:val="0"/>
      <w:marRight w:val="0"/>
      <w:marTop w:val="0"/>
      <w:marBottom w:val="0"/>
      <w:divBdr>
        <w:top w:val="none" w:sz="0" w:space="0" w:color="auto"/>
        <w:left w:val="none" w:sz="0" w:space="0" w:color="auto"/>
        <w:bottom w:val="none" w:sz="0" w:space="0" w:color="auto"/>
        <w:right w:val="none" w:sz="0" w:space="0" w:color="auto"/>
      </w:divBdr>
    </w:div>
    <w:div w:id="1300500447">
      <w:bodyDiv w:val="1"/>
      <w:marLeft w:val="0"/>
      <w:marRight w:val="0"/>
      <w:marTop w:val="0"/>
      <w:marBottom w:val="0"/>
      <w:divBdr>
        <w:top w:val="none" w:sz="0" w:space="0" w:color="auto"/>
        <w:left w:val="none" w:sz="0" w:space="0" w:color="auto"/>
        <w:bottom w:val="none" w:sz="0" w:space="0" w:color="auto"/>
        <w:right w:val="none" w:sz="0" w:space="0" w:color="auto"/>
      </w:divBdr>
    </w:div>
    <w:div w:id="1323698645">
      <w:bodyDiv w:val="1"/>
      <w:marLeft w:val="0"/>
      <w:marRight w:val="0"/>
      <w:marTop w:val="0"/>
      <w:marBottom w:val="0"/>
      <w:divBdr>
        <w:top w:val="none" w:sz="0" w:space="0" w:color="auto"/>
        <w:left w:val="none" w:sz="0" w:space="0" w:color="auto"/>
        <w:bottom w:val="none" w:sz="0" w:space="0" w:color="auto"/>
        <w:right w:val="none" w:sz="0" w:space="0" w:color="auto"/>
      </w:divBdr>
    </w:div>
    <w:div w:id="1324628013">
      <w:bodyDiv w:val="1"/>
      <w:marLeft w:val="0"/>
      <w:marRight w:val="0"/>
      <w:marTop w:val="0"/>
      <w:marBottom w:val="0"/>
      <w:divBdr>
        <w:top w:val="none" w:sz="0" w:space="0" w:color="auto"/>
        <w:left w:val="none" w:sz="0" w:space="0" w:color="auto"/>
        <w:bottom w:val="none" w:sz="0" w:space="0" w:color="auto"/>
        <w:right w:val="none" w:sz="0" w:space="0" w:color="auto"/>
      </w:divBdr>
    </w:div>
    <w:div w:id="1329020696">
      <w:bodyDiv w:val="1"/>
      <w:marLeft w:val="0"/>
      <w:marRight w:val="0"/>
      <w:marTop w:val="0"/>
      <w:marBottom w:val="0"/>
      <w:divBdr>
        <w:top w:val="none" w:sz="0" w:space="0" w:color="auto"/>
        <w:left w:val="none" w:sz="0" w:space="0" w:color="auto"/>
        <w:bottom w:val="none" w:sz="0" w:space="0" w:color="auto"/>
        <w:right w:val="none" w:sz="0" w:space="0" w:color="auto"/>
      </w:divBdr>
    </w:div>
    <w:div w:id="1332609780">
      <w:bodyDiv w:val="1"/>
      <w:marLeft w:val="0"/>
      <w:marRight w:val="0"/>
      <w:marTop w:val="0"/>
      <w:marBottom w:val="0"/>
      <w:divBdr>
        <w:top w:val="none" w:sz="0" w:space="0" w:color="auto"/>
        <w:left w:val="none" w:sz="0" w:space="0" w:color="auto"/>
        <w:bottom w:val="none" w:sz="0" w:space="0" w:color="auto"/>
        <w:right w:val="none" w:sz="0" w:space="0" w:color="auto"/>
      </w:divBdr>
    </w:div>
    <w:div w:id="1334451941">
      <w:bodyDiv w:val="1"/>
      <w:marLeft w:val="0"/>
      <w:marRight w:val="0"/>
      <w:marTop w:val="0"/>
      <w:marBottom w:val="0"/>
      <w:divBdr>
        <w:top w:val="none" w:sz="0" w:space="0" w:color="auto"/>
        <w:left w:val="none" w:sz="0" w:space="0" w:color="auto"/>
        <w:bottom w:val="none" w:sz="0" w:space="0" w:color="auto"/>
        <w:right w:val="none" w:sz="0" w:space="0" w:color="auto"/>
      </w:divBdr>
    </w:div>
    <w:div w:id="1339894124">
      <w:bodyDiv w:val="1"/>
      <w:marLeft w:val="0"/>
      <w:marRight w:val="0"/>
      <w:marTop w:val="0"/>
      <w:marBottom w:val="0"/>
      <w:divBdr>
        <w:top w:val="none" w:sz="0" w:space="0" w:color="auto"/>
        <w:left w:val="none" w:sz="0" w:space="0" w:color="auto"/>
        <w:bottom w:val="none" w:sz="0" w:space="0" w:color="auto"/>
        <w:right w:val="none" w:sz="0" w:space="0" w:color="auto"/>
      </w:divBdr>
    </w:div>
    <w:div w:id="1351182764">
      <w:bodyDiv w:val="1"/>
      <w:marLeft w:val="0"/>
      <w:marRight w:val="0"/>
      <w:marTop w:val="0"/>
      <w:marBottom w:val="0"/>
      <w:divBdr>
        <w:top w:val="none" w:sz="0" w:space="0" w:color="auto"/>
        <w:left w:val="none" w:sz="0" w:space="0" w:color="auto"/>
        <w:bottom w:val="none" w:sz="0" w:space="0" w:color="auto"/>
        <w:right w:val="none" w:sz="0" w:space="0" w:color="auto"/>
      </w:divBdr>
    </w:div>
    <w:div w:id="1362437566">
      <w:bodyDiv w:val="1"/>
      <w:marLeft w:val="0"/>
      <w:marRight w:val="0"/>
      <w:marTop w:val="0"/>
      <w:marBottom w:val="0"/>
      <w:divBdr>
        <w:top w:val="none" w:sz="0" w:space="0" w:color="auto"/>
        <w:left w:val="none" w:sz="0" w:space="0" w:color="auto"/>
        <w:bottom w:val="none" w:sz="0" w:space="0" w:color="auto"/>
        <w:right w:val="none" w:sz="0" w:space="0" w:color="auto"/>
      </w:divBdr>
    </w:div>
    <w:div w:id="1366248770">
      <w:bodyDiv w:val="1"/>
      <w:marLeft w:val="0"/>
      <w:marRight w:val="0"/>
      <w:marTop w:val="0"/>
      <w:marBottom w:val="0"/>
      <w:divBdr>
        <w:top w:val="none" w:sz="0" w:space="0" w:color="auto"/>
        <w:left w:val="none" w:sz="0" w:space="0" w:color="auto"/>
        <w:bottom w:val="none" w:sz="0" w:space="0" w:color="auto"/>
        <w:right w:val="none" w:sz="0" w:space="0" w:color="auto"/>
      </w:divBdr>
    </w:div>
    <w:div w:id="1375421291">
      <w:bodyDiv w:val="1"/>
      <w:marLeft w:val="0"/>
      <w:marRight w:val="0"/>
      <w:marTop w:val="0"/>
      <w:marBottom w:val="0"/>
      <w:divBdr>
        <w:top w:val="none" w:sz="0" w:space="0" w:color="auto"/>
        <w:left w:val="none" w:sz="0" w:space="0" w:color="auto"/>
        <w:bottom w:val="none" w:sz="0" w:space="0" w:color="auto"/>
        <w:right w:val="none" w:sz="0" w:space="0" w:color="auto"/>
      </w:divBdr>
    </w:div>
    <w:div w:id="1375618596">
      <w:bodyDiv w:val="1"/>
      <w:marLeft w:val="0"/>
      <w:marRight w:val="0"/>
      <w:marTop w:val="0"/>
      <w:marBottom w:val="0"/>
      <w:divBdr>
        <w:top w:val="none" w:sz="0" w:space="0" w:color="auto"/>
        <w:left w:val="none" w:sz="0" w:space="0" w:color="auto"/>
        <w:bottom w:val="none" w:sz="0" w:space="0" w:color="auto"/>
        <w:right w:val="none" w:sz="0" w:space="0" w:color="auto"/>
      </w:divBdr>
    </w:div>
    <w:div w:id="1378357819">
      <w:bodyDiv w:val="1"/>
      <w:marLeft w:val="0"/>
      <w:marRight w:val="0"/>
      <w:marTop w:val="0"/>
      <w:marBottom w:val="0"/>
      <w:divBdr>
        <w:top w:val="none" w:sz="0" w:space="0" w:color="auto"/>
        <w:left w:val="none" w:sz="0" w:space="0" w:color="auto"/>
        <w:bottom w:val="none" w:sz="0" w:space="0" w:color="auto"/>
        <w:right w:val="none" w:sz="0" w:space="0" w:color="auto"/>
      </w:divBdr>
    </w:div>
    <w:div w:id="1383285501">
      <w:bodyDiv w:val="1"/>
      <w:marLeft w:val="0"/>
      <w:marRight w:val="0"/>
      <w:marTop w:val="0"/>
      <w:marBottom w:val="0"/>
      <w:divBdr>
        <w:top w:val="none" w:sz="0" w:space="0" w:color="auto"/>
        <w:left w:val="none" w:sz="0" w:space="0" w:color="auto"/>
        <w:bottom w:val="none" w:sz="0" w:space="0" w:color="auto"/>
        <w:right w:val="none" w:sz="0" w:space="0" w:color="auto"/>
      </w:divBdr>
    </w:div>
    <w:div w:id="1383599092">
      <w:bodyDiv w:val="1"/>
      <w:marLeft w:val="0"/>
      <w:marRight w:val="0"/>
      <w:marTop w:val="0"/>
      <w:marBottom w:val="0"/>
      <w:divBdr>
        <w:top w:val="none" w:sz="0" w:space="0" w:color="auto"/>
        <w:left w:val="none" w:sz="0" w:space="0" w:color="auto"/>
        <w:bottom w:val="none" w:sz="0" w:space="0" w:color="auto"/>
        <w:right w:val="none" w:sz="0" w:space="0" w:color="auto"/>
      </w:divBdr>
    </w:div>
    <w:div w:id="1384015818">
      <w:bodyDiv w:val="1"/>
      <w:marLeft w:val="0"/>
      <w:marRight w:val="0"/>
      <w:marTop w:val="0"/>
      <w:marBottom w:val="0"/>
      <w:divBdr>
        <w:top w:val="none" w:sz="0" w:space="0" w:color="auto"/>
        <w:left w:val="none" w:sz="0" w:space="0" w:color="auto"/>
        <w:bottom w:val="none" w:sz="0" w:space="0" w:color="auto"/>
        <w:right w:val="none" w:sz="0" w:space="0" w:color="auto"/>
      </w:divBdr>
    </w:div>
    <w:div w:id="1388798629">
      <w:bodyDiv w:val="1"/>
      <w:marLeft w:val="0"/>
      <w:marRight w:val="0"/>
      <w:marTop w:val="0"/>
      <w:marBottom w:val="0"/>
      <w:divBdr>
        <w:top w:val="none" w:sz="0" w:space="0" w:color="auto"/>
        <w:left w:val="none" w:sz="0" w:space="0" w:color="auto"/>
        <w:bottom w:val="none" w:sz="0" w:space="0" w:color="auto"/>
        <w:right w:val="none" w:sz="0" w:space="0" w:color="auto"/>
      </w:divBdr>
    </w:div>
    <w:div w:id="1393965736">
      <w:bodyDiv w:val="1"/>
      <w:marLeft w:val="0"/>
      <w:marRight w:val="0"/>
      <w:marTop w:val="0"/>
      <w:marBottom w:val="0"/>
      <w:divBdr>
        <w:top w:val="none" w:sz="0" w:space="0" w:color="auto"/>
        <w:left w:val="none" w:sz="0" w:space="0" w:color="auto"/>
        <w:bottom w:val="none" w:sz="0" w:space="0" w:color="auto"/>
        <w:right w:val="none" w:sz="0" w:space="0" w:color="auto"/>
      </w:divBdr>
    </w:div>
    <w:div w:id="1405953887">
      <w:bodyDiv w:val="1"/>
      <w:marLeft w:val="0"/>
      <w:marRight w:val="0"/>
      <w:marTop w:val="0"/>
      <w:marBottom w:val="0"/>
      <w:divBdr>
        <w:top w:val="none" w:sz="0" w:space="0" w:color="auto"/>
        <w:left w:val="none" w:sz="0" w:space="0" w:color="auto"/>
        <w:bottom w:val="none" w:sz="0" w:space="0" w:color="auto"/>
        <w:right w:val="none" w:sz="0" w:space="0" w:color="auto"/>
      </w:divBdr>
    </w:div>
    <w:div w:id="1409304391">
      <w:bodyDiv w:val="1"/>
      <w:marLeft w:val="0"/>
      <w:marRight w:val="0"/>
      <w:marTop w:val="0"/>
      <w:marBottom w:val="0"/>
      <w:divBdr>
        <w:top w:val="none" w:sz="0" w:space="0" w:color="auto"/>
        <w:left w:val="none" w:sz="0" w:space="0" w:color="auto"/>
        <w:bottom w:val="none" w:sz="0" w:space="0" w:color="auto"/>
        <w:right w:val="none" w:sz="0" w:space="0" w:color="auto"/>
      </w:divBdr>
    </w:div>
    <w:div w:id="1436247431">
      <w:bodyDiv w:val="1"/>
      <w:marLeft w:val="0"/>
      <w:marRight w:val="0"/>
      <w:marTop w:val="0"/>
      <w:marBottom w:val="0"/>
      <w:divBdr>
        <w:top w:val="none" w:sz="0" w:space="0" w:color="auto"/>
        <w:left w:val="none" w:sz="0" w:space="0" w:color="auto"/>
        <w:bottom w:val="none" w:sz="0" w:space="0" w:color="auto"/>
        <w:right w:val="none" w:sz="0" w:space="0" w:color="auto"/>
      </w:divBdr>
    </w:div>
    <w:div w:id="1450784580">
      <w:bodyDiv w:val="1"/>
      <w:marLeft w:val="0"/>
      <w:marRight w:val="0"/>
      <w:marTop w:val="0"/>
      <w:marBottom w:val="0"/>
      <w:divBdr>
        <w:top w:val="none" w:sz="0" w:space="0" w:color="auto"/>
        <w:left w:val="none" w:sz="0" w:space="0" w:color="auto"/>
        <w:bottom w:val="none" w:sz="0" w:space="0" w:color="auto"/>
        <w:right w:val="none" w:sz="0" w:space="0" w:color="auto"/>
      </w:divBdr>
    </w:div>
    <w:div w:id="1452825273">
      <w:bodyDiv w:val="1"/>
      <w:marLeft w:val="0"/>
      <w:marRight w:val="0"/>
      <w:marTop w:val="0"/>
      <w:marBottom w:val="0"/>
      <w:divBdr>
        <w:top w:val="none" w:sz="0" w:space="0" w:color="auto"/>
        <w:left w:val="none" w:sz="0" w:space="0" w:color="auto"/>
        <w:bottom w:val="none" w:sz="0" w:space="0" w:color="auto"/>
        <w:right w:val="none" w:sz="0" w:space="0" w:color="auto"/>
      </w:divBdr>
    </w:div>
    <w:div w:id="1483622277">
      <w:bodyDiv w:val="1"/>
      <w:marLeft w:val="0"/>
      <w:marRight w:val="0"/>
      <w:marTop w:val="0"/>
      <w:marBottom w:val="0"/>
      <w:divBdr>
        <w:top w:val="none" w:sz="0" w:space="0" w:color="auto"/>
        <w:left w:val="none" w:sz="0" w:space="0" w:color="auto"/>
        <w:bottom w:val="none" w:sz="0" w:space="0" w:color="auto"/>
        <w:right w:val="none" w:sz="0" w:space="0" w:color="auto"/>
      </w:divBdr>
    </w:div>
    <w:div w:id="1484084281">
      <w:bodyDiv w:val="1"/>
      <w:marLeft w:val="0"/>
      <w:marRight w:val="0"/>
      <w:marTop w:val="0"/>
      <w:marBottom w:val="0"/>
      <w:divBdr>
        <w:top w:val="none" w:sz="0" w:space="0" w:color="auto"/>
        <w:left w:val="none" w:sz="0" w:space="0" w:color="auto"/>
        <w:bottom w:val="none" w:sz="0" w:space="0" w:color="auto"/>
        <w:right w:val="none" w:sz="0" w:space="0" w:color="auto"/>
      </w:divBdr>
    </w:div>
    <w:div w:id="1500148439">
      <w:bodyDiv w:val="1"/>
      <w:marLeft w:val="0"/>
      <w:marRight w:val="0"/>
      <w:marTop w:val="0"/>
      <w:marBottom w:val="0"/>
      <w:divBdr>
        <w:top w:val="none" w:sz="0" w:space="0" w:color="auto"/>
        <w:left w:val="none" w:sz="0" w:space="0" w:color="auto"/>
        <w:bottom w:val="none" w:sz="0" w:space="0" w:color="auto"/>
        <w:right w:val="none" w:sz="0" w:space="0" w:color="auto"/>
      </w:divBdr>
    </w:div>
    <w:div w:id="1542086095">
      <w:bodyDiv w:val="1"/>
      <w:marLeft w:val="0"/>
      <w:marRight w:val="0"/>
      <w:marTop w:val="0"/>
      <w:marBottom w:val="0"/>
      <w:divBdr>
        <w:top w:val="none" w:sz="0" w:space="0" w:color="auto"/>
        <w:left w:val="none" w:sz="0" w:space="0" w:color="auto"/>
        <w:bottom w:val="none" w:sz="0" w:space="0" w:color="auto"/>
        <w:right w:val="none" w:sz="0" w:space="0" w:color="auto"/>
      </w:divBdr>
    </w:div>
    <w:div w:id="1544252997">
      <w:bodyDiv w:val="1"/>
      <w:marLeft w:val="0"/>
      <w:marRight w:val="0"/>
      <w:marTop w:val="0"/>
      <w:marBottom w:val="0"/>
      <w:divBdr>
        <w:top w:val="none" w:sz="0" w:space="0" w:color="auto"/>
        <w:left w:val="none" w:sz="0" w:space="0" w:color="auto"/>
        <w:bottom w:val="none" w:sz="0" w:space="0" w:color="auto"/>
        <w:right w:val="none" w:sz="0" w:space="0" w:color="auto"/>
      </w:divBdr>
    </w:div>
    <w:div w:id="1569337343">
      <w:bodyDiv w:val="1"/>
      <w:marLeft w:val="0"/>
      <w:marRight w:val="0"/>
      <w:marTop w:val="0"/>
      <w:marBottom w:val="0"/>
      <w:divBdr>
        <w:top w:val="none" w:sz="0" w:space="0" w:color="auto"/>
        <w:left w:val="none" w:sz="0" w:space="0" w:color="auto"/>
        <w:bottom w:val="none" w:sz="0" w:space="0" w:color="auto"/>
        <w:right w:val="none" w:sz="0" w:space="0" w:color="auto"/>
      </w:divBdr>
    </w:div>
    <w:div w:id="1569920479">
      <w:bodyDiv w:val="1"/>
      <w:marLeft w:val="0"/>
      <w:marRight w:val="0"/>
      <w:marTop w:val="0"/>
      <w:marBottom w:val="0"/>
      <w:divBdr>
        <w:top w:val="none" w:sz="0" w:space="0" w:color="auto"/>
        <w:left w:val="none" w:sz="0" w:space="0" w:color="auto"/>
        <w:bottom w:val="none" w:sz="0" w:space="0" w:color="auto"/>
        <w:right w:val="none" w:sz="0" w:space="0" w:color="auto"/>
      </w:divBdr>
    </w:div>
    <w:div w:id="1572230207">
      <w:bodyDiv w:val="1"/>
      <w:marLeft w:val="0"/>
      <w:marRight w:val="0"/>
      <w:marTop w:val="0"/>
      <w:marBottom w:val="0"/>
      <w:divBdr>
        <w:top w:val="none" w:sz="0" w:space="0" w:color="auto"/>
        <w:left w:val="none" w:sz="0" w:space="0" w:color="auto"/>
        <w:bottom w:val="none" w:sz="0" w:space="0" w:color="auto"/>
        <w:right w:val="none" w:sz="0" w:space="0" w:color="auto"/>
      </w:divBdr>
    </w:div>
    <w:div w:id="1592154132">
      <w:bodyDiv w:val="1"/>
      <w:marLeft w:val="0"/>
      <w:marRight w:val="0"/>
      <w:marTop w:val="0"/>
      <w:marBottom w:val="0"/>
      <w:divBdr>
        <w:top w:val="none" w:sz="0" w:space="0" w:color="auto"/>
        <w:left w:val="none" w:sz="0" w:space="0" w:color="auto"/>
        <w:bottom w:val="none" w:sz="0" w:space="0" w:color="auto"/>
        <w:right w:val="none" w:sz="0" w:space="0" w:color="auto"/>
      </w:divBdr>
    </w:div>
    <w:div w:id="1592204774">
      <w:bodyDiv w:val="1"/>
      <w:marLeft w:val="0"/>
      <w:marRight w:val="0"/>
      <w:marTop w:val="0"/>
      <w:marBottom w:val="0"/>
      <w:divBdr>
        <w:top w:val="none" w:sz="0" w:space="0" w:color="auto"/>
        <w:left w:val="none" w:sz="0" w:space="0" w:color="auto"/>
        <w:bottom w:val="none" w:sz="0" w:space="0" w:color="auto"/>
        <w:right w:val="none" w:sz="0" w:space="0" w:color="auto"/>
      </w:divBdr>
    </w:div>
    <w:div w:id="1597598215">
      <w:bodyDiv w:val="1"/>
      <w:marLeft w:val="0"/>
      <w:marRight w:val="0"/>
      <w:marTop w:val="0"/>
      <w:marBottom w:val="0"/>
      <w:divBdr>
        <w:top w:val="none" w:sz="0" w:space="0" w:color="auto"/>
        <w:left w:val="none" w:sz="0" w:space="0" w:color="auto"/>
        <w:bottom w:val="none" w:sz="0" w:space="0" w:color="auto"/>
        <w:right w:val="none" w:sz="0" w:space="0" w:color="auto"/>
      </w:divBdr>
    </w:div>
    <w:div w:id="1609121782">
      <w:bodyDiv w:val="1"/>
      <w:marLeft w:val="0"/>
      <w:marRight w:val="0"/>
      <w:marTop w:val="0"/>
      <w:marBottom w:val="0"/>
      <w:divBdr>
        <w:top w:val="none" w:sz="0" w:space="0" w:color="auto"/>
        <w:left w:val="none" w:sz="0" w:space="0" w:color="auto"/>
        <w:bottom w:val="none" w:sz="0" w:space="0" w:color="auto"/>
        <w:right w:val="none" w:sz="0" w:space="0" w:color="auto"/>
      </w:divBdr>
    </w:div>
    <w:div w:id="1611861683">
      <w:bodyDiv w:val="1"/>
      <w:marLeft w:val="0"/>
      <w:marRight w:val="0"/>
      <w:marTop w:val="0"/>
      <w:marBottom w:val="0"/>
      <w:divBdr>
        <w:top w:val="none" w:sz="0" w:space="0" w:color="auto"/>
        <w:left w:val="none" w:sz="0" w:space="0" w:color="auto"/>
        <w:bottom w:val="none" w:sz="0" w:space="0" w:color="auto"/>
        <w:right w:val="none" w:sz="0" w:space="0" w:color="auto"/>
      </w:divBdr>
    </w:div>
    <w:div w:id="1622372489">
      <w:bodyDiv w:val="1"/>
      <w:marLeft w:val="0"/>
      <w:marRight w:val="0"/>
      <w:marTop w:val="0"/>
      <w:marBottom w:val="0"/>
      <w:divBdr>
        <w:top w:val="none" w:sz="0" w:space="0" w:color="auto"/>
        <w:left w:val="none" w:sz="0" w:space="0" w:color="auto"/>
        <w:bottom w:val="none" w:sz="0" w:space="0" w:color="auto"/>
        <w:right w:val="none" w:sz="0" w:space="0" w:color="auto"/>
      </w:divBdr>
    </w:div>
    <w:div w:id="1637107621">
      <w:bodyDiv w:val="1"/>
      <w:marLeft w:val="0"/>
      <w:marRight w:val="0"/>
      <w:marTop w:val="0"/>
      <w:marBottom w:val="0"/>
      <w:divBdr>
        <w:top w:val="none" w:sz="0" w:space="0" w:color="auto"/>
        <w:left w:val="none" w:sz="0" w:space="0" w:color="auto"/>
        <w:bottom w:val="none" w:sz="0" w:space="0" w:color="auto"/>
        <w:right w:val="none" w:sz="0" w:space="0" w:color="auto"/>
      </w:divBdr>
    </w:div>
    <w:div w:id="1643123016">
      <w:bodyDiv w:val="1"/>
      <w:marLeft w:val="0"/>
      <w:marRight w:val="0"/>
      <w:marTop w:val="0"/>
      <w:marBottom w:val="0"/>
      <w:divBdr>
        <w:top w:val="none" w:sz="0" w:space="0" w:color="auto"/>
        <w:left w:val="none" w:sz="0" w:space="0" w:color="auto"/>
        <w:bottom w:val="none" w:sz="0" w:space="0" w:color="auto"/>
        <w:right w:val="none" w:sz="0" w:space="0" w:color="auto"/>
      </w:divBdr>
    </w:div>
    <w:div w:id="1648973879">
      <w:bodyDiv w:val="1"/>
      <w:marLeft w:val="0"/>
      <w:marRight w:val="0"/>
      <w:marTop w:val="0"/>
      <w:marBottom w:val="0"/>
      <w:divBdr>
        <w:top w:val="none" w:sz="0" w:space="0" w:color="auto"/>
        <w:left w:val="none" w:sz="0" w:space="0" w:color="auto"/>
        <w:bottom w:val="none" w:sz="0" w:space="0" w:color="auto"/>
        <w:right w:val="none" w:sz="0" w:space="0" w:color="auto"/>
      </w:divBdr>
    </w:div>
    <w:div w:id="1652907430">
      <w:bodyDiv w:val="1"/>
      <w:marLeft w:val="0"/>
      <w:marRight w:val="0"/>
      <w:marTop w:val="0"/>
      <w:marBottom w:val="0"/>
      <w:divBdr>
        <w:top w:val="none" w:sz="0" w:space="0" w:color="auto"/>
        <w:left w:val="none" w:sz="0" w:space="0" w:color="auto"/>
        <w:bottom w:val="none" w:sz="0" w:space="0" w:color="auto"/>
        <w:right w:val="none" w:sz="0" w:space="0" w:color="auto"/>
      </w:divBdr>
    </w:div>
    <w:div w:id="1666319482">
      <w:bodyDiv w:val="1"/>
      <w:marLeft w:val="0"/>
      <w:marRight w:val="0"/>
      <w:marTop w:val="0"/>
      <w:marBottom w:val="0"/>
      <w:divBdr>
        <w:top w:val="none" w:sz="0" w:space="0" w:color="auto"/>
        <w:left w:val="none" w:sz="0" w:space="0" w:color="auto"/>
        <w:bottom w:val="none" w:sz="0" w:space="0" w:color="auto"/>
        <w:right w:val="none" w:sz="0" w:space="0" w:color="auto"/>
      </w:divBdr>
    </w:div>
    <w:div w:id="1669138195">
      <w:bodyDiv w:val="1"/>
      <w:marLeft w:val="0"/>
      <w:marRight w:val="0"/>
      <w:marTop w:val="0"/>
      <w:marBottom w:val="0"/>
      <w:divBdr>
        <w:top w:val="none" w:sz="0" w:space="0" w:color="auto"/>
        <w:left w:val="none" w:sz="0" w:space="0" w:color="auto"/>
        <w:bottom w:val="none" w:sz="0" w:space="0" w:color="auto"/>
        <w:right w:val="none" w:sz="0" w:space="0" w:color="auto"/>
      </w:divBdr>
    </w:div>
    <w:div w:id="1670282432">
      <w:bodyDiv w:val="1"/>
      <w:marLeft w:val="0"/>
      <w:marRight w:val="0"/>
      <w:marTop w:val="0"/>
      <w:marBottom w:val="0"/>
      <w:divBdr>
        <w:top w:val="none" w:sz="0" w:space="0" w:color="auto"/>
        <w:left w:val="none" w:sz="0" w:space="0" w:color="auto"/>
        <w:bottom w:val="none" w:sz="0" w:space="0" w:color="auto"/>
        <w:right w:val="none" w:sz="0" w:space="0" w:color="auto"/>
      </w:divBdr>
    </w:div>
    <w:div w:id="1680883747">
      <w:bodyDiv w:val="1"/>
      <w:marLeft w:val="0"/>
      <w:marRight w:val="0"/>
      <w:marTop w:val="0"/>
      <w:marBottom w:val="0"/>
      <w:divBdr>
        <w:top w:val="none" w:sz="0" w:space="0" w:color="auto"/>
        <w:left w:val="none" w:sz="0" w:space="0" w:color="auto"/>
        <w:bottom w:val="none" w:sz="0" w:space="0" w:color="auto"/>
        <w:right w:val="none" w:sz="0" w:space="0" w:color="auto"/>
      </w:divBdr>
    </w:div>
    <w:div w:id="1682321306">
      <w:bodyDiv w:val="1"/>
      <w:marLeft w:val="0"/>
      <w:marRight w:val="0"/>
      <w:marTop w:val="0"/>
      <w:marBottom w:val="0"/>
      <w:divBdr>
        <w:top w:val="none" w:sz="0" w:space="0" w:color="auto"/>
        <w:left w:val="none" w:sz="0" w:space="0" w:color="auto"/>
        <w:bottom w:val="none" w:sz="0" w:space="0" w:color="auto"/>
        <w:right w:val="none" w:sz="0" w:space="0" w:color="auto"/>
      </w:divBdr>
    </w:div>
    <w:div w:id="1691644238">
      <w:bodyDiv w:val="1"/>
      <w:marLeft w:val="0"/>
      <w:marRight w:val="0"/>
      <w:marTop w:val="0"/>
      <w:marBottom w:val="0"/>
      <w:divBdr>
        <w:top w:val="none" w:sz="0" w:space="0" w:color="auto"/>
        <w:left w:val="none" w:sz="0" w:space="0" w:color="auto"/>
        <w:bottom w:val="none" w:sz="0" w:space="0" w:color="auto"/>
        <w:right w:val="none" w:sz="0" w:space="0" w:color="auto"/>
      </w:divBdr>
    </w:div>
    <w:div w:id="1696231776">
      <w:bodyDiv w:val="1"/>
      <w:marLeft w:val="0"/>
      <w:marRight w:val="0"/>
      <w:marTop w:val="0"/>
      <w:marBottom w:val="0"/>
      <w:divBdr>
        <w:top w:val="none" w:sz="0" w:space="0" w:color="auto"/>
        <w:left w:val="none" w:sz="0" w:space="0" w:color="auto"/>
        <w:bottom w:val="none" w:sz="0" w:space="0" w:color="auto"/>
        <w:right w:val="none" w:sz="0" w:space="0" w:color="auto"/>
      </w:divBdr>
    </w:div>
    <w:div w:id="1698191499">
      <w:bodyDiv w:val="1"/>
      <w:marLeft w:val="0"/>
      <w:marRight w:val="0"/>
      <w:marTop w:val="0"/>
      <w:marBottom w:val="0"/>
      <w:divBdr>
        <w:top w:val="none" w:sz="0" w:space="0" w:color="auto"/>
        <w:left w:val="none" w:sz="0" w:space="0" w:color="auto"/>
        <w:bottom w:val="none" w:sz="0" w:space="0" w:color="auto"/>
        <w:right w:val="none" w:sz="0" w:space="0" w:color="auto"/>
      </w:divBdr>
    </w:div>
    <w:div w:id="1704163936">
      <w:bodyDiv w:val="1"/>
      <w:marLeft w:val="0"/>
      <w:marRight w:val="0"/>
      <w:marTop w:val="0"/>
      <w:marBottom w:val="0"/>
      <w:divBdr>
        <w:top w:val="none" w:sz="0" w:space="0" w:color="auto"/>
        <w:left w:val="none" w:sz="0" w:space="0" w:color="auto"/>
        <w:bottom w:val="none" w:sz="0" w:space="0" w:color="auto"/>
        <w:right w:val="none" w:sz="0" w:space="0" w:color="auto"/>
      </w:divBdr>
    </w:div>
    <w:div w:id="1708481628">
      <w:bodyDiv w:val="1"/>
      <w:marLeft w:val="0"/>
      <w:marRight w:val="0"/>
      <w:marTop w:val="0"/>
      <w:marBottom w:val="0"/>
      <w:divBdr>
        <w:top w:val="none" w:sz="0" w:space="0" w:color="auto"/>
        <w:left w:val="none" w:sz="0" w:space="0" w:color="auto"/>
        <w:bottom w:val="none" w:sz="0" w:space="0" w:color="auto"/>
        <w:right w:val="none" w:sz="0" w:space="0" w:color="auto"/>
      </w:divBdr>
    </w:div>
    <w:div w:id="1709798615">
      <w:bodyDiv w:val="1"/>
      <w:marLeft w:val="0"/>
      <w:marRight w:val="0"/>
      <w:marTop w:val="0"/>
      <w:marBottom w:val="0"/>
      <w:divBdr>
        <w:top w:val="none" w:sz="0" w:space="0" w:color="auto"/>
        <w:left w:val="none" w:sz="0" w:space="0" w:color="auto"/>
        <w:bottom w:val="none" w:sz="0" w:space="0" w:color="auto"/>
        <w:right w:val="none" w:sz="0" w:space="0" w:color="auto"/>
      </w:divBdr>
    </w:div>
    <w:div w:id="1725904337">
      <w:bodyDiv w:val="1"/>
      <w:marLeft w:val="0"/>
      <w:marRight w:val="0"/>
      <w:marTop w:val="0"/>
      <w:marBottom w:val="0"/>
      <w:divBdr>
        <w:top w:val="none" w:sz="0" w:space="0" w:color="auto"/>
        <w:left w:val="none" w:sz="0" w:space="0" w:color="auto"/>
        <w:bottom w:val="none" w:sz="0" w:space="0" w:color="auto"/>
        <w:right w:val="none" w:sz="0" w:space="0" w:color="auto"/>
      </w:divBdr>
    </w:div>
    <w:div w:id="1741708901">
      <w:bodyDiv w:val="1"/>
      <w:marLeft w:val="0"/>
      <w:marRight w:val="0"/>
      <w:marTop w:val="0"/>
      <w:marBottom w:val="0"/>
      <w:divBdr>
        <w:top w:val="none" w:sz="0" w:space="0" w:color="auto"/>
        <w:left w:val="none" w:sz="0" w:space="0" w:color="auto"/>
        <w:bottom w:val="none" w:sz="0" w:space="0" w:color="auto"/>
        <w:right w:val="none" w:sz="0" w:space="0" w:color="auto"/>
      </w:divBdr>
    </w:div>
    <w:div w:id="1769886673">
      <w:bodyDiv w:val="1"/>
      <w:marLeft w:val="0"/>
      <w:marRight w:val="0"/>
      <w:marTop w:val="0"/>
      <w:marBottom w:val="0"/>
      <w:divBdr>
        <w:top w:val="none" w:sz="0" w:space="0" w:color="auto"/>
        <w:left w:val="none" w:sz="0" w:space="0" w:color="auto"/>
        <w:bottom w:val="none" w:sz="0" w:space="0" w:color="auto"/>
        <w:right w:val="none" w:sz="0" w:space="0" w:color="auto"/>
      </w:divBdr>
    </w:div>
    <w:div w:id="1778019099">
      <w:bodyDiv w:val="1"/>
      <w:marLeft w:val="0"/>
      <w:marRight w:val="0"/>
      <w:marTop w:val="0"/>
      <w:marBottom w:val="0"/>
      <w:divBdr>
        <w:top w:val="none" w:sz="0" w:space="0" w:color="auto"/>
        <w:left w:val="none" w:sz="0" w:space="0" w:color="auto"/>
        <w:bottom w:val="none" w:sz="0" w:space="0" w:color="auto"/>
        <w:right w:val="none" w:sz="0" w:space="0" w:color="auto"/>
      </w:divBdr>
    </w:div>
    <w:div w:id="1798336783">
      <w:bodyDiv w:val="1"/>
      <w:marLeft w:val="0"/>
      <w:marRight w:val="0"/>
      <w:marTop w:val="0"/>
      <w:marBottom w:val="0"/>
      <w:divBdr>
        <w:top w:val="none" w:sz="0" w:space="0" w:color="auto"/>
        <w:left w:val="none" w:sz="0" w:space="0" w:color="auto"/>
        <w:bottom w:val="none" w:sz="0" w:space="0" w:color="auto"/>
        <w:right w:val="none" w:sz="0" w:space="0" w:color="auto"/>
      </w:divBdr>
    </w:div>
    <w:div w:id="1803964647">
      <w:bodyDiv w:val="1"/>
      <w:marLeft w:val="0"/>
      <w:marRight w:val="0"/>
      <w:marTop w:val="0"/>
      <w:marBottom w:val="0"/>
      <w:divBdr>
        <w:top w:val="none" w:sz="0" w:space="0" w:color="auto"/>
        <w:left w:val="none" w:sz="0" w:space="0" w:color="auto"/>
        <w:bottom w:val="none" w:sz="0" w:space="0" w:color="auto"/>
        <w:right w:val="none" w:sz="0" w:space="0" w:color="auto"/>
      </w:divBdr>
    </w:div>
    <w:div w:id="1816557461">
      <w:bodyDiv w:val="1"/>
      <w:marLeft w:val="0"/>
      <w:marRight w:val="0"/>
      <w:marTop w:val="0"/>
      <w:marBottom w:val="0"/>
      <w:divBdr>
        <w:top w:val="none" w:sz="0" w:space="0" w:color="auto"/>
        <w:left w:val="none" w:sz="0" w:space="0" w:color="auto"/>
        <w:bottom w:val="none" w:sz="0" w:space="0" w:color="auto"/>
        <w:right w:val="none" w:sz="0" w:space="0" w:color="auto"/>
      </w:divBdr>
    </w:div>
    <w:div w:id="1820151745">
      <w:bodyDiv w:val="1"/>
      <w:marLeft w:val="0"/>
      <w:marRight w:val="0"/>
      <w:marTop w:val="0"/>
      <w:marBottom w:val="0"/>
      <w:divBdr>
        <w:top w:val="none" w:sz="0" w:space="0" w:color="auto"/>
        <w:left w:val="none" w:sz="0" w:space="0" w:color="auto"/>
        <w:bottom w:val="none" w:sz="0" w:space="0" w:color="auto"/>
        <w:right w:val="none" w:sz="0" w:space="0" w:color="auto"/>
      </w:divBdr>
    </w:div>
    <w:div w:id="1820221957">
      <w:bodyDiv w:val="1"/>
      <w:marLeft w:val="0"/>
      <w:marRight w:val="0"/>
      <w:marTop w:val="0"/>
      <w:marBottom w:val="0"/>
      <w:divBdr>
        <w:top w:val="none" w:sz="0" w:space="0" w:color="auto"/>
        <w:left w:val="none" w:sz="0" w:space="0" w:color="auto"/>
        <w:bottom w:val="none" w:sz="0" w:space="0" w:color="auto"/>
        <w:right w:val="none" w:sz="0" w:space="0" w:color="auto"/>
      </w:divBdr>
    </w:div>
    <w:div w:id="1841119256">
      <w:bodyDiv w:val="1"/>
      <w:marLeft w:val="0"/>
      <w:marRight w:val="0"/>
      <w:marTop w:val="0"/>
      <w:marBottom w:val="0"/>
      <w:divBdr>
        <w:top w:val="none" w:sz="0" w:space="0" w:color="auto"/>
        <w:left w:val="none" w:sz="0" w:space="0" w:color="auto"/>
        <w:bottom w:val="none" w:sz="0" w:space="0" w:color="auto"/>
        <w:right w:val="none" w:sz="0" w:space="0" w:color="auto"/>
      </w:divBdr>
    </w:div>
    <w:div w:id="1843816873">
      <w:bodyDiv w:val="1"/>
      <w:marLeft w:val="0"/>
      <w:marRight w:val="0"/>
      <w:marTop w:val="0"/>
      <w:marBottom w:val="0"/>
      <w:divBdr>
        <w:top w:val="none" w:sz="0" w:space="0" w:color="auto"/>
        <w:left w:val="none" w:sz="0" w:space="0" w:color="auto"/>
        <w:bottom w:val="none" w:sz="0" w:space="0" w:color="auto"/>
        <w:right w:val="none" w:sz="0" w:space="0" w:color="auto"/>
      </w:divBdr>
    </w:div>
    <w:div w:id="1856722619">
      <w:bodyDiv w:val="1"/>
      <w:marLeft w:val="0"/>
      <w:marRight w:val="0"/>
      <w:marTop w:val="0"/>
      <w:marBottom w:val="0"/>
      <w:divBdr>
        <w:top w:val="none" w:sz="0" w:space="0" w:color="auto"/>
        <w:left w:val="none" w:sz="0" w:space="0" w:color="auto"/>
        <w:bottom w:val="none" w:sz="0" w:space="0" w:color="auto"/>
        <w:right w:val="none" w:sz="0" w:space="0" w:color="auto"/>
      </w:divBdr>
    </w:div>
    <w:div w:id="1858499050">
      <w:bodyDiv w:val="1"/>
      <w:marLeft w:val="0"/>
      <w:marRight w:val="0"/>
      <w:marTop w:val="0"/>
      <w:marBottom w:val="0"/>
      <w:divBdr>
        <w:top w:val="none" w:sz="0" w:space="0" w:color="auto"/>
        <w:left w:val="none" w:sz="0" w:space="0" w:color="auto"/>
        <w:bottom w:val="none" w:sz="0" w:space="0" w:color="auto"/>
        <w:right w:val="none" w:sz="0" w:space="0" w:color="auto"/>
      </w:divBdr>
    </w:div>
    <w:div w:id="1860267614">
      <w:bodyDiv w:val="1"/>
      <w:marLeft w:val="0"/>
      <w:marRight w:val="0"/>
      <w:marTop w:val="0"/>
      <w:marBottom w:val="0"/>
      <w:divBdr>
        <w:top w:val="none" w:sz="0" w:space="0" w:color="auto"/>
        <w:left w:val="none" w:sz="0" w:space="0" w:color="auto"/>
        <w:bottom w:val="none" w:sz="0" w:space="0" w:color="auto"/>
        <w:right w:val="none" w:sz="0" w:space="0" w:color="auto"/>
      </w:divBdr>
    </w:div>
    <w:div w:id="1869642578">
      <w:bodyDiv w:val="1"/>
      <w:marLeft w:val="0"/>
      <w:marRight w:val="0"/>
      <w:marTop w:val="0"/>
      <w:marBottom w:val="0"/>
      <w:divBdr>
        <w:top w:val="none" w:sz="0" w:space="0" w:color="auto"/>
        <w:left w:val="none" w:sz="0" w:space="0" w:color="auto"/>
        <w:bottom w:val="none" w:sz="0" w:space="0" w:color="auto"/>
        <w:right w:val="none" w:sz="0" w:space="0" w:color="auto"/>
      </w:divBdr>
    </w:div>
    <w:div w:id="1871188036">
      <w:bodyDiv w:val="1"/>
      <w:marLeft w:val="0"/>
      <w:marRight w:val="0"/>
      <w:marTop w:val="0"/>
      <w:marBottom w:val="0"/>
      <w:divBdr>
        <w:top w:val="none" w:sz="0" w:space="0" w:color="auto"/>
        <w:left w:val="none" w:sz="0" w:space="0" w:color="auto"/>
        <w:bottom w:val="none" w:sz="0" w:space="0" w:color="auto"/>
        <w:right w:val="none" w:sz="0" w:space="0" w:color="auto"/>
      </w:divBdr>
    </w:div>
    <w:div w:id="1876964328">
      <w:bodyDiv w:val="1"/>
      <w:marLeft w:val="0"/>
      <w:marRight w:val="0"/>
      <w:marTop w:val="0"/>
      <w:marBottom w:val="0"/>
      <w:divBdr>
        <w:top w:val="none" w:sz="0" w:space="0" w:color="auto"/>
        <w:left w:val="none" w:sz="0" w:space="0" w:color="auto"/>
        <w:bottom w:val="none" w:sz="0" w:space="0" w:color="auto"/>
        <w:right w:val="none" w:sz="0" w:space="0" w:color="auto"/>
      </w:divBdr>
    </w:div>
    <w:div w:id="1881934103">
      <w:bodyDiv w:val="1"/>
      <w:marLeft w:val="0"/>
      <w:marRight w:val="0"/>
      <w:marTop w:val="0"/>
      <w:marBottom w:val="0"/>
      <w:divBdr>
        <w:top w:val="none" w:sz="0" w:space="0" w:color="auto"/>
        <w:left w:val="none" w:sz="0" w:space="0" w:color="auto"/>
        <w:bottom w:val="none" w:sz="0" w:space="0" w:color="auto"/>
        <w:right w:val="none" w:sz="0" w:space="0" w:color="auto"/>
      </w:divBdr>
    </w:div>
    <w:div w:id="1890680600">
      <w:bodyDiv w:val="1"/>
      <w:marLeft w:val="0"/>
      <w:marRight w:val="0"/>
      <w:marTop w:val="0"/>
      <w:marBottom w:val="0"/>
      <w:divBdr>
        <w:top w:val="none" w:sz="0" w:space="0" w:color="auto"/>
        <w:left w:val="none" w:sz="0" w:space="0" w:color="auto"/>
        <w:bottom w:val="none" w:sz="0" w:space="0" w:color="auto"/>
        <w:right w:val="none" w:sz="0" w:space="0" w:color="auto"/>
      </w:divBdr>
    </w:div>
    <w:div w:id="1911037480">
      <w:bodyDiv w:val="1"/>
      <w:marLeft w:val="0"/>
      <w:marRight w:val="0"/>
      <w:marTop w:val="0"/>
      <w:marBottom w:val="0"/>
      <w:divBdr>
        <w:top w:val="none" w:sz="0" w:space="0" w:color="auto"/>
        <w:left w:val="none" w:sz="0" w:space="0" w:color="auto"/>
        <w:bottom w:val="none" w:sz="0" w:space="0" w:color="auto"/>
        <w:right w:val="none" w:sz="0" w:space="0" w:color="auto"/>
      </w:divBdr>
    </w:div>
    <w:div w:id="1916740114">
      <w:bodyDiv w:val="1"/>
      <w:marLeft w:val="0"/>
      <w:marRight w:val="0"/>
      <w:marTop w:val="0"/>
      <w:marBottom w:val="0"/>
      <w:divBdr>
        <w:top w:val="none" w:sz="0" w:space="0" w:color="auto"/>
        <w:left w:val="none" w:sz="0" w:space="0" w:color="auto"/>
        <w:bottom w:val="none" w:sz="0" w:space="0" w:color="auto"/>
        <w:right w:val="none" w:sz="0" w:space="0" w:color="auto"/>
      </w:divBdr>
    </w:div>
    <w:div w:id="1927611363">
      <w:bodyDiv w:val="1"/>
      <w:marLeft w:val="0"/>
      <w:marRight w:val="0"/>
      <w:marTop w:val="0"/>
      <w:marBottom w:val="0"/>
      <w:divBdr>
        <w:top w:val="none" w:sz="0" w:space="0" w:color="auto"/>
        <w:left w:val="none" w:sz="0" w:space="0" w:color="auto"/>
        <w:bottom w:val="none" w:sz="0" w:space="0" w:color="auto"/>
        <w:right w:val="none" w:sz="0" w:space="0" w:color="auto"/>
      </w:divBdr>
    </w:div>
    <w:div w:id="1930775602">
      <w:bodyDiv w:val="1"/>
      <w:marLeft w:val="0"/>
      <w:marRight w:val="0"/>
      <w:marTop w:val="0"/>
      <w:marBottom w:val="0"/>
      <w:divBdr>
        <w:top w:val="none" w:sz="0" w:space="0" w:color="auto"/>
        <w:left w:val="none" w:sz="0" w:space="0" w:color="auto"/>
        <w:bottom w:val="none" w:sz="0" w:space="0" w:color="auto"/>
        <w:right w:val="none" w:sz="0" w:space="0" w:color="auto"/>
      </w:divBdr>
    </w:div>
    <w:div w:id="1931304622">
      <w:bodyDiv w:val="1"/>
      <w:marLeft w:val="0"/>
      <w:marRight w:val="0"/>
      <w:marTop w:val="0"/>
      <w:marBottom w:val="0"/>
      <w:divBdr>
        <w:top w:val="none" w:sz="0" w:space="0" w:color="auto"/>
        <w:left w:val="none" w:sz="0" w:space="0" w:color="auto"/>
        <w:bottom w:val="none" w:sz="0" w:space="0" w:color="auto"/>
        <w:right w:val="none" w:sz="0" w:space="0" w:color="auto"/>
      </w:divBdr>
    </w:div>
    <w:div w:id="1937403224">
      <w:bodyDiv w:val="1"/>
      <w:marLeft w:val="0"/>
      <w:marRight w:val="0"/>
      <w:marTop w:val="0"/>
      <w:marBottom w:val="0"/>
      <w:divBdr>
        <w:top w:val="none" w:sz="0" w:space="0" w:color="auto"/>
        <w:left w:val="none" w:sz="0" w:space="0" w:color="auto"/>
        <w:bottom w:val="none" w:sz="0" w:space="0" w:color="auto"/>
        <w:right w:val="none" w:sz="0" w:space="0" w:color="auto"/>
      </w:divBdr>
    </w:div>
    <w:div w:id="1937857016">
      <w:bodyDiv w:val="1"/>
      <w:marLeft w:val="0"/>
      <w:marRight w:val="0"/>
      <w:marTop w:val="0"/>
      <w:marBottom w:val="0"/>
      <w:divBdr>
        <w:top w:val="none" w:sz="0" w:space="0" w:color="auto"/>
        <w:left w:val="none" w:sz="0" w:space="0" w:color="auto"/>
        <w:bottom w:val="none" w:sz="0" w:space="0" w:color="auto"/>
        <w:right w:val="none" w:sz="0" w:space="0" w:color="auto"/>
      </w:divBdr>
    </w:div>
    <w:div w:id="1957561749">
      <w:bodyDiv w:val="1"/>
      <w:marLeft w:val="0"/>
      <w:marRight w:val="0"/>
      <w:marTop w:val="0"/>
      <w:marBottom w:val="0"/>
      <w:divBdr>
        <w:top w:val="none" w:sz="0" w:space="0" w:color="auto"/>
        <w:left w:val="none" w:sz="0" w:space="0" w:color="auto"/>
        <w:bottom w:val="none" w:sz="0" w:space="0" w:color="auto"/>
        <w:right w:val="none" w:sz="0" w:space="0" w:color="auto"/>
      </w:divBdr>
    </w:div>
    <w:div w:id="1966888163">
      <w:bodyDiv w:val="1"/>
      <w:marLeft w:val="0"/>
      <w:marRight w:val="0"/>
      <w:marTop w:val="0"/>
      <w:marBottom w:val="0"/>
      <w:divBdr>
        <w:top w:val="none" w:sz="0" w:space="0" w:color="auto"/>
        <w:left w:val="none" w:sz="0" w:space="0" w:color="auto"/>
        <w:bottom w:val="none" w:sz="0" w:space="0" w:color="auto"/>
        <w:right w:val="none" w:sz="0" w:space="0" w:color="auto"/>
      </w:divBdr>
    </w:div>
    <w:div w:id="1981227370">
      <w:bodyDiv w:val="1"/>
      <w:marLeft w:val="0"/>
      <w:marRight w:val="0"/>
      <w:marTop w:val="0"/>
      <w:marBottom w:val="0"/>
      <w:divBdr>
        <w:top w:val="none" w:sz="0" w:space="0" w:color="auto"/>
        <w:left w:val="none" w:sz="0" w:space="0" w:color="auto"/>
        <w:bottom w:val="none" w:sz="0" w:space="0" w:color="auto"/>
        <w:right w:val="none" w:sz="0" w:space="0" w:color="auto"/>
      </w:divBdr>
    </w:div>
    <w:div w:id="1981493081">
      <w:bodyDiv w:val="1"/>
      <w:marLeft w:val="0"/>
      <w:marRight w:val="0"/>
      <w:marTop w:val="0"/>
      <w:marBottom w:val="0"/>
      <w:divBdr>
        <w:top w:val="none" w:sz="0" w:space="0" w:color="auto"/>
        <w:left w:val="none" w:sz="0" w:space="0" w:color="auto"/>
        <w:bottom w:val="none" w:sz="0" w:space="0" w:color="auto"/>
        <w:right w:val="none" w:sz="0" w:space="0" w:color="auto"/>
      </w:divBdr>
    </w:div>
    <w:div w:id="1984233477">
      <w:bodyDiv w:val="1"/>
      <w:marLeft w:val="0"/>
      <w:marRight w:val="0"/>
      <w:marTop w:val="0"/>
      <w:marBottom w:val="0"/>
      <w:divBdr>
        <w:top w:val="none" w:sz="0" w:space="0" w:color="auto"/>
        <w:left w:val="none" w:sz="0" w:space="0" w:color="auto"/>
        <w:bottom w:val="none" w:sz="0" w:space="0" w:color="auto"/>
        <w:right w:val="none" w:sz="0" w:space="0" w:color="auto"/>
      </w:divBdr>
    </w:div>
    <w:div w:id="1985625508">
      <w:bodyDiv w:val="1"/>
      <w:marLeft w:val="0"/>
      <w:marRight w:val="0"/>
      <w:marTop w:val="0"/>
      <w:marBottom w:val="0"/>
      <w:divBdr>
        <w:top w:val="none" w:sz="0" w:space="0" w:color="auto"/>
        <w:left w:val="none" w:sz="0" w:space="0" w:color="auto"/>
        <w:bottom w:val="none" w:sz="0" w:space="0" w:color="auto"/>
        <w:right w:val="none" w:sz="0" w:space="0" w:color="auto"/>
      </w:divBdr>
    </w:div>
    <w:div w:id="1987708465">
      <w:bodyDiv w:val="1"/>
      <w:marLeft w:val="0"/>
      <w:marRight w:val="0"/>
      <w:marTop w:val="0"/>
      <w:marBottom w:val="0"/>
      <w:divBdr>
        <w:top w:val="none" w:sz="0" w:space="0" w:color="auto"/>
        <w:left w:val="none" w:sz="0" w:space="0" w:color="auto"/>
        <w:bottom w:val="none" w:sz="0" w:space="0" w:color="auto"/>
        <w:right w:val="none" w:sz="0" w:space="0" w:color="auto"/>
      </w:divBdr>
    </w:div>
    <w:div w:id="1996176244">
      <w:bodyDiv w:val="1"/>
      <w:marLeft w:val="0"/>
      <w:marRight w:val="0"/>
      <w:marTop w:val="0"/>
      <w:marBottom w:val="0"/>
      <w:divBdr>
        <w:top w:val="none" w:sz="0" w:space="0" w:color="auto"/>
        <w:left w:val="none" w:sz="0" w:space="0" w:color="auto"/>
        <w:bottom w:val="none" w:sz="0" w:space="0" w:color="auto"/>
        <w:right w:val="none" w:sz="0" w:space="0" w:color="auto"/>
      </w:divBdr>
    </w:div>
    <w:div w:id="1998800884">
      <w:bodyDiv w:val="1"/>
      <w:marLeft w:val="0"/>
      <w:marRight w:val="0"/>
      <w:marTop w:val="0"/>
      <w:marBottom w:val="0"/>
      <w:divBdr>
        <w:top w:val="none" w:sz="0" w:space="0" w:color="auto"/>
        <w:left w:val="none" w:sz="0" w:space="0" w:color="auto"/>
        <w:bottom w:val="none" w:sz="0" w:space="0" w:color="auto"/>
        <w:right w:val="none" w:sz="0" w:space="0" w:color="auto"/>
      </w:divBdr>
    </w:div>
    <w:div w:id="2000645072">
      <w:bodyDiv w:val="1"/>
      <w:marLeft w:val="0"/>
      <w:marRight w:val="0"/>
      <w:marTop w:val="0"/>
      <w:marBottom w:val="0"/>
      <w:divBdr>
        <w:top w:val="none" w:sz="0" w:space="0" w:color="auto"/>
        <w:left w:val="none" w:sz="0" w:space="0" w:color="auto"/>
        <w:bottom w:val="none" w:sz="0" w:space="0" w:color="auto"/>
        <w:right w:val="none" w:sz="0" w:space="0" w:color="auto"/>
      </w:divBdr>
    </w:div>
    <w:div w:id="2004430968">
      <w:bodyDiv w:val="1"/>
      <w:marLeft w:val="0"/>
      <w:marRight w:val="0"/>
      <w:marTop w:val="0"/>
      <w:marBottom w:val="0"/>
      <w:divBdr>
        <w:top w:val="none" w:sz="0" w:space="0" w:color="auto"/>
        <w:left w:val="none" w:sz="0" w:space="0" w:color="auto"/>
        <w:bottom w:val="none" w:sz="0" w:space="0" w:color="auto"/>
        <w:right w:val="none" w:sz="0" w:space="0" w:color="auto"/>
      </w:divBdr>
    </w:div>
    <w:div w:id="2005476097">
      <w:bodyDiv w:val="1"/>
      <w:marLeft w:val="0"/>
      <w:marRight w:val="0"/>
      <w:marTop w:val="0"/>
      <w:marBottom w:val="0"/>
      <w:divBdr>
        <w:top w:val="none" w:sz="0" w:space="0" w:color="auto"/>
        <w:left w:val="none" w:sz="0" w:space="0" w:color="auto"/>
        <w:bottom w:val="none" w:sz="0" w:space="0" w:color="auto"/>
        <w:right w:val="none" w:sz="0" w:space="0" w:color="auto"/>
      </w:divBdr>
    </w:div>
    <w:div w:id="2017683131">
      <w:bodyDiv w:val="1"/>
      <w:marLeft w:val="0"/>
      <w:marRight w:val="0"/>
      <w:marTop w:val="0"/>
      <w:marBottom w:val="0"/>
      <w:divBdr>
        <w:top w:val="none" w:sz="0" w:space="0" w:color="auto"/>
        <w:left w:val="none" w:sz="0" w:space="0" w:color="auto"/>
        <w:bottom w:val="none" w:sz="0" w:space="0" w:color="auto"/>
        <w:right w:val="none" w:sz="0" w:space="0" w:color="auto"/>
      </w:divBdr>
    </w:div>
    <w:div w:id="2019499535">
      <w:bodyDiv w:val="1"/>
      <w:marLeft w:val="0"/>
      <w:marRight w:val="0"/>
      <w:marTop w:val="0"/>
      <w:marBottom w:val="0"/>
      <w:divBdr>
        <w:top w:val="none" w:sz="0" w:space="0" w:color="auto"/>
        <w:left w:val="none" w:sz="0" w:space="0" w:color="auto"/>
        <w:bottom w:val="none" w:sz="0" w:space="0" w:color="auto"/>
        <w:right w:val="none" w:sz="0" w:space="0" w:color="auto"/>
      </w:divBdr>
    </w:div>
    <w:div w:id="2021856509">
      <w:bodyDiv w:val="1"/>
      <w:marLeft w:val="0"/>
      <w:marRight w:val="0"/>
      <w:marTop w:val="0"/>
      <w:marBottom w:val="0"/>
      <w:divBdr>
        <w:top w:val="none" w:sz="0" w:space="0" w:color="auto"/>
        <w:left w:val="none" w:sz="0" w:space="0" w:color="auto"/>
        <w:bottom w:val="none" w:sz="0" w:space="0" w:color="auto"/>
        <w:right w:val="none" w:sz="0" w:space="0" w:color="auto"/>
      </w:divBdr>
    </w:div>
    <w:div w:id="2021930324">
      <w:bodyDiv w:val="1"/>
      <w:marLeft w:val="0"/>
      <w:marRight w:val="0"/>
      <w:marTop w:val="0"/>
      <w:marBottom w:val="0"/>
      <w:divBdr>
        <w:top w:val="none" w:sz="0" w:space="0" w:color="auto"/>
        <w:left w:val="none" w:sz="0" w:space="0" w:color="auto"/>
        <w:bottom w:val="none" w:sz="0" w:space="0" w:color="auto"/>
        <w:right w:val="none" w:sz="0" w:space="0" w:color="auto"/>
      </w:divBdr>
    </w:div>
    <w:div w:id="2024433258">
      <w:bodyDiv w:val="1"/>
      <w:marLeft w:val="0"/>
      <w:marRight w:val="0"/>
      <w:marTop w:val="0"/>
      <w:marBottom w:val="0"/>
      <w:divBdr>
        <w:top w:val="none" w:sz="0" w:space="0" w:color="auto"/>
        <w:left w:val="none" w:sz="0" w:space="0" w:color="auto"/>
        <w:bottom w:val="none" w:sz="0" w:space="0" w:color="auto"/>
        <w:right w:val="none" w:sz="0" w:space="0" w:color="auto"/>
      </w:divBdr>
    </w:div>
    <w:div w:id="2049143211">
      <w:bodyDiv w:val="1"/>
      <w:marLeft w:val="0"/>
      <w:marRight w:val="0"/>
      <w:marTop w:val="0"/>
      <w:marBottom w:val="0"/>
      <w:divBdr>
        <w:top w:val="none" w:sz="0" w:space="0" w:color="auto"/>
        <w:left w:val="none" w:sz="0" w:space="0" w:color="auto"/>
        <w:bottom w:val="none" w:sz="0" w:space="0" w:color="auto"/>
        <w:right w:val="none" w:sz="0" w:space="0" w:color="auto"/>
      </w:divBdr>
    </w:div>
    <w:div w:id="2052801069">
      <w:bodyDiv w:val="1"/>
      <w:marLeft w:val="0"/>
      <w:marRight w:val="0"/>
      <w:marTop w:val="0"/>
      <w:marBottom w:val="0"/>
      <w:divBdr>
        <w:top w:val="none" w:sz="0" w:space="0" w:color="auto"/>
        <w:left w:val="none" w:sz="0" w:space="0" w:color="auto"/>
        <w:bottom w:val="none" w:sz="0" w:space="0" w:color="auto"/>
        <w:right w:val="none" w:sz="0" w:space="0" w:color="auto"/>
      </w:divBdr>
    </w:div>
    <w:div w:id="2056662241">
      <w:bodyDiv w:val="1"/>
      <w:marLeft w:val="0"/>
      <w:marRight w:val="0"/>
      <w:marTop w:val="0"/>
      <w:marBottom w:val="0"/>
      <w:divBdr>
        <w:top w:val="none" w:sz="0" w:space="0" w:color="auto"/>
        <w:left w:val="none" w:sz="0" w:space="0" w:color="auto"/>
        <w:bottom w:val="none" w:sz="0" w:space="0" w:color="auto"/>
        <w:right w:val="none" w:sz="0" w:space="0" w:color="auto"/>
      </w:divBdr>
    </w:div>
    <w:div w:id="2058967156">
      <w:bodyDiv w:val="1"/>
      <w:marLeft w:val="0"/>
      <w:marRight w:val="0"/>
      <w:marTop w:val="0"/>
      <w:marBottom w:val="0"/>
      <w:divBdr>
        <w:top w:val="none" w:sz="0" w:space="0" w:color="auto"/>
        <w:left w:val="none" w:sz="0" w:space="0" w:color="auto"/>
        <w:bottom w:val="none" w:sz="0" w:space="0" w:color="auto"/>
        <w:right w:val="none" w:sz="0" w:space="0" w:color="auto"/>
      </w:divBdr>
    </w:div>
    <w:div w:id="2071614124">
      <w:bodyDiv w:val="1"/>
      <w:marLeft w:val="0"/>
      <w:marRight w:val="0"/>
      <w:marTop w:val="0"/>
      <w:marBottom w:val="0"/>
      <w:divBdr>
        <w:top w:val="none" w:sz="0" w:space="0" w:color="auto"/>
        <w:left w:val="none" w:sz="0" w:space="0" w:color="auto"/>
        <w:bottom w:val="none" w:sz="0" w:space="0" w:color="auto"/>
        <w:right w:val="none" w:sz="0" w:space="0" w:color="auto"/>
      </w:divBdr>
    </w:div>
    <w:div w:id="2077625265">
      <w:bodyDiv w:val="1"/>
      <w:marLeft w:val="0"/>
      <w:marRight w:val="0"/>
      <w:marTop w:val="0"/>
      <w:marBottom w:val="0"/>
      <w:divBdr>
        <w:top w:val="none" w:sz="0" w:space="0" w:color="auto"/>
        <w:left w:val="none" w:sz="0" w:space="0" w:color="auto"/>
        <w:bottom w:val="none" w:sz="0" w:space="0" w:color="auto"/>
        <w:right w:val="none" w:sz="0" w:space="0" w:color="auto"/>
      </w:divBdr>
    </w:div>
    <w:div w:id="2077969137">
      <w:bodyDiv w:val="1"/>
      <w:marLeft w:val="0"/>
      <w:marRight w:val="0"/>
      <w:marTop w:val="0"/>
      <w:marBottom w:val="0"/>
      <w:divBdr>
        <w:top w:val="none" w:sz="0" w:space="0" w:color="auto"/>
        <w:left w:val="none" w:sz="0" w:space="0" w:color="auto"/>
        <w:bottom w:val="none" w:sz="0" w:space="0" w:color="auto"/>
        <w:right w:val="none" w:sz="0" w:space="0" w:color="auto"/>
      </w:divBdr>
    </w:div>
    <w:div w:id="2080009994">
      <w:bodyDiv w:val="1"/>
      <w:marLeft w:val="0"/>
      <w:marRight w:val="0"/>
      <w:marTop w:val="0"/>
      <w:marBottom w:val="0"/>
      <w:divBdr>
        <w:top w:val="none" w:sz="0" w:space="0" w:color="auto"/>
        <w:left w:val="none" w:sz="0" w:space="0" w:color="auto"/>
        <w:bottom w:val="none" w:sz="0" w:space="0" w:color="auto"/>
        <w:right w:val="none" w:sz="0" w:space="0" w:color="auto"/>
      </w:divBdr>
    </w:div>
    <w:div w:id="2083525669">
      <w:bodyDiv w:val="1"/>
      <w:marLeft w:val="0"/>
      <w:marRight w:val="0"/>
      <w:marTop w:val="0"/>
      <w:marBottom w:val="0"/>
      <w:divBdr>
        <w:top w:val="none" w:sz="0" w:space="0" w:color="auto"/>
        <w:left w:val="none" w:sz="0" w:space="0" w:color="auto"/>
        <w:bottom w:val="none" w:sz="0" w:space="0" w:color="auto"/>
        <w:right w:val="none" w:sz="0" w:space="0" w:color="auto"/>
      </w:divBdr>
    </w:div>
    <w:div w:id="2087995266">
      <w:bodyDiv w:val="1"/>
      <w:marLeft w:val="0"/>
      <w:marRight w:val="0"/>
      <w:marTop w:val="0"/>
      <w:marBottom w:val="0"/>
      <w:divBdr>
        <w:top w:val="none" w:sz="0" w:space="0" w:color="auto"/>
        <w:left w:val="none" w:sz="0" w:space="0" w:color="auto"/>
        <w:bottom w:val="none" w:sz="0" w:space="0" w:color="auto"/>
        <w:right w:val="none" w:sz="0" w:space="0" w:color="auto"/>
      </w:divBdr>
    </w:div>
    <w:div w:id="2098674126">
      <w:bodyDiv w:val="1"/>
      <w:marLeft w:val="0"/>
      <w:marRight w:val="0"/>
      <w:marTop w:val="0"/>
      <w:marBottom w:val="0"/>
      <w:divBdr>
        <w:top w:val="none" w:sz="0" w:space="0" w:color="auto"/>
        <w:left w:val="none" w:sz="0" w:space="0" w:color="auto"/>
        <w:bottom w:val="none" w:sz="0" w:space="0" w:color="auto"/>
        <w:right w:val="none" w:sz="0" w:space="0" w:color="auto"/>
      </w:divBdr>
    </w:div>
    <w:div w:id="2101949489">
      <w:bodyDiv w:val="1"/>
      <w:marLeft w:val="0"/>
      <w:marRight w:val="0"/>
      <w:marTop w:val="0"/>
      <w:marBottom w:val="0"/>
      <w:divBdr>
        <w:top w:val="none" w:sz="0" w:space="0" w:color="auto"/>
        <w:left w:val="none" w:sz="0" w:space="0" w:color="auto"/>
        <w:bottom w:val="none" w:sz="0" w:space="0" w:color="auto"/>
        <w:right w:val="none" w:sz="0" w:space="0" w:color="auto"/>
      </w:divBdr>
    </w:div>
    <w:div w:id="2112502534">
      <w:bodyDiv w:val="1"/>
      <w:marLeft w:val="0"/>
      <w:marRight w:val="0"/>
      <w:marTop w:val="0"/>
      <w:marBottom w:val="0"/>
      <w:divBdr>
        <w:top w:val="none" w:sz="0" w:space="0" w:color="auto"/>
        <w:left w:val="none" w:sz="0" w:space="0" w:color="auto"/>
        <w:bottom w:val="none" w:sz="0" w:space="0" w:color="auto"/>
        <w:right w:val="none" w:sz="0" w:space="0" w:color="auto"/>
      </w:divBdr>
    </w:div>
    <w:div w:id="2119136494">
      <w:bodyDiv w:val="1"/>
      <w:marLeft w:val="0"/>
      <w:marRight w:val="0"/>
      <w:marTop w:val="0"/>
      <w:marBottom w:val="0"/>
      <w:divBdr>
        <w:top w:val="none" w:sz="0" w:space="0" w:color="auto"/>
        <w:left w:val="none" w:sz="0" w:space="0" w:color="auto"/>
        <w:bottom w:val="none" w:sz="0" w:space="0" w:color="auto"/>
        <w:right w:val="none" w:sz="0" w:space="0" w:color="auto"/>
      </w:divBdr>
    </w:div>
    <w:div w:id="2121142270">
      <w:bodyDiv w:val="1"/>
      <w:marLeft w:val="0"/>
      <w:marRight w:val="0"/>
      <w:marTop w:val="0"/>
      <w:marBottom w:val="0"/>
      <w:divBdr>
        <w:top w:val="none" w:sz="0" w:space="0" w:color="auto"/>
        <w:left w:val="none" w:sz="0" w:space="0" w:color="auto"/>
        <w:bottom w:val="none" w:sz="0" w:space="0" w:color="auto"/>
        <w:right w:val="none" w:sz="0" w:space="0" w:color="auto"/>
      </w:divBdr>
    </w:div>
    <w:div w:id="21349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Alv10</b:Tag>
    <b:SourceType>Book</b:SourceType>
    <b:Guid>{A74FAD06-D1D2-428D-B686-42ACB9D3D663}</b:Guid>
    <b:Title>El aprendizaje y las tutorias en los universitarios</b:Title>
    <b:Year>2010</b:Year>
    <b:Author>
      <b:Author>
        <b:NameList>
          <b:Person>
            <b:Last>Alvarado</b:Last>
            <b:First>M</b:First>
          </b:Person>
        </b:NameList>
      </b:Author>
    </b:Author>
    <b:City>Guadalajara</b:City>
    <b:Publisher>Editorial Universitaria, Universidad de Guadalajara, Centro Universitario de Ciencias de la Salud</b:Publisher>
    <b:RefOrder>17</b:RefOrder>
  </b:Source>
  <b:Source>
    <b:Tag>Her98</b:Tag>
    <b:SourceType>BookSection</b:SourceType>
    <b:Guid>{AA683DD6-E7BE-42A8-B387-883B5899DE2C}</b:Guid>
    <b:Title>Descripción del paradigma sociocultural y sus aplicaciones e implicaciones educativas</b:Title>
    <b:Year>1998</b:Year>
    <b:City>México, D.F.</b:City>
    <b:Publisher>Paidós</b:Publisher>
    <b:JournalName>Paradigmas en psicologia de la educación</b:JournalName>
    <b:Pages>211-246</b:Pages>
    <b:Author>
      <b:Author>
        <b:NameList>
          <b:Person>
            <b:Last>Hernández</b:Last>
            <b:First>G</b:First>
          </b:Person>
        </b:NameList>
      </b:Author>
    </b:Author>
    <b:BookTitle>Paradigmas en Psicología de la Educación</b:BookTitle>
    <b:RefOrder>18</b:RefOrder>
  </b:Source>
  <b:Source>
    <b:Tag>Juá12</b:Tag>
    <b:SourceType>JournalArticle</b:SourceType>
    <b:Guid>{5A43D15C-2540-42C0-844F-4C6400CEB5E4}</b:Guid>
    <b:Title>Epistemología del pensamiento complejo</b:Title>
    <b:Year>2012</b:Year>
    <b:Pages>65, pp.38-51</b:Pages>
    <b:JournalName>Reencuentro: Sujeto, subejtividad y Educación Superior</b:JournalName>
    <b:Author>
      <b:Author>
        <b:NameList>
          <b:Person>
            <b:Last>Juárez</b:Last>
            <b:Middle>M</b:Middle>
            <b:First>J</b:First>
          </b:Person>
          <b:Person>
            <b:Last>Comboni</b:Last>
            <b:First>S</b:First>
          </b:Person>
        </b:NameList>
      </b:Author>
    </b:Author>
    <b:RefOrder>19</b:RefOrder>
  </b:Source>
  <b:Source>
    <b:Tag>Gon16</b:Tag>
    <b:SourceType>JournalArticle</b:SourceType>
    <b:Guid>{2EABB59A-C80C-4117-95D1-349762A68DC7}</b:Guid>
    <b:Title>Tutoría: una revisión conceptual</b:Title>
    <b:JournalName>Revista de Educación y Desarrollo</b:JournalName>
    <b:Year>2016</b:Year>
    <b:Pages>38, pp 57-68</b:Pages>
    <b:Author>
      <b:Author>
        <b:NameList>
          <b:Person>
            <b:Last>González</b:Last>
            <b:First>A</b:First>
          </b:Person>
          <b:Person>
            <b:Last>Avelino</b:Last>
            <b:First>I</b:First>
          </b:Person>
        </b:NameList>
      </b:Author>
    </b:Author>
    <b:RefOrder>10</b:RefOrder>
  </b:Source>
  <b:Source>
    <b:Tag>Van97</b:Tag>
    <b:SourceType>JournalArticle</b:SourceType>
    <b:Guid>{4173A5FE-38D2-47A6-A684-D3E4C2470C5B}</b:Guid>
    <b:Title>Los modelos de tutoría: un escenario necesario para la formación del profesorado</b:Title>
    <b:JournalName>Revista Interuniversitaria de Formación del Profesorado</b:JournalName>
    <b:Year>1997</b:Year>
    <b:Pages>(28), pp.119-130</b:Pages>
    <b:Author>
      <b:Author>
        <b:NameList>
          <b:Person>
            <b:Last>Van Veen</b:Last>
            <b:First>D</b:First>
          </b:Person>
          <b:Person>
            <b:Last>Martínez</b:Last>
            <b:Middle>A</b:Middle>
            <b:First>M</b:First>
          </b:Person>
          <b:Person>
            <b:Last>Sauleda</b:Last>
            <b:First>N</b:First>
          </b:Person>
        </b:NameList>
      </b:Author>
    </b:Author>
    <b:RefOrder>20</b:RefOrder>
  </b:Source>
  <b:Source>
    <b:Tag>Woo76</b:Tag>
    <b:SourceType>JournalArticle</b:SourceType>
    <b:Guid>{3130F2A0-B8C6-4F17-B311-064CC9AFE881}</b:Guid>
    <b:Title>The role of tutoring in problem solving</b:Title>
    <b:JournalName>Journal of Child Psychology and Psychiatry</b:JournalName>
    <b:Year>1976</b:Year>
    <b:Pages>17, pp.89-100</b:Pages>
    <b:Author>
      <b:Author>
        <b:NameList>
          <b:Person>
            <b:Last>Wood</b:Last>
            <b:First>D</b:First>
          </b:Person>
          <b:Person>
            <b:Last>Bruner</b:Last>
            <b:Middle>S</b:Middle>
            <b:First>J</b:First>
          </b:Person>
          <b:Person>
            <b:Last>Ross</b:Last>
            <b:First>G</b:First>
          </b:Person>
        </b:NameList>
      </b:Author>
    </b:Author>
    <b:RefOrder>21</b:RefOrder>
  </b:Source>
  <b:Source>
    <b:Tag>Del16</b:Tag>
    <b:SourceType>JournalArticle</b:SourceType>
    <b:Guid>{D8D8F277-093D-420C-BDF5-D7C9DD12F05E}</b:Guid>
    <b:Title>Tutoría en educación superior: una revisión analítica de la literatura</b:Title>
    <b:JournalName>Revista de la Educación Superior</b:JournalName>
    <b:Year>2011</b:Year>
    <b:Pages>40(157), pp.190-209</b:Pages>
    <b:Author>
      <b:Author>
        <b:NameList>
          <b:Person>
            <b:Last>De la Cruz</b:Last>
            <b:First>G</b:First>
          </b:Person>
          <b:Person>
            <b:Last>Chehaybary</b:Last>
            <b:First>E</b:First>
          </b:Person>
          <b:Person>
            <b:Last>Abreu</b:Last>
            <b:Middle>F</b:Middle>
            <b:First>L</b:First>
          </b:Person>
        </b:NameList>
      </b:Author>
    </b:Author>
    <b:RefOrder>22</b:RefOrder>
  </b:Source>
  <b:Source>
    <b:Tag>Ber96</b:Tag>
    <b:SourceType>JournalArticle</b:SourceType>
    <b:Guid>{AD43FF5F-E087-44E5-BE12-47BD76CCFBF6}</b:Guid>
    <b:Title>Fundamentos de acción tutorial</b:Title>
    <b:JournalName>Cuestiones Pedagógicas</b:JournalName>
    <b:Year>1996</b:Year>
    <b:Pages>(12), pp.243-266</b:Pages>
    <b:Author>
      <b:Author>
        <b:NameList>
          <b:Person>
            <b:Last>Bermejo</b:Last>
            <b:First>B</b:First>
          </b:Person>
        </b:NameList>
      </b:Author>
    </b:Author>
    <b:RefOrder>23</b:RefOrder>
  </b:Source>
  <b:Source>
    <b:Tag>Aso01</b:Tag>
    <b:SourceType>Book</b:SourceType>
    <b:Guid>{E3218993-F9B1-4259-97F6-4A2A1AFDD91F}</b:Guid>
    <b:Author>
      <b:Author>
        <b:Corporate>Asociación Nacional de Universidades e Instituciones de Educación Superior</b:Corporate>
      </b:Author>
    </b:Author>
    <b:Title>Programas Institucionales de Tutoría. Una propuesta de la ANUIES para su organización y funcionamiento en las instituciones de educación superior</b:Title>
    <b:Year>2001</b:Year>
    <b:City>Mexico, D.F.</b:City>
    <b:Publisher>ANUIES</b:Publisher>
    <b:RefOrder>24</b:RefOrder>
  </b:Source>
  <b:Source>
    <b:Tag>And99</b:Tag>
    <b:SourceType>Book</b:SourceType>
    <b:Guid>{F3D83889-3161-45F9-A3F8-3CFD94EBFC95}</b:Guid>
    <b:Title>Diccionario de pedagogía</b:Title>
    <b:Year>1999</b:Year>
    <b:City>Argentina</b:City>
    <b:Publisher>Magisterio de rio de la plata</b:Publisher>
    <b:Author>
      <b:Author>
        <b:NameList>
          <b:Person>
            <b:Last>Ander-egg</b:Last>
            <b:First>E</b:First>
          </b:Person>
        </b:NameList>
      </b:Author>
    </b:Author>
    <b:RefOrder>6</b:RefOrder>
  </b:Source>
  <b:Source>
    <b:Tag>Hoc01</b:Tag>
    <b:SourceType>JournalArticle</b:SourceType>
    <b:Guid>{A52711E6-2ADA-4D66-8C63-E3158C1C27C6}</b:Guid>
    <b:Title>The effects on after-school tutoring program on the academic performance of at-risk students and students with LD</b:Title>
    <b:Year>2001</b:Year>
    <b:JournalName>Remedial and Special Education</b:JournalName>
    <b:Pages>22(3), pp. 172-186</b:Pages>
    <b:Author>
      <b:Author>
        <b:NameList>
          <b:Person>
            <b:Last>Hock</b:Last>
            <b:Middle>F</b:Middle>
            <b:First>M</b:First>
          </b:Person>
          <b:Person>
            <b:Last>Pulvers</b:Last>
            <b:Middle>A</b:Middle>
            <b:First>K</b:First>
          </b:Person>
          <b:Person>
            <b:Last>Deshler</b:Last>
            <b:Middle>D</b:Middle>
            <b:First>D</b:First>
          </b:Person>
          <b:Person>
            <b:Last>Schumaker</b:Last>
            <b:Middle>B</b:Middle>
            <b:First>J</b:First>
          </b:Person>
        </b:NameList>
      </b:Author>
    </b:Author>
    <b:RefOrder>5</b:RefOrder>
  </b:Source>
  <b:Source>
    <b:Tag>Arb05</b:Tag>
    <b:SourceType>JournalArticle</b:SourceType>
    <b:Guid>{86490755-149B-475A-A74B-034D15DE4647}</b:Guid>
    <b:Title>Aglunos modelos de abordaje de la tutoría universitaria</b:Title>
    <b:JournalName>Revista de psicodidáctica</b:JournalName>
    <b:Year>2005</b:Year>
    <b:Pages>10(1), pp.7-21</b:Pages>
    <b:Author>
      <b:Author>
        <b:NameList>
          <b:Person>
            <b:Last>Arbizu</b:Last>
            <b:First>F</b:First>
          </b:Person>
          <b:Person>
            <b:Last>Lobato</b:Last>
            <b:First>C</b:First>
          </b:Person>
          <b:Person>
            <b:Last>Del Castillo</b:Last>
            <b:First>L</b:First>
          </b:Person>
        </b:NameList>
      </b:Author>
    </b:Author>
    <b:RefOrder>7</b:RefOrder>
  </b:Source>
  <b:Source>
    <b:Tag>Del06</b:Tag>
    <b:SourceType>JournalArticle</b:SourceType>
    <b:Guid>{3F1F8491-6D25-4344-A512-CFCF9FC9C794}</b:Guid>
    <b:Title>Modelo integrador de la tutoría de la dirección de tesis a la sociedad del conocimiento</b:Title>
    <b:JournalName>Revista Mexicana de la Investigación Educativa</b:JournalName>
    <b:Year>2006</b:Year>
    <b:Pages>11(31), pp. 1363-1388</b:Pages>
    <b:Author>
      <b:Author>
        <b:NameList>
          <b:Person>
            <b:Last>De la Cruz</b:Last>
            <b:First>G</b:First>
          </b:Person>
          <b:Person>
            <b:Last>García</b:Last>
            <b:First>T</b:First>
          </b:Person>
          <b:Person>
            <b:Last>Abreu</b:Last>
            <b:Middle>F</b:Middle>
            <b:First>L</b:First>
          </b:Person>
        </b:NameList>
      </b:Author>
    </b:Author>
    <b:RefOrder>16</b:RefOrder>
  </b:Source>
  <b:Source>
    <b:Tag>Pet11</b:Tag>
    <b:SourceType>Book</b:SourceType>
    <b:Guid>{7F0142FE-0040-4EEB-A773-765C2A5C59EB}</b:Guid>
    <b:Title>Emotion-oriented systems - The humaine hadbook</b:Title>
    <b:Year>2011</b:Year>
    <b:City>New Yourk</b:City>
    <b:Publisher>Springer</b:Publisher>
    <b:Author>
      <b:Author>
        <b:NameList>
          <b:Person>
            <b:Last>Petta</b:Last>
            <b:First>P</b:First>
          </b:Person>
          <b:Person>
            <b:Last>Pelachaud</b:Last>
            <b:First>C</b:First>
          </b:Person>
          <b:Person>
            <b:Last>Cowie</b:Last>
            <b:First>R</b:First>
          </b:Person>
        </b:NameList>
      </b:Author>
    </b:Author>
    <b:RefOrder>9</b:RefOrder>
  </b:Source>
  <b:Source>
    <b:Tag>Mor04</b:Tag>
    <b:SourceType>JournalArticle</b:SourceType>
    <b:Guid>{22C42074-7363-49B7-9EB3-892ED4140E21}</b:Guid>
    <b:Title>La atención de problemas académicos en los estudiantes de la división de intenierías. Reflexiones y estrategias</b:Title>
    <b:Year>2004</b:Year>
    <b:JournalName>Zona Próxima. Revista del Instituto de Estudios Superiores de Educación. Universidad del Norte</b:JournalName>
    <b:Pages>(5), pp.112-123</b:Pages>
    <b:Author>
      <b:Author>
        <b:NameList>
          <b:Person>
            <b:Last>Moreno</b:Last>
            <b:First>M</b:First>
          </b:Person>
        </b:NameList>
      </b:Author>
    </b:Author>
    <b:RefOrder>25</b:RefOrder>
  </b:Source>
  <b:Source>
    <b:Tag>Aba05</b:Tag>
    <b:SourceType>JournalArticle</b:SourceType>
    <b:Guid>{4E95CB2B-40BD-4755-B97E-A6359041F7EF}</b:Guid>
    <b:Title>La deserción estudiantil en la educación superior: el caso de la Universidad de Costa Rica</b:Title>
    <b:JournalName>Revista electrónica "Actualidaddes investigativas en Educación"</b:JournalName>
    <b:Year>2005</b:Year>
    <b:Pages>(5), pp. 1-22</b:Pages>
    <b:Author>
      <b:Author>
        <b:NameList>
          <b:Person>
            <b:Last>Abarca</b:Last>
            <b:First>A</b:First>
          </b:Person>
          <b:Person>
            <b:Last>Sanchez</b:Last>
            <b:Middle>A</b:Middle>
            <b:First>M</b:First>
          </b:Person>
        </b:NameList>
      </b:Author>
    </b:Author>
    <b:RefOrder>26</b:RefOrder>
  </b:Source>
  <b:Source>
    <b:Tag>Con05</b:Tag>
    <b:SourceType>JournalArticle</b:SourceType>
    <b:Guid>{F82EA075-20C1-4420-9D98-D8B419C98D56}</b:Guid>
    <b:Title>Autoeficacia, ansiedad y rendimiento académico en adloscentes</b:Title>
    <b:JournalName>Diversitas: Perspectivas en Psicología</b:JournalName>
    <b:Year>2005</b:Year>
    <b:Pages>1(2), pp. 183-194</b:Pages>
    <b:Author>
      <b:Author>
        <b:NameList>
          <b:Person>
            <b:Last>Contreras</b:Last>
            <b:First>F</b:First>
          </b:Person>
          <b:Person>
            <b:Last>Espinosa</b:Last>
            <b:Middle>C</b:Middle>
            <b:First>J</b:First>
          </b:Person>
          <b:Person>
            <b:Last>Esguerra</b:Last>
            <b:First>G</b:First>
          </b:Person>
          <b:Person>
            <b:Last>Haikal</b:Last>
            <b:First>A</b:First>
          </b:Person>
          <b:Person>
            <b:Last>Polanía</b:Last>
            <b:First>A</b:First>
          </b:Person>
          <b:Person>
            <b:Last>Rodríguez</b:Last>
            <b:First>A</b:First>
          </b:Person>
        </b:NameList>
      </b:Author>
    </b:Author>
    <b:RefOrder>8</b:RefOrder>
  </b:Source>
  <b:Source>
    <b:Tag>Con08</b:Tag>
    <b:SourceType>JournalArticle</b:SourceType>
    <b:Guid>{43FA1212-043C-49B7-9152-2E0BC2D01C3B}</b:Guid>
    <b:Title>Factores asociados al fracaso académico en estudiantes universitarios de Barranquilla (Colombia)</b:Title>
    <b:JournalName>Psicología desde el Caribe</b:JournalName>
    <b:Year>2008</b:Year>
    <b:Pages>(22), pp. 110-135</b:Pages>
    <b:Author>
      <b:Author>
        <b:NameList>
          <b:Person>
            <b:Last>Contreras</b:Last>
            <b:First>K</b:First>
          </b:Person>
          <b:Person>
            <b:Last>Caballero</b:Last>
            <b:First>C</b:First>
          </b:Person>
          <b:Person>
            <b:Last>Palacio</b:Last>
            <b:First>J</b:First>
          </b:Person>
          <b:Person>
            <b:Last>Pérez</b:Last>
            <b:Middle>M</b:Middle>
            <b:First>A</b:First>
          </b:Person>
        </b:NameList>
      </b:Author>
    </b:Author>
    <b:RefOrder>11</b:RefOrder>
  </b:Source>
  <b:Source>
    <b:Tag>Mil99</b:Tag>
    <b:SourceType>JournalArticle</b:SourceType>
    <b:Guid>{23278610-5A95-4D06-95D4-2F8498426D93}</b:Guid>
    <b:Title>Student mental health: A pilot study</b:Title>
    <b:JournalName>Counselling Psychology Quarterly</b:JournalName>
    <b:Year>1999</b:Year>
    <b:Pages>12(2), pp. 199-210</b:Pages>
    <b:Author>
      <b:Author>
        <b:NameList>
          <b:Person>
            <b:Last>Millings</b:Last>
            <b:First>E</b:First>
          </b:Person>
          <b:Person>
            <b:Last>Mahmood</b:Last>
            <b:First>Z</b:First>
          </b:Person>
        </b:NameList>
      </b:Author>
    </b:Author>
    <b:RefOrder>12</b:RefOrder>
  </b:Source>
  <b:Source>
    <b:Tag>Mru98</b:Tag>
    <b:SourceType>Book</b:SourceType>
    <b:Guid>{A90ECB93-18BD-43AF-B77C-B67A224A63FA}</b:Guid>
    <b:Title>Auto-estima. Investigación, teoría y práctica</b:Title>
    <b:Year>1998</b:Year>
    <b:City>Bilbao</b:City>
    <b:Publisher>Desclee de brouwer</b:Publisher>
    <b:Author>
      <b:Author>
        <b:NameList>
          <b:Person>
            <b:Last>Mruk</b:Last>
            <b:First>C</b:First>
          </b:Person>
        </b:NameList>
      </b:Author>
    </b:Author>
    <b:RefOrder>13</b:RefOrder>
  </b:Source>
  <b:Source>
    <b:Tag>Her99</b:Tag>
    <b:SourceType>JournalArticle</b:SourceType>
    <b:Guid>{6B859177-DF8E-49C8-8036-ECB2CEC2C01F}</b:Guid>
    <b:Title>El fracaso académico en la Universidad: Diseño de un sistema de evaluación y detección temprana</b:Title>
    <b:Year>1999</b:Year>
    <b:JournalName>Psicología Educativa</b:JournalName>
    <b:Pages>5(1), pp. 27-40</b:Pages>
    <b:Author>
      <b:Author>
        <b:NameList>
          <b:Person>
            <b:Last>Hernández</b:Last>
            <b:First>J</b:First>
          </b:Person>
          <b:Person>
            <b:Last>Pozo</b:Last>
            <b:First>C</b:First>
          </b:Person>
        </b:NameList>
      </b:Author>
    </b:Author>
    <b:RefOrder>15</b:RefOrder>
  </b:Source>
  <b:Source>
    <b:Tag>Gav02</b:Tag>
    <b:SourceType>Book</b:SourceType>
    <b:Guid>{7961C06D-95AF-4419-BD68-9D1F6149E6F4}</b:Guid>
    <b:Title>Los que suben y los que bajan. Educación y movilidad social en Colombia</b:Title>
    <b:JournalName>Revista Colombiana de Educación</b:JournalName>
    <b:Year>2002</b:Year>
    <b:Author>
      <b:Author>
        <b:NameList>
          <b:Person>
            <b:Last>Gaviria</b:Last>
            <b:First>A</b:First>
          </b:Person>
        </b:NameList>
      </b:Author>
    </b:Author>
    <b:City>Bogotá</b:City>
    <b:Publisher>Fedesarrollo</b:Publisher>
    <b:RefOrder>27</b:RefOrder>
  </b:Source>
  <b:Source>
    <b:Tag>Rey04</b:Tag>
    <b:SourceType>JournalArticle</b:SourceType>
    <b:Guid>{04AB2437-BCBF-4D2D-9236-1255F4AB74EE}</b:Guid>
    <b:Title>El bajo rendimiento académico de los estudiantes universitarios. Una aproximación a sus causas</b:Title>
    <b:Year>2004</b:Year>
    <b:Author>
      <b:Author>
        <b:NameList>
          <b:Person>
            <b:Last>Reyes</b:Last>
            <b:Middle>L</b:Middle>
            <b:First>S</b:First>
          </b:Person>
        </b:NameList>
      </b:Author>
    </b:Author>
    <b:JournalName>Revista Theorethicos</b:JournalName>
    <b:Pages>4 (19), Recuperado de: http://www.ufg.edu.sv/ufg/theorethikos/Junio04/ebr.html</b:Pages>
    <b:RefOrder>28</b:RefOrder>
  </b:Source>
  <b:Source>
    <b:Tag>Ban20</b:Tag>
    <b:SourceType>Book</b:SourceType>
    <b:Guid>{AF2C193D-5704-4B85-9002-A9F3B8BC5B6F}</b:Guid>
    <b:Title>La educación superior en tiempos de COVID-19</b:Title>
    <b:Year>2020</b:Year>
    <b:Author>
      <b:Author>
        <b:Corporate>Banco Interamericano de Desarrollo</b:Corporate>
      </b:Author>
    </b:Author>
    <b:City>Washinton, D.C.</b:City>
    <b:Publisher>BID</b:Publisher>
    <b:RefOrder>14</b:RefOrder>
  </b:Source>
  <b:Source>
    <b:Tag>A</b:Tag>
    <b:SourceType>DocumentFromInternetSite</b:SourceType>
    <b:Guid>{23500F61-712F-49AF-8694-BF2BC34C7263}</b:Guid>
    <b:Author>
      <b:Author>
        <b:Corporate>Asociacion Nacional de Universidades y Escuelas de Educación Superior</b:Corporate>
      </b:Author>
    </b:Author>
    <b:Title>ANUIES</b:Title>
    <b:Year>2020</b:Year>
    <b:InternetSiteTitle>Acuerdo Nacional por la Unidad en la Educación Superior frente a la emergencia sanitaria provocada por el COVID-19</b:InternetSiteTitle>
    <b:URL>https://web.anuies.mx/files/Acuerdo_Nacional_Frente_al_COVID_19.pdf</b:URL>
    <b:RefOrder>1</b:RefOrder>
  </b:Source>
  <b:Source>
    <b:Tag>Gon19</b:Tag>
    <b:SourceType>JournalArticle</b:SourceType>
    <b:Guid>{49D3828F-2888-4BF4-9F16-88275F7E30AF}</b:Guid>
    <b:Title>Diferencias de género en la función tutorial</b:Title>
    <b:Year>2019</b:Year>
    <b:JournalName>Contextos Educativos</b:JournalName>
    <b:Pages>(23), 141-160, http://doi.org/10.18172/con.3488</b:Pages>
    <b:Author>
      <b:Author>
        <b:NameList>
          <b:Person>
            <b:Last>González</b:Last>
            <b:First>M</b:First>
          </b:Person>
        </b:NameList>
      </b:Author>
    </b:Author>
    <b:RefOrder>2</b:RefOrder>
  </b:Source>
  <b:Source>
    <b:Tag>Cal09</b:Tag>
    <b:SourceType>JournalArticle</b:SourceType>
    <b:Guid>{407E1C6F-3AD1-4E71-BCB1-319651789B98}</b:Guid>
    <b:Title>Evolución de la perspectiva de género en psicología</b:Title>
    <b:JournalName>Revista Mexicana de Psicología</b:JournalName>
    <b:Year>2009</b:Year>
    <b:Pages>91-101</b:Pages>
    <b:Author>
      <b:Author>
        <b:NameList>
          <b:Person>
            <b:Last>Cala</b:Last>
            <b:First>M. B.</b:First>
          </b:Person>
        </b:NameList>
      </b:Author>
    </b:Author>
    <b:RefOrder>3</b:RefOrder>
  </b:Source>
  <b:Source>
    <b:Tag>Lir16</b:Tag>
    <b:SourceType>JournalArticle</b:SourceType>
    <b:Guid>{AE6031A8-0DFF-42ED-97EE-D39067EF398E}</b:Guid>
    <b:Title>Habilidades para la tutoría con pespectiva de género y diversidad en Durango y el IPN</b:Title>
    <b:JournalName>7 Encuentro nacional de tutoria</b:JournalName>
    <b:Year>2016</b:Year>
    <b:Pages>https://oa.ugto.mx/habilidades-para-la-tutoria-con-perspectiva-de-genero-y-diversidad-en-durango-y-el-ipn.html</b:Pages>
    <b:Author>
      <b:Author>
        <b:NameList>
          <b:Person>
            <b:Last>Lira</b:Last>
            <b:First>Y</b:First>
          </b:Person>
          <b:Person>
            <b:Last>Vela</b:Last>
            <b:First>H</b:First>
          </b:Person>
          <b:Person>
            <b:Last>Vela</b:Last>
            <b:First>H</b:First>
          </b:Person>
        </b:NameList>
      </b:Author>
    </b:Author>
    <b:RefOrder>4</b:RefOrder>
  </b:Source>
</b:Sources>
</file>

<file path=customXml/itemProps1.xml><?xml version="1.0" encoding="utf-8"?>
<ds:datastoreItem xmlns:ds="http://schemas.openxmlformats.org/officeDocument/2006/customXml" ds:itemID="{853AAF07-9EDE-4083-97F4-011268F6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2271</TotalTime>
  <Pages>15</Pages>
  <Words>4746</Words>
  <Characters>26103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Gustavo Toledo</cp:lastModifiedBy>
  <cp:revision>7</cp:revision>
  <dcterms:created xsi:type="dcterms:W3CDTF">2022-10-19T16:38:00Z</dcterms:created>
  <dcterms:modified xsi:type="dcterms:W3CDTF">2022-11-18T00:47:00Z</dcterms:modified>
</cp:coreProperties>
</file>