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1A872" w14:textId="74818DCA" w:rsidR="00D86FBE" w:rsidRDefault="00D86FBE" w:rsidP="00D86FBE">
      <w:pPr>
        <w:spacing w:before="240" w:line="360" w:lineRule="auto"/>
        <w:jc w:val="right"/>
        <w:rPr>
          <w:rFonts w:ascii="Times New Roman" w:eastAsiaTheme="majorEastAsia" w:hAnsi="Times New Roman" w:cs="Times New Roman"/>
          <w:b/>
          <w:sz w:val="32"/>
          <w:szCs w:val="32"/>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0D0D351A" w14:textId="0B716EBB" w:rsidR="006A1CF7" w:rsidRPr="00D86FBE" w:rsidRDefault="00754821" w:rsidP="00D86FBE">
      <w:pPr>
        <w:spacing w:after="0" w:line="276" w:lineRule="auto"/>
        <w:jc w:val="right"/>
        <w:rPr>
          <w:rFonts w:ascii="Calibri" w:eastAsia="Times New Roman" w:hAnsi="Calibri" w:cs="Calibri"/>
          <w:b/>
          <w:color w:val="000000"/>
          <w:sz w:val="36"/>
          <w:szCs w:val="36"/>
          <w:lang w:eastAsia="es-MX"/>
        </w:rPr>
      </w:pPr>
      <w:r w:rsidRPr="00D86FBE">
        <w:rPr>
          <w:rFonts w:ascii="Calibri" w:eastAsia="Times New Roman" w:hAnsi="Calibri" w:cs="Calibri"/>
          <w:b/>
          <w:color w:val="000000"/>
          <w:sz w:val="36"/>
          <w:szCs w:val="36"/>
          <w:lang w:eastAsia="es-MX"/>
        </w:rPr>
        <w:t>Habilidades y percepciones del alumnado universitario sobre MOODLE</w:t>
      </w:r>
    </w:p>
    <w:p w14:paraId="4EBAD37A" w14:textId="77777777" w:rsidR="009B669E" w:rsidRPr="00D86FBE" w:rsidRDefault="009B669E" w:rsidP="00D86FBE">
      <w:pPr>
        <w:spacing w:after="0" w:line="276" w:lineRule="auto"/>
        <w:jc w:val="right"/>
        <w:rPr>
          <w:rFonts w:ascii="Calibri" w:eastAsia="Times New Roman" w:hAnsi="Calibri" w:cs="Calibri"/>
          <w:b/>
          <w:color w:val="000000"/>
          <w:sz w:val="28"/>
          <w:szCs w:val="28"/>
          <w:lang w:eastAsia="es-MX"/>
        </w:rPr>
      </w:pPr>
    </w:p>
    <w:p w14:paraId="704FCF87" w14:textId="77777777" w:rsidR="009B669E" w:rsidRPr="00D86FBE" w:rsidRDefault="0087455B" w:rsidP="00D86FBE">
      <w:pPr>
        <w:spacing w:after="0" w:line="276" w:lineRule="auto"/>
        <w:jc w:val="right"/>
        <w:rPr>
          <w:rFonts w:ascii="Calibri" w:eastAsia="Times New Roman" w:hAnsi="Calibri" w:cs="Calibri"/>
          <w:b/>
          <w:i/>
          <w:iCs/>
          <w:color w:val="000000"/>
          <w:sz w:val="28"/>
          <w:szCs w:val="28"/>
          <w:lang w:eastAsia="es-MX"/>
        </w:rPr>
      </w:pPr>
      <w:r w:rsidRPr="00D86FBE">
        <w:rPr>
          <w:rFonts w:ascii="Calibri" w:eastAsia="Times New Roman" w:hAnsi="Calibri" w:cs="Calibri"/>
          <w:b/>
          <w:i/>
          <w:iCs/>
          <w:color w:val="000000"/>
          <w:sz w:val="28"/>
          <w:szCs w:val="28"/>
          <w:lang w:eastAsia="es-MX"/>
        </w:rPr>
        <w:t>Skills and perceptions of university students about MOODLE</w:t>
      </w:r>
    </w:p>
    <w:p w14:paraId="40D95093" w14:textId="77777777" w:rsidR="006A1CF7" w:rsidRPr="00D86FBE" w:rsidRDefault="006A1CF7" w:rsidP="00AE7C47">
      <w:pPr>
        <w:spacing w:after="0" w:line="240" w:lineRule="auto"/>
        <w:rPr>
          <w:rFonts w:ascii="Times New Roman" w:eastAsiaTheme="majorEastAsia" w:hAnsi="Times New Roman" w:cs="Times New Roman"/>
          <w:b/>
          <w:sz w:val="32"/>
          <w:szCs w:val="32"/>
          <w:lang w:val="en-US"/>
        </w:rPr>
      </w:pPr>
    </w:p>
    <w:p w14:paraId="6BF4EBD8" w14:textId="1480995B" w:rsidR="00F15666" w:rsidRPr="00D86FBE" w:rsidRDefault="00AE7C47" w:rsidP="00D33E0D">
      <w:pPr>
        <w:spacing w:after="0" w:line="240" w:lineRule="auto"/>
        <w:jc w:val="right"/>
        <w:rPr>
          <w:rFonts w:cstheme="minorHAnsi"/>
          <w:b/>
          <w:bCs/>
          <w:sz w:val="24"/>
          <w:szCs w:val="24"/>
        </w:rPr>
      </w:pPr>
      <w:r w:rsidRPr="00D86FBE">
        <w:rPr>
          <w:rFonts w:cstheme="minorHAnsi"/>
          <w:b/>
          <w:bCs/>
          <w:sz w:val="24"/>
          <w:szCs w:val="24"/>
        </w:rPr>
        <w:t xml:space="preserve">Alfredo Zapata González </w:t>
      </w:r>
    </w:p>
    <w:p w14:paraId="2E08B282" w14:textId="77777777" w:rsidR="00F15666" w:rsidRDefault="00F15666" w:rsidP="00F156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 Autónoma de Yucatán, México</w:t>
      </w:r>
    </w:p>
    <w:p w14:paraId="1EB4F494" w14:textId="77777777" w:rsidR="00F15666" w:rsidRPr="00D86FBE" w:rsidRDefault="00F15666" w:rsidP="00D33E0D">
      <w:pPr>
        <w:spacing w:after="0" w:line="240" w:lineRule="auto"/>
        <w:jc w:val="right"/>
        <w:rPr>
          <w:rFonts w:cstheme="minorHAnsi"/>
          <w:color w:val="FF0000"/>
          <w:sz w:val="24"/>
          <w:szCs w:val="24"/>
        </w:rPr>
      </w:pPr>
      <w:r w:rsidRPr="00D86FBE">
        <w:rPr>
          <w:rFonts w:cstheme="minorHAnsi"/>
          <w:color w:val="FF0000"/>
          <w:sz w:val="24"/>
          <w:szCs w:val="24"/>
        </w:rPr>
        <w:t xml:space="preserve">zgonza@correo.uady.mx </w:t>
      </w:r>
    </w:p>
    <w:p w14:paraId="1F1792F5" w14:textId="77777777" w:rsidR="00F15666" w:rsidRDefault="00F15666" w:rsidP="00F15666">
      <w:pPr>
        <w:spacing w:after="0" w:line="240" w:lineRule="auto"/>
        <w:jc w:val="right"/>
        <w:rPr>
          <w:rFonts w:ascii="Times New Roman" w:hAnsi="Times New Roman" w:cs="Times New Roman"/>
          <w:sz w:val="24"/>
          <w:szCs w:val="24"/>
        </w:rPr>
      </w:pPr>
      <w:r w:rsidRPr="00F15666">
        <w:rPr>
          <w:rFonts w:ascii="Times New Roman" w:hAnsi="Times New Roman" w:cs="Times New Roman"/>
          <w:sz w:val="24"/>
          <w:szCs w:val="24"/>
        </w:rPr>
        <w:t>http://orcid.org/0000-0001-5087-6244</w:t>
      </w:r>
    </w:p>
    <w:p w14:paraId="1042A28C" w14:textId="77777777" w:rsidR="00F15666" w:rsidRDefault="00F15666" w:rsidP="00D33E0D">
      <w:pPr>
        <w:spacing w:after="0" w:line="240" w:lineRule="auto"/>
        <w:jc w:val="right"/>
        <w:rPr>
          <w:rFonts w:ascii="Times New Roman" w:hAnsi="Times New Roman" w:cs="Times New Roman"/>
          <w:sz w:val="24"/>
          <w:szCs w:val="24"/>
        </w:rPr>
      </w:pPr>
    </w:p>
    <w:p w14:paraId="67629AEA" w14:textId="77777777" w:rsidR="00F15666" w:rsidRPr="00D86FBE" w:rsidRDefault="00C879CE" w:rsidP="00D33E0D">
      <w:pPr>
        <w:spacing w:after="0" w:line="240" w:lineRule="auto"/>
        <w:jc w:val="right"/>
        <w:rPr>
          <w:rFonts w:cstheme="minorHAnsi"/>
          <w:b/>
          <w:bCs/>
          <w:sz w:val="24"/>
          <w:szCs w:val="24"/>
        </w:rPr>
      </w:pPr>
      <w:r w:rsidRPr="00D86FBE">
        <w:rPr>
          <w:rFonts w:cstheme="minorHAnsi"/>
          <w:b/>
          <w:bCs/>
          <w:sz w:val="24"/>
          <w:szCs w:val="24"/>
        </w:rPr>
        <w:t>Pedro José Canto Herrera</w:t>
      </w:r>
    </w:p>
    <w:p w14:paraId="4CDDFCD7" w14:textId="77777777" w:rsidR="00F15666" w:rsidRDefault="00F15666" w:rsidP="00F1566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 Autónoma de Yucatán, México</w:t>
      </w:r>
    </w:p>
    <w:p w14:paraId="7B39AB47" w14:textId="77777777" w:rsidR="00F15666" w:rsidRPr="00D86FBE" w:rsidRDefault="00F15666" w:rsidP="00F15666">
      <w:pPr>
        <w:spacing w:after="0" w:line="240" w:lineRule="auto"/>
        <w:jc w:val="right"/>
        <w:rPr>
          <w:rFonts w:cstheme="minorHAnsi"/>
          <w:color w:val="FF0000"/>
          <w:sz w:val="24"/>
          <w:szCs w:val="24"/>
        </w:rPr>
      </w:pPr>
      <w:r w:rsidRPr="00D86FBE">
        <w:rPr>
          <w:rFonts w:cstheme="minorHAnsi"/>
          <w:color w:val="FF0000"/>
          <w:sz w:val="24"/>
          <w:szCs w:val="24"/>
        </w:rPr>
        <w:t xml:space="preserve">pcanto@correo.uady.mx </w:t>
      </w:r>
    </w:p>
    <w:p w14:paraId="6E6CC790" w14:textId="77777777" w:rsidR="00F15666" w:rsidRPr="00F15666" w:rsidRDefault="006044DB" w:rsidP="00F15666">
      <w:pPr>
        <w:spacing w:after="0" w:line="240" w:lineRule="auto"/>
        <w:jc w:val="right"/>
        <w:rPr>
          <w:rFonts w:ascii="Times New Roman" w:hAnsi="Times New Roman" w:cs="Times New Roman"/>
          <w:sz w:val="24"/>
          <w:szCs w:val="24"/>
        </w:rPr>
      </w:pPr>
      <w:hyperlink r:id="rId8" w:history="1">
        <w:r w:rsidR="00F15666" w:rsidRPr="00F15666">
          <w:rPr>
            <w:rFonts w:ascii="Times New Roman" w:hAnsi="Times New Roman" w:cs="Times New Roman"/>
            <w:sz w:val="24"/>
            <w:szCs w:val="24"/>
          </w:rPr>
          <w:t>http://orcid.org/0000-0001-5428-8343</w:t>
        </w:r>
      </w:hyperlink>
    </w:p>
    <w:p w14:paraId="1338257F" w14:textId="77777777" w:rsidR="00F15666" w:rsidRDefault="00F15666" w:rsidP="00D33E0D">
      <w:pPr>
        <w:spacing w:after="0" w:line="240" w:lineRule="auto"/>
        <w:jc w:val="right"/>
        <w:rPr>
          <w:rFonts w:ascii="Times New Roman" w:hAnsi="Times New Roman" w:cs="Times New Roman"/>
          <w:sz w:val="24"/>
          <w:szCs w:val="24"/>
        </w:rPr>
      </w:pPr>
    </w:p>
    <w:p w14:paraId="6C033ED1" w14:textId="77777777" w:rsidR="00AE7C47" w:rsidRPr="00D86FBE" w:rsidRDefault="00C879CE" w:rsidP="00D33E0D">
      <w:pPr>
        <w:spacing w:after="0" w:line="240" w:lineRule="auto"/>
        <w:jc w:val="right"/>
        <w:rPr>
          <w:rFonts w:cstheme="minorHAnsi"/>
          <w:b/>
          <w:bCs/>
          <w:sz w:val="24"/>
          <w:szCs w:val="24"/>
        </w:rPr>
      </w:pPr>
      <w:r w:rsidRPr="00D86FBE">
        <w:rPr>
          <w:rFonts w:cstheme="minorHAnsi"/>
          <w:b/>
          <w:bCs/>
          <w:sz w:val="24"/>
          <w:szCs w:val="24"/>
        </w:rPr>
        <w:t xml:space="preserve"> </w:t>
      </w:r>
      <w:r w:rsidR="00C83489" w:rsidRPr="00D86FBE">
        <w:rPr>
          <w:rFonts w:cstheme="minorHAnsi"/>
          <w:b/>
          <w:bCs/>
          <w:sz w:val="24"/>
          <w:szCs w:val="24"/>
        </w:rPr>
        <w:t>José Israel Méndez Ojeda</w:t>
      </w:r>
    </w:p>
    <w:p w14:paraId="538DD548" w14:textId="77777777" w:rsidR="00D33E0D" w:rsidRPr="00AE7C47" w:rsidRDefault="00D33E0D" w:rsidP="00D33E0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Universidad Autónoma de Yucatán, México</w:t>
      </w:r>
    </w:p>
    <w:p w14:paraId="033C00A7" w14:textId="77777777" w:rsidR="00C83489" w:rsidRPr="00D86FBE" w:rsidRDefault="006044DB" w:rsidP="00D33E0D">
      <w:pPr>
        <w:spacing w:after="0" w:line="240" w:lineRule="auto"/>
        <w:jc w:val="right"/>
        <w:rPr>
          <w:rFonts w:cstheme="minorHAnsi"/>
          <w:color w:val="FF0000"/>
          <w:sz w:val="24"/>
          <w:szCs w:val="24"/>
        </w:rPr>
      </w:pPr>
      <w:hyperlink r:id="rId9" w:history="1">
        <w:r w:rsidR="00F15666" w:rsidRPr="00D86FBE">
          <w:rPr>
            <w:rFonts w:cstheme="minorHAnsi"/>
            <w:color w:val="FF0000"/>
            <w:sz w:val="24"/>
            <w:szCs w:val="24"/>
          </w:rPr>
          <w:t>mojeda@correo.uady.mx</w:t>
        </w:r>
      </w:hyperlink>
    </w:p>
    <w:p w14:paraId="2FF1C3D0" w14:textId="77777777" w:rsidR="00F15666" w:rsidRDefault="00F15666" w:rsidP="00D33E0D">
      <w:pPr>
        <w:spacing w:after="0" w:line="240" w:lineRule="auto"/>
        <w:jc w:val="right"/>
        <w:rPr>
          <w:rFonts w:ascii="Times New Roman" w:hAnsi="Times New Roman" w:cs="Times New Roman"/>
          <w:sz w:val="24"/>
          <w:szCs w:val="24"/>
        </w:rPr>
      </w:pPr>
      <w:r w:rsidRPr="00F15666">
        <w:rPr>
          <w:rFonts w:ascii="Times New Roman" w:hAnsi="Times New Roman" w:cs="Times New Roman"/>
          <w:sz w:val="24"/>
          <w:szCs w:val="24"/>
        </w:rPr>
        <w:t>https://orcid.org/0000-0002-0335-0423</w:t>
      </w:r>
    </w:p>
    <w:p w14:paraId="1D2377D3" w14:textId="77777777" w:rsidR="00AE7C47" w:rsidRPr="00E40209" w:rsidRDefault="00AE7C47" w:rsidP="00AE7C47">
      <w:pPr>
        <w:spacing w:after="0" w:line="240" w:lineRule="auto"/>
        <w:jc w:val="center"/>
        <w:rPr>
          <w:rFonts w:ascii="Times New Roman" w:hAnsi="Times New Roman" w:cs="Times New Roman"/>
          <w:b/>
          <w:sz w:val="24"/>
          <w:szCs w:val="24"/>
        </w:rPr>
      </w:pPr>
    </w:p>
    <w:p w14:paraId="6B2FACF0" w14:textId="77777777" w:rsidR="001B46CC" w:rsidRDefault="001B46CC" w:rsidP="001B46CC">
      <w:pPr>
        <w:spacing w:after="0" w:line="240" w:lineRule="auto"/>
        <w:jc w:val="center"/>
        <w:rPr>
          <w:rFonts w:ascii="Times New Roman" w:hAnsi="Times New Roman" w:cs="Times New Roman"/>
          <w:sz w:val="24"/>
          <w:szCs w:val="24"/>
        </w:rPr>
      </w:pPr>
    </w:p>
    <w:p w14:paraId="1F0A5A84" w14:textId="77777777" w:rsidR="0017664F" w:rsidRPr="00D86FBE" w:rsidRDefault="0017664F" w:rsidP="00D33E0D">
      <w:pPr>
        <w:spacing w:after="0" w:line="360" w:lineRule="auto"/>
        <w:rPr>
          <w:rFonts w:cstheme="minorHAnsi"/>
          <w:b/>
          <w:sz w:val="28"/>
          <w:szCs w:val="24"/>
        </w:rPr>
      </w:pPr>
      <w:r w:rsidRPr="00D86FBE">
        <w:rPr>
          <w:rFonts w:cstheme="minorHAnsi"/>
          <w:b/>
          <w:sz w:val="28"/>
          <w:szCs w:val="24"/>
        </w:rPr>
        <w:t>Resumen</w:t>
      </w:r>
    </w:p>
    <w:p w14:paraId="6B3F4002" w14:textId="77777777" w:rsidR="004C1492" w:rsidRDefault="009535D3" w:rsidP="007638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Los</w:t>
      </w:r>
      <w:r w:rsidR="0017664F" w:rsidRPr="0017664F">
        <w:rPr>
          <w:rFonts w:ascii="Times New Roman" w:hAnsi="Times New Roman" w:cs="Times New Roman"/>
          <w:sz w:val="24"/>
          <w:szCs w:val="24"/>
        </w:rPr>
        <w:t xml:space="preserve"> Sistemas de Gestión de Aprendizaje,</w:t>
      </w:r>
      <w:r w:rsidR="00816401">
        <w:rPr>
          <w:rFonts w:ascii="Times New Roman" w:hAnsi="Times New Roman" w:cs="Times New Roman"/>
          <w:sz w:val="24"/>
          <w:szCs w:val="24"/>
        </w:rPr>
        <w:t xml:space="preserve"> es</w:t>
      </w:r>
      <w:r w:rsidR="0017664F" w:rsidRPr="0017664F">
        <w:rPr>
          <w:rFonts w:ascii="Times New Roman" w:hAnsi="Times New Roman" w:cs="Times New Roman"/>
          <w:sz w:val="24"/>
          <w:szCs w:val="24"/>
        </w:rPr>
        <w:t xml:space="preserve"> </w:t>
      </w:r>
      <w:r w:rsidR="00816401" w:rsidRPr="00816401">
        <w:rPr>
          <w:rFonts w:ascii="Times New Roman" w:hAnsi="Times New Roman" w:cs="Times New Roman"/>
          <w:sz w:val="24"/>
          <w:szCs w:val="24"/>
        </w:rPr>
        <w:t>una de las tecnologías más empleadas hoy en día para asistir en l</w:t>
      </w:r>
      <w:r w:rsidR="00816401">
        <w:rPr>
          <w:rFonts w:ascii="Times New Roman" w:hAnsi="Times New Roman" w:cs="Times New Roman"/>
          <w:sz w:val="24"/>
          <w:szCs w:val="24"/>
        </w:rPr>
        <w:t>os</w:t>
      </w:r>
      <w:r w:rsidR="00816401" w:rsidRPr="00816401">
        <w:rPr>
          <w:rFonts w:ascii="Times New Roman" w:hAnsi="Times New Roman" w:cs="Times New Roman"/>
          <w:sz w:val="24"/>
          <w:szCs w:val="24"/>
        </w:rPr>
        <w:t xml:space="preserve"> proceso</w:t>
      </w:r>
      <w:r w:rsidR="00816401">
        <w:rPr>
          <w:rFonts w:ascii="Times New Roman" w:hAnsi="Times New Roman" w:cs="Times New Roman"/>
          <w:sz w:val="24"/>
          <w:szCs w:val="24"/>
        </w:rPr>
        <w:t>s</w:t>
      </w:r>
      <w:r w:rsidR="00816401" w:rsidRPr="00816401">
        <w:rPr>
          <w:rFonts w:ascii="Times New Roman" w:hAnsi="Times New Roman" w:cs="Times New Roman"/>
          <w:sz w:val="24"/>
          <w:szCs w:val="24"/>
        </w:rPr>
        <w:t xml:space="preserve"> de enseñanza y aprendizaje</w:t>
      </w:r>
      <w:r w:rsidR="00816401">
        <w:rPr>
          <w:rFonts w:ascii="Times New Roman" w:hAnsi="Times New Roman" w:cs="Times New Roman"/>
          <w:sz w:val="24"/>
          <w:szCs w:val="24"/>
        </w:rPr>
        <w:t xml:space="preserve">. Actualmente, diversas instituciones educativas de nivel superior han adoptado </w:t>
      </w:r>
      <w:r w:rsidR="00436A8C">
        <w:rPr>
          <w:rFonts w:ascii="Times New Roman" w:hAnsi="Times New Roman" w:cs="Times New Roman"/>
          <w:sz w:val="24"/>
          <w:szCs w:val="24"/>
        </w:rPr>
        <w:t>su uso</w:t>
      </w:r>
      <w:r w:rsidR="00826840">
        <w:rPr>
          <w:rFonts w:ascii="Times New Roman" w:hAnsi="Times New Roman" w:cs="Times New Roman"/>
          <w:sz w:val="24"/>
          <w:szCs w:val="24"/>
        </w:rPr>
        <w:t xml:space="preserve"> extendido</w:t>
      </w:r>
      <w:r w:rsidR="00816401">
        <w:rPr>
          <w:rFonts w:ascii="Times New Roman" w:hAnsi="Times New Roman" w:cs="Times New Roman"/>
          <w:sz w:val="24"/>
          <w:szCs w:val="24"/>
        </w:rPr>
        <w:t>.</w:t>
      </w:r>
      <w:r w:rsidR="00826840">
        <w:rPr>
          <w:rFonts w:ascii="Times New Roman" w:hAnsi="Times New Roman" w:cs="Times New Roman"/>
          <w:sz w:val="24"/>
          <w:szCs w:val="24"/>
        </w:rPr>
        <w:t xml:space="preserve"> La Universidad Autónoma de Yucatán cuenta con </w:t>
      </w:r>
      <w:r w:rsidR="006D6F20">
        <w:rPr>
          <w:rFonts w:ascii="Times New Roman" w:hAnsi="Times New Roman" w:cs="Times New Roman"/>
          <w:sz w:val="24"/>
          <w:szCs w:val="24"/>
        </w:rPr>
        <w:t xml:space="preserve">el sistema </w:t>
      </w:r>
      <w:r w:rsidR="00826840">
        <w:rPr>
          <w:rFonts w:ascii="Times New Roman" w:hAnsi="Times New Roman" w:cs="Times New Roman"/>
          <w:sz w:val="24"/>
          <w:szCs w:val="24"/>
        </w:rPr>
        <w:t>UADY Virtual</w:t>
      </w:r>
      <w:r w:rsidR="00B1794E">
        <w:rPr>
          <w:rFonts w:ascii="Times New Roman" w:hAnsi="Times New Roman" w:cs="Times New Roman"/>
          <w:sz w:val="24"/>
          <w:szCs w:val="24"/>
        </w:rPr>
        <w:t xml:space="preserve"> el cual está basado en el software MOODLE</w:t>
      </w:r>
      <w:r w:rsidR="00826840">
        <w:rPr>
          <w:rFonts w:ascii="Times New Roman" w:hAnsi="Times New Roman" w:cs="Times New Roman"/>
          <w:sz w:val="24"/>
          <w:szCs w:val="24"/>
        </w:rPr>
        <w:t xml:space="preserve">, el cual </w:t>
      </w:r>
      <w:r w:rsidR="006D6F20">
        <w:rPr>
          <w:rFonts w:ascii="Times New Roman" w:hAnsi="Times New Roman" w:cs="Times New Roman"/>
          <w:sz w:val="24"/>
          <w:szCs w:val="24"/>
        </w:rPr>
        <w:t xml:space="preserve">sirve principalmente como una herramienta de apoyo para </w:t>
      </w:r>
      <w:r w:rsidR="00903A21">
        <w:rPr>
          <w:rFonts w:ascii="Times New Roman" w:hAnsi="Times New Roman" w:cs="Times New Roman"/>
          <w:sz w:val="24"/>
          <w:szCs w:val="24"/>
        </w:rPr>
        <w:t>las</w:t>
      </w:r>
      <w:r w:rsidR="006D6F20">
        <w:rPr>
          <w:rFonts w:ascii="Times New Roman" w:hAnsi="Times New Roman" w:cs="Times New Roman"/>
          <w:sz w:val="24"/>
          <w:szCs w:val="24"/>
        </w:rPr>
        <w:t xml:space="preserve"> clases presenciales</w:t>
      </w:r>
      <w:r w:rsidR="00903A21">
        <w:rPr>
          <w:rFonts w:ascii="Times New Roman" w:hAnsi="Times New Roman" w:cs="Times New Roman"/>
          <w:sz w:val="24"/>
          <w:szCs w:val="24"/>
        </w:rPr>
        <w:t xml:space="preserve"> de licenciatura y posgrado</w:t>
      </w:r>
      <w:r w:rsidR="006D6F20">
        <w:rPr>
          <w:rFonts w:ascii="Times New Roman" w:hAnsi="Times New Roman" w:cs="Times New Roman"/>
          <w:sz w:val="24"/>
          <w:szCs w:val="24"/>
        </w:rPr>
        <w:t>. Para reforzar la adopción de este recurso tecnológico entre el alumnado de nuevo ingreso</w:t>
      </w:r>
      <w:r w:rsidR="00903A21">
        <w:rPr>
          <w:rFonts w:ascii="Times New Roman" w:hAnsi="Times New Roman" w:cs="Times New Roman"/>
          <w:sz w:val="24"/>
          <w:szCs w:val="24"/>
        </w:rPr>
        <w:t>,</w:t>
      </w:r>
      <w:r w:rsidR="006D6F20">
        <w:rPr>
          <w:rFonts w:ascii="Times New Roman" w:hAnsi="Times New Roman" w:cs="Times New Roman"/>
          <w:sz w:val="24"/>
          <w:szCs w:val="24"/>
        </w:rPr>
        <w:t xml:space="preserve"> se ha desarrollado un curso virtual de inducción para el uso de este sistema. </w:t>
      </w:r>
      <w:r w:rsidR="00306F17" w:rsidRPr="006D6F20">
        <w:rPr>
          <w:rFonts w:ascii="Times New Roman" w:hAnsi="Times New Roman" w:cs="Times New Roman"/>
          <w:sz w:val="24"/>
          <w:szCs w:val="24"/>
        </w:rPr>
        <w:t>E</w:t>
      </w:r>
      <w:r w:rsidR="00E948E6" w:rsidRPr="006D6F20">
        <w:rPr>
          <w:rFonts w:ascii="Times New Roman" w:hAnsi="Times New Roman" w:cs="Times New Roman"/>
          <w:sz w:val="24"/>
          <w:szCs w:val="24"/>
        </w:rPr>
        <w:t xml:space="preserve">sta propuesta </w:t>
      </w:r>
      <w:r w:rsidR="006D6F20">
        <w:rPr>
          <w:rFonts w:ascii="Times New Roman" w:hAnsi="Times New Roman" w:cs="Times New Roman"/>
          <w:sz w:val="24"/>
          <w:szCs w:val="24"/>
        </w:rPr>
        <w:t>está</w:t>
      </w:r>
      <w:r w:rsidR="00453EFC" w:rsidRPr="006D6F20">
        <w:rPr>
          <w:rFonts w:ascii="Times New Roman" w:hAnsi="Times New Roman" w:cs="Times New Roman"/>
          <w:sz w:val="24"/>
          <w:szCs w:val="24"/>
        </w:rPr>
        <w:t xml:space="preserve"> </w:t>
      </w:r>
      <w:r w:rsidR="006D6F20">
        <w:rPr>
          <w:rFonts w:ascii="Times New Roman" w:hAnsi="Times New Roman" w:cs="Times New Roman"/>
          <w:sz w:val="24"/>
          <w:szCs w:val="24"/>
        </w:rPr>
        <w:t xml:space="preserve">enfocada </w:t>
      </w:r>
      <w:r w:rsidR="00453EFC" w:rsidRPr="006D6F20">
        <w:rPr>
          <w:rFonts w:ascii="Times New Roman" w:hAnsi="Times New Roman" w:cs="Times New Roman"/>
          <w:sz w:val="24"/>
          <w:szCs w:val="24"/>
        </w:rPr>
        <w:t xml:space="preserve">a </w:t>
      </w:r>
      <w:r w:rsidR="006D6F20">
        <w:rPr>
          <w:rFonts w:ascii="Times New Roman" w:hAnsi="Times New Roman" w:cs="Times New Roman"/>
          <w:sz w:val="24"/>
          <w:lang w:val="es-ES"/>
        </w:rPr>
        <w:t xml:space="preserve">evaluar a </w:t>
      </w:r>
      <w:r w:rsidR="00903A21">
        <w:rPr>
          <w:rFonts w:ascii="Times New Roman" w:hAnsi="Times New Roman" w:cs="Times New Roman"/>
          <w:sz w:val="24"/>
          <w:lang w:val="es-ES"/>
        </w:rPr>
        <w:t>los</w:t>
      </w:r>
      <w:r w:rsidR="006D6F20">
        <w:rPr>
          <w:rFonts w:ascii="Times New Roman" w:hAnsi="Times New Roman" w:cs="Times New Roman"/>
          <w:sz w:val="24"/>
          <w:lang w:val="es-ES"/>
        </w:rPr>
        <w:t xml:space="preserve"> estudiantes</w:t>
      </w:r>
      <w:r w:rsidR="00903A21">
        <w:rPr>
          <w:rFonts w:ascii="Times New Roman" w:hAnsi="Times New Roman" w:cs="Times New Roman"/>
          <w:sz w:val="24"/>
          <w:lang w:val="es-ES"/>
        </w:rPr>
        <w:t xml:space="preserve"> de licenciatura</w:t>
      </w:r>
      <w:r w:rsidR="006D6F20">
        <w:rPr>
          <w:rFonts w:ascii="Times New Roman" w:hAnsi="Times New Roman" w:cs="Times New Roman"/>
          <w:sz w:val="24"/>
          <w:lang w:val="es-ES"/>
        </w:rPr>
        <w:t xml:space="preserve"> el impacto que tuvo dicho curso de inducción midiendo sus habilidades y percepciones sobre UADY Virtual</w:t>
      </w:r>
      <w:r w:rsidR="006D6F20" w:rsidRPr="00B01D82">
        <w:rPr>
          <w:rFonts w:ascii="Times New Roman" w:hAnsi="Times New Roman" w:cs="Times New Roman"/>
          <w:sz w:val="24"/>
          <w:szCs w:val="24"/>
          <w:lang w:val="es-ES"/>
        </w:rPr>
        <w:t>.</w:t>
      </w:r>
      <w:r w:rsidR="00C15E06">
        <w:rPr>
          <w:rFonts w:ascii="Times New Roman" w:hAnsi="Times New Roman" w:cs="Times New Roman"/>
          <w:sz w:val="24"/>
          <w:szCs w:val="24"/>
          <w:lang w:val="es-ES"/>
        </w:rPr>
        <w:t xml:space="preserve"> Para ello, se aplicó un </w:t>
      </w:r>
      <w:r w:rsidR="00C15E06">
        <w:rPr>
          <w:rFonts w:ascii="Times New Roman" w:hAnsi="Times New Roman" w:cs="Times New Roman"/>
          <w:sz w:val="24"/>
          <w:lang w:val="es-ES"/>
        </w:rPr>
        <w:t xml:space="preserve">diagnóstico tanto al inicio como al cierre. </w:t>
      </w:r>
      <w:r w:rsidR="004C1492">
        <w:rPr>
          <w:rFonts w:ascii="Times New Roman" w:hAnsi="Times New Roman" w:cs="Times New Roman"/>
          <w:sz w:val="24"/>
          <w:szCs w:val="24"/>
        </w:rPr>
        <w:t xml:space="preserve">A partir de los resultados de esta investigación, los datos obtenidos </w:t>
      </w:r>
      <w:r w:rsidR="00721120">
        <w:rPr>
          <w:rFonts w:ascii="Times New Roman" w:hAnsi="Times New Roman" w:cs="Times New Roman"/>
          <w:sz w:val="24"/>
          <w:szCs w:val="24"/>
        </w:rPr>
        <w:t>mostraron</w:t>
      </w:r>
      <w:r w:rsidR="004C1492">
        <w:rPr>
          <w:rFonts w:ascii="Times New Roman" w:hAnsi="Times New Roman" w:cs="Times New Roman"/>
          <w:sz w:val="24"/>
          <w:szCs w:val="24"/>
        </w:rPr>
        <w:t xml:space="preserve"> que el impacto que tuvo el curso de inducción con respecto a las habilidades sobre </w:t>
      </w:r>
      <w:r w:rsidR="00903A21">
        <w:rPr>
          <w:rFonts w:ascii="Times New Roman" w:hAnsi="Times New Roman" w:cs="Times New Roman"/>
          <w:sz w:val="24"/>
          <w:szCs w:val="24"/>
        </w:rPr>
        <w:t>este sistema</w:t>
      </w:r>
      <w:r w:rsidR="004C1492">
        <w:rPr>
          <w:rFonts w:ascii="Times New Roman" w:hAnsi="Times New Roman" w:cs="Times New Roman"/>
          <w:sz w:val="24"/>
          <w:szCs w:val="24"/>
        </w:rPr>
        <w:t xml:space="preserve"> </w:t>
      </w:r>
      <w:r w:rsidR="00B0664C">
        <w:rPr>
          <w:rFonts w:ascii="Times New Roman" w:hAnsi="Times New Roman" w:cs="Times New Roman"/>
          <w:sz w:val="24"/>
          <w:szCs w:val="24"/>
        </w:rPr>
        <w:t xml:space="preserve">fue </w:t>
      </w:r>
      <w:r w:rsidR="00475854">
        <w:rPr>
          <w:rFonts w:ascii="Times New Roman" w:hAnsi="Times New Roman" w:cs="Times New Roman"/>
          <w:sz w:val="24"/>
          <w:szCs w:val="24"/>
        </w:rPr>
        <w:t xml:space="preserve">un cambio </w:t>
      </w:r>
      <w:r w:rsidR="00B0664C">
        <w:rPr>
          <w:rFonts w:ascii="Times New Roman" w:hAnsi="Times New Roman" w:cs="Times New Roman"/>
          <w:sz w:val="24"/>
          <w:szCs w:val="24"/>
        </w:rPr>
        <w:t xml:space="preserve">positivo, </w:t>
      </w:r>
      <w:r w:rsidR="00475854">
        <w:rPr>
          <w:rFonts w:ascii="Times New Roman" w:hAnsi="Times New Roman" w:cs="Times New Roman"/>
          <w:sz w:val="24"/>
          <w:szCs w:val="24"/>
        </w:rPr>
        <w:t xml:space="preserve">reflejando que los estudiantes </w:t>
      </w:r>
      <w:r w:rsidR="004264D0">
        <w:rPr>
          <w:rFonts w:ascii="Times New Roman" w:hAnsi="Times New Roman" w:cs="Times New Roman"/>
          <w:sz w:val="24"/>
          <w:szCs w:val="24"/>
        </w:rPr>
        <w:t>mejoraron</w:t>
      </w:r>
      <w:r w:rsidR="00475854">
        <w:rPr>
          <w:rFonts w:ascii="Times New Roman" w:hAnsi="Times New Roman" w:cs="Times New Roman"/>
          <w:sz w:val="24"/>
          <w:szCs w:val="24"/>
        </w:rPr>
        <w:t xml:space="preserve"> sus habilidades sobre el uso de </w:t>
      </w:r>
      <w:r w:rsidR="00C15E06">
        <w:rPr>
          <w:rFonts w:ascii="Times New Roman" w:hAnsi="Times New Roman" w:cs="Times New Roman"/>
          <w:sz w:val="24"/>
          <w:szCs w:val="24"/>
        </w:rPr>
        <w:t>UADY Virtual</w:t>
      </w:r>
      <w:r w:rsidR="00475854">
        <w:rPr>
          <w:rFonts w:ascii="Times New Roman" w:hAnsi="Times New Roman" w:cs="Times New Roman"/>
          <w:sz w:val="24"/>
          <w:szCs w:val="24"/>
        </w:rPr>
        <w:t xml:space="preserve"> después</w:t>
      </w:r>
      <w:r w:rsidR="00B0664C">
        <w:rPr>
          <w:rFonts w:ascii="Times New Roman" w:hAnsi="Times New Roman" w:cs="Times New Roman"/>
          <w:sz w:val="24"/>
          <w:szCs w:val="24"/>
        </w:rPr>
        <w:t xml:space="preserve"> de haber concluido el curso </w:t>
      </w:r>
      <w:r w:rsidR="004264D0">
        <w:rPr>
          <w:rFonts w:ascii="Times New Roman" w:hAnsi="Times New Roman" w:cs="Times New Roman"/>
          <w:sz w:val="24"/>
          <w:szCs w:val="24"/>
        </w:rPr>
        <w:t>ya que</w:t>
      </w:r>
      <w:r w:rsidR="00B0664C">
        <w:rPr>
          <w:rFonts w:ascii="Times New Roman" w:hAnsi="Times New Roman" w:cs="Times New Roman"/>
          <w:sz w:val="24"/>
          <w:szCs w:val="24"/>
        </w:rPr>
        <w:t xml:space="preserve"> aprendieron a interactuar con las herramientas de </w:t>
      </w:r>
      <w:r w:rsidR="00C15E06">
        <w:rPr>
          <w:rFonts w:ascii="Times New Roman" w:hAnsi="Times New Roman" w:cs="Times New Roman"/>
          <w:sz w:val="24"/>
          <w:szCs w:val="24"/>
        </w:rPr>
        <w:t>este sistema</w:t>
      </w:r>
      <w:r w:rsidR="00B0664C">
        <w:rPr>
          <w:rFonts w:ascii="Times New Roman" w:hAnsi="Times New Roman" w:cs="Times New Roman"/>
          <w:sz w:val="24"/>
          <w:szCs w:val="24"/>
        </w:rPr>
        <w:t xml:space="preserve">. </w:t>
      </w:r>
      <w:r w:rsidR="00721120">
        <w:rPr>
          <w:rFonts w:ascii="Times New Roman" w:hAnsi="Times New Roman" w:cs="Times New Roman"/>
          <w:sz w:val="24"/>
          <w:szCs w:val="24"/>
        </w:rPr>
        <w:t xml:space="preserve">Sin embargo, </w:t>
      </w:r>
      <w:r w:rsidR="00721120">
        <w:rPr>
          <w:rFonts w:ascii="Times New Roman" w:hAnsi="Times New Roman" w:cs="Times New Roman"/>
          <w:sz w:val="24"/>
          <w:szCs w:val="24"/>
        </w:rPr>
        <w:lastRenderedPageBreak/>
        <w:t xml:space="preserve">con respecto </w:t>
      </w:r>
      <w:r w:rsidR="00B0664C">
        <w:rPr>
          <w:rFonts w:ascii="Times New Roman" w:hAnsi="Times New Roman" w:cs="Times New Roman"/>
          <w:sz w:val="24"/>
          <w:szCs w:val="24"/>
        </w:rPr>
        <w:t xml:space="preserve">a las percepciones mayormente se reflejó que los estudiantes tienen una percepción negativa </w:t>
      </w:r>
      <w:r w:rsidR="0095653A">
        <w:rPr>
          <w:rFonts w:ascii="Times New Roman" w:hAnsi="Times New Roman" w:cs="Times New Roman"/>
          <w:sz w:val="24"/>
          <w:szCs w:val="24"/>
        </w:rPr>
        <w:t xml:space="preserve">sobre </w:t>
      </w:r>
      <w:r w:rsidR="00C15E06">
        <w:rPr>
          <w:rFonts w:ascii="Times New Roman" w:hAnsi="Times New Roman" w:cs="Times New Roman"/>
          <w:sz w:val="24"/>
          <w:szCs w:val="24"/>
        </w:rPr>
        <w:t>UADY Virtual</w:t>
      </w:r>
      <w:r w:rsidR="0095653A">
        <w:rPr>
          <w:rFonts w:ascii="Times New Roman" w:hAnsi="Times New Roman" w:cs="Times New Roman"/>
          <w:sz w:val="24"/>
          <w:szCs w:val="24"/>
        </w:rPr>
        <w:t xml:space="preserve"> aún después de finalizado el curso.</w:t>
      </w:r>
    </w:p>
    <w:p w14:paraId="0E420347" w14:textId="77777777" w:rsidR="0017664F" w:rsidRDefault="00207159" w:rsidP="00AE7C47">
      <w:pPr>
        <w:pStyle w:val="Cuerpo"/>
        <w:spacing w:line="360" w:lineRule="auto"/>
        <w:rPr>
          <w:lang w:val="es-ES_tradnl"/>
        </w:rPr>
      </w:pPr>
      <w:r w:rsidRPr="00D86FBE">
        <w:rPr>
          <w:rFonts w:asciiTheme="minorHAnsi" w:eastAsiaTheme="minorHAnsi" w:hAnsiTheme="minorHAnsi" w:cstheme="minorHAnsi"/>
          <w:b/>
          <w:color w:val="auto"/>
          <w:sz w:val="28"/>
          <w:lang w:val="es-MX" w:eastAsia="en-US"/>
        </w:rPr>
        <w:t>Palabras clave:</w:t>
      </w:r>
      <w:r>
        <w:rPr>
          <w:lang w:val="es-ES_tradnl"/>
        </w:rPr>
        <w:t xml:space="preserve"> </w:t>
      </w:r>
      <w:r w:rsidR="004264D0">
        <w:rPr>
          <w:lang w:val="es-ES_tradnl"/>
        </w:rPr>
        <w:t>Sistema</w:t>
      </w:r>
      <w:r w:rsidR="00FA7B4B">
        <w:rPr>
          <w:lang w:val="es-ES_tradnl"/>
        </w:rPr>
        <w:t>s</w:t>
      </w:r>
      <w:r w:rsidR="004264D0">
        <w:rPr>
          <w:lang w:val="es-ES_tradnl"/>
        </w:rPr>
        <w:t xml:space="preserve"> de gestión del aprendizaje, </w:t>
      </w:r>
      <w:r w:rsidR="00F055E1">
        <w:rPr>
          <w:lang w:val="es-ES_tradnl"/>
        </w:rPr>
        <w:t>T</w:t>
      </w:r>
      <w:r w:rsidR="007D2A6A">
        <w:rPr>
          <w:lang w:val="es-ES_tradnl"/>
        </w:rPr>
        <w:t xml:space="preserve">ecnologías de la información y comunicación, </w:t>
      </w:r>
      <w:r w:rsidR="00FA7B4B">
        <w:rPr>
          <w:lang w:val="es-ES_tradnl"/>
        </w:rPr>
        <w:t>A</w:t>
      </w:r>
      <w:r w:rsidR="007D2A6A">
        <w:rPr>
          <w:lang w:val="es-ES_tradnl"/>
        </w:rPr>
        <w:t>prendizaje virtual.</w:t>
      </w:r>
    </w:p>
    <w:p w14:paraId="158480DB" w14:textId="77777777" w:rsidR="007D2A6A" w:rsidRDefault="007D2A6A" w:rsidP="007D2A6A">
      <w:pPr>
        <w:pStyle w:val="Cuerpo"/>
        <w:jc w:val="center"/>
        <w:rPr>
          <w:lang w:val="es-ES_tradnl"/>
        </w:rPr>
      </w:pPr>
    </w:p>
    <w:p w14:paraId="174FFEAB" w14:textId="77777777" w:rsidR="009B669E" w:rsidRPr="00D86FBE" w:rsidRDefault="009B669E" w:rsidP="00983C7A">
      <w:pPr>
        <w:rPr>
          <w:rFonts w:cstheme="minorHAnsi"/>
          <w:b/>
          <w:sz w:val="28"/>
          <w:szCs w:val="24"/>
        </w:rPr>
      </w:pPr>
      <w:r w:rsidRPr="00D86FBE">
        <w:rPr>
          <w:rFonts w:cstheme="minorHAnsi"/>
          <w:b/>
          <w:sz w:val="28"/>
          <w:szCs w:val="24"/>
        </w:rPr>
        <w:t>Abstract</w:t>
      </w:r>
    </w:p>
    <w:p w14:paraId="72E9A6EE" w14:textId="77777777" w:rsidR="009B669E" w:rsidRPr="00D86FBE" w:rsidRDefault="009B669E" w:rsidP="009B669E">
      <w:pPr>
        <w:spacing w:after="0" w:line="360" w:lineRule="auto"/>
        <w:jc w:val="both"/>
        <w:rPr>
          <w:rFonts w:ascii="Times New Roman" w:hAnsi="Times New Roman" w:cs="Times New Roman"/>
          <w:sz w:val="24"/>
          <w:szCs w:val="24"/>
          <w:lang w:val="en-US"/>
        </w:rPr>
      </w:pPr>
      <w:r w:rsidRPr="00D86FBE">
        <w:rPr>
          <w:rFonts w:ascii="Times New Roman" w:hAnsi="Times New Roman" w:cs="Times New Roman"/>
          <w:sz w:val="24"/>
          <w:szCs w:val="24"/>
          <w:lang w:val="en-US"/>
        </w:rPr>
        <w:t>Nowadays, Learning Management Systems technology is extensively employed to aid teaching and learning processes. Currently, higher level educational institutions foster its use to a great extent. The Autonomous University of Yucatan (known as its Spanish acronym UADY) located in southeastern Mexico employs a system driven by the software MOODLE called UADY Virtual. This system serves as a tool for the bachelor’s and postgraduate face-to-face courses. UADY offers an introductory online course for all the new students to enhance the use of this technological resource. This work aims to evaluate the impact of this course on the incoming freshmen’s skills and attitudes with respect to UADY Virtual.  Developing this research implicated the application of one initial diagnostic test and one final test. The findings showed that this introductory online course positively impacted the students’ skills, but it did not influence the students’ attitude towards it. After finishing the course, students could easily interact with the UADY Virtual system tools. However, students’ attitude towards the system was mostly negative.</w:t>
      </w:r>
    </w:p>
    <w:p w14:paraId="48C0BB8A" w14:textId="5DC70899" w:rsidR="009B669E" w:rsidRDefault="009B669E" w:rsidP="00D86FBE">
      <w:pPr>
        <w:spacing w:line="360" w:lineRule="auto"/>
        <w:jc w:val="both"/>
        <w:rPr>
          <w:rFonts w:ascii="Times New Roman" w:eastAsia="Times New Roman" w:hAnsi="Times New Roman" w:cs="Times New Roman"/>
          <w:b/>
          <w:sz w:val="24"/>
          <w:szCs w:val="24"/>
          <w:lang w:val="en-US"/>
        </w:rPr>
      </w:pPr>
      <w:r w:rsidRPr="00D86FBE">
        <w:rPr>
          <w:rFonts w:cstheme="minorHAnsi"/>
          <w:b/>
          <w:sz w:val="28"/>
          <w:szCs w:val="24"/>
          <w:lang w:val="en-US"/>
        </w:rPr>
        <w:t>Key Words:</w:t>
      </w:r>
      <w:r w:rsidRPr="00003013">
        <w:rPr>
          <w:rFonts w:ascii="Times New Roman" w:eastAsia="Times New Roman" w:hAnsi="Times New Roman" w:cs="Times New Roman"/>
          <w:b/>
          <w:lang w:val="en-US"/>
        </w:rPr>
        <w:t xml:space="preserve"> </w:t>
      </w:r>
      <w:r w:rsidRPr="00D86FBE">
        <w:rPr>
          <w:rFonts w:ascii="Times New Roman" w:eastAsia="Times New Roman" w:hAnsi="Times New Roman" w:cs="Times New Roman"/>
          <w:sz w:val="24"/>
          <w:szCs w:val="24"/>
          <w:lang w:val="en-US"/>
        </w:rPr>
        <w:t>Learning Management Systems, Information and Communication Technologies, Virtual Learning</w:t>
      </w:r>
      <w:r w:rsidRPr="00D86FBE">
        <w:rPr>
          <w:rFonts w:ascii="Times New Roman" w:eastAsia="Times New Roman" w:hAnsi="Times New Roman" w:cs="Times New Roman"/>
          <w:b/>
          <w:sz w:val="24"/>
          <w:szCs w:val="24"/>
          <w:lang w:val="en-US"/>
        </w:rPr>
        <w:t xml:space="preserve">. </w:t>
      </w:r>
    </w:p>
    <w:p w14:paraId="2831CA13" w14:textId="63E76873" w:rsidR="00D86FBE" w:rsidRDefault="00D86FBE" w:rsidP="00D86FB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19221232" w14:textId="77777777" w:rsidR="00D86FBE" w:rsidRPr="00821A46" w:rsidRDefault="00D86FBE" w:rsidP="00D86FBE">
      <w:pPr>
        <w:spacing w:after="0" w:line="360" w:lineRule="auto"/>
        <w:jc w:val="both"/>
        <w:rPr>
          <w:rFonts w:ascii="Times New Roman" w:hAnsi="Times New Roman" w:cs="Times New Roman"/>
          <w:sz w:val="24"/>
          <w:szCs w:val="24"/>
        </w:rPr>
      </w:pPr>
      <w:r>
        <w:pict w14:anchorId="5DC34B6F">
          <v:rect id="_x0000_i1027" style="width:446.5pt;height:1.5pt" o:hralign="center" o:hrstd="t" o:hr="t" fillcolor="#a0a0a0" stroked="f"/>
        </w:pict>
      </w:r>
    </w:p>
    <w:p w14:paraId="614D034A" w14:textId="77777777" w:rsidR="00222A6E" w:rsidRPr="00DD5584" w:rsidRDefault="00F235F7" w:rsidP="00983C7A">
      <w:pPr>
        <w:pStyle w:val="Ttulo2"/>
        <w:spacing w:line="360" w:lineRule="auto"/>
        <w:jc w:val="center"/>
        <w:rPr>
          <w:rFonts w:ascii="Times New Roman" w:hAnsi="Times New Roman" w:cs="Times New Roman"/>
          <w:b/>
          <w:color w:val="auto"/>
          <w:sz w:val="28"/>
          <w:lang w:val="es-ES_tradnl"/>
        </w:rPr>
      </w:pPr>
      <w:r w:rsidRPr="00F235F7">
        <w:rPr>
          <w:rFonts w:ascii="Times New Roman" w:hAnsi="Times New Roman" w:cs="Times New Roman"/>
          <w:b/>
          <w:color w:val="auto"/>
          <w:sz w:val="28"/>
          <w:lang w:val="es-ES_tradnl"/>
        </w:rPr>
        <w:t>Introducción</w:t>
      </w:r>
    </w:p>
    <w:p w14:paraId="628408FE" w14:textId="77777777" w:rsidR="00983C7A" w:rsidRDefault="003A73F5" w:rsidP="007638EF">
      <w:pPr>
        <w:spacing w:after="0" w:line="360" w:lineRule="auto"/>
        <w:ind w:firstLine="720"/>
        <w:jc w:val="both"/>
        <w:rPr>
          <w:rFonts w:ascii="Times New Roman" w:hAnsi="Times New Roman" w:cs="Times New Roman"/>
          <w:sz w:val="24"/>
          <w:lang w:val="es-ES_tradnl"/>
        </w:rPr>
      </w:pPr>
      <w:r w:rsidRPr="003A73F5">
        <w:rPr>
          <w:rFonts w:ascii="Times New Roman" w:hAnsi="Times New Roman" w:cs="Times New Roman"/>
          <w:sz w:val="24"/>
          <w:lang w:val="es-ES_tradnl"/>
        </w:rPr>
        <w:t xml:space="preserve">En la actualidad las Tecnologías de la Información y Comunicación (TIC) han cobrado una gran importancia dentro de la sociedad como protagonistas en la vida diaria. Dicho papel se ha acelerado debido a la </w:t>
      </w:r>
      <w:r w:rsidR="008F346C">
        <w:rPr>
          <w:rFonts w:ascii="Times New Roman" w:hAnsi="Times New Roman" w:cs="Times New Roman"/>
          <w:sz w:val="24"/>
          <w:lang w:val="es-ES_tradnl"/>
        </w:rPr>
        <w:t>emergencia sanitaria ocasionada por</w:t>
      </w:r>
      <w:r w:rsidRPr="003A73F5">
        <w:rPr>
          <w:rFonts w:ascii="Times New Roman" w:hAnsi="Times New Roman" w:cs="Times New Roman"/>
          <w:sz w:val="24"/>
          <w:lang w:val="es-ES_tradnl"/>
        </w:rPr>
        <w:t xml:space="preserve"> el COVID-19, tal como lo demuestran los siguientes estudios: Morata (2020); Lloyd (2020); </w:t>
      </w:r>
      <w:proofErr w:type="spellStart"/>
      <w:r w:rsidRPr="003A73F5">
        <w:rPr>
          <w:rFonts w:ascii="Times New Roman" w:hAnsi="Times New Roman" w:cs="Times New Roman"/>
          <w:sz w:val="24"/>
          <w:lang w:val="es-ES_tradnl"/>
        </w:rPr>
        <w:t>Reimers</w:t>
      </w:r>
      <w:proofErr w:type="spellEnd"/>
      <w:r w:rsidRPr="003A73F5">
        <w:rPr>
          <w:rFonts w:ascii="Times New Roman" w:hAnsi="Times New Roman" w:cs="Times New Roman"/>
          <w:sz w:val="24"/>
          <w:lang w:val="es-ES_tradnl"/>
        </w:rPr>
        <w:t xml:space="preserve"> y </w:t>
      </w:r>
      <w:proofErr w:type="spellStart"/>
      <w:r w:rsidRPr="003A73F5">
        <w:rPr>
          <w:rFonts w:ascii="Times New Roman" w:hAnsi="Times New Roman" w:cs="Times New Roman"/>
          <w:sz w:val="24"/>
          <w:lang w:val="es-ES_tradnl"/>
        </w:rPr>
        <w:t>Schleicher</w:t>
      </w:r>
      <w:proofErr w:type="spellEnd"/>
      <w:r w:rsidRPr="003A73F5">
        <w:rPr>
          <w:rFonts w:ascii="Times New Roman" w:hAnsi="Times New Roman" w:cs="Times New Roman"/>
          <w:sz w:val="24"/>
          <w:lang w:val="es-ES_tradnl"/>
        </w:rPr>
        <w:t xml:space="preserve"> (2020); Cáceres-</w:t>
      </w:r>
      <w:proofErr w:type="spellStart"/>
      <w:r w:rsidRPr="003A73F5">
        <w:rPr>
          <w:rFonts w:ascii="Times New Roman" w:hAnsi="Times New Roman" w:cs="Times New Roman"/>
          <w:sz w:val="24"/>
          <w:lang w:val="es-ES_tradnl"/>
        </w:rPr>
        <w:t>Piñaloza</w:t>
      </w:r>
      <w:proofErr w:type="spellEnd"/>
      <w:r w:rsidRPr="003A73F5">
        <w:rPr>
          <w:rFonts w:ascii="Times New Roman" w:hAnsi="Times New Roman" w:cs="Times New Roman"/>
          <w:sz w:val="24"/>
          <w:lang w:val="es-ES_tradnl"/>
        </w:rPr>
        <w:t xml:space="preserve"> (2020).</w:t>
      </w:r>
    </w:p>
    <w:p w14:paraId="7E59F3AD" w14:textId="77777777" w:rsidR="003A73F5" w:rsidRDefault="003A73F5" w:rsidP="007638EF">
      <w:pPr>
        <w:spacing w:after="0" w:line="360" w:lineRule="auto"/>
        <w:ind w:firstLine="720"/>
        <w:jc w:val="both"/>
        <w:rPr>
          <w:rFonts w:ascii="Times New Roman" w:hAnsi="Times New Roman" w:cs="Times New Roman"/>
          <w:sz w:val="24"/>
          <w:lang w:val="es-ES_tradnl"/>
        </w:rPr>
      </w:pPr>
      <w:r w:rsidRPr="003A73F5">
        <w:rPr>
          <w:rFonts w:ascii="Times New Roman" w:hAnsi="Times New Roman" w:cs="Times New Roman"/>
          <w:sz w:val="24"/>
          <w:lang w:val="es-ES_tradnl"/>
        </w:rPr>
        <w:t>En particular, las TIC en la educación superior juegan un importante papel ya que asumen un rol en calidad de medio o recurso para potenciar los aprendizajes en los estudiantes durante la docencia que reciben, la vinculación (prácticas pre-profesionales) y la investigación. Para ello</w:t>
      </w:r>
      <w:r w:rsidR="00BF6879">
        <w:rPr>
          <w:rFonts w:ascii="Times New Roman" w:hAnsi="Times New Roman" w:cs="Times New Roman"/>
          <w:sz w:val="24"/>
          <w:lang w:val="es-ES_tradnl"/>
        </w:rPr>
        <w:t>,</w:t>
      </w:r>
      <w:r w:rsidRPr="003A73F5">
        <w:rPr>
          <w:rFonts w:ascii="Times New Roman" w:hAnsi="Times New Roman" w:cs="Times New Roman"/>
          <w:sz w:val="24"/>
          <w:lang w:val="es-ES_tradnl"/>
        </w:rPr>
        <w:t xml:space="preserve"> se requiere de una adecuada sistematización de la </w:t>
      </w:r>
      <w:r w:rsidRPr="003A73F5">
        <w:rPr>
          <w:rFonts w:ascii="Times New Roman" w:hAnsi="Times New Roman" w:cs="Times New Roman"/>
          <w:sz w:val="24"/>
          <w:lang w:val="es-ES_tradnl"/>
        </w:rPr>
        <w:lastRenderedPageBreak/>
        <w:t>intencionalidad formativa de su utilización (Zambrano y Zambrano, 2019). Esta idea se refuerza con lo descrito por Cortés (2017), quien estableció que el empleo de las TIC en los contextos educativos de nivel superior se ha caracterizado por el replanteamiento de las tecnologías para la generación de actividades ubicuas, es decir, el acceso a internet y a los medios digitales, como lo son los dispositivos móviles, para la promoción del aprendizaje en cualquier momento y lugar. Todo ello, ha proyectado una visión de cambio en el proceso educativo.</w:t>
      </w:r>
    </w:p>
    <w:p w14:paraId="5BE63A45" w14:textId="77777777" w:rsidR="003A73F5" w:rsidRDefault="00217DF3" w:rsidP="007638EF">
      <w:pPr>
        <w:spacing w:after="0" w:line="360" w:lineRule="auto"/>
        <w:ind w:firstLine="720"/>
        <w:jc w:val="both"/>
        <w:rPr>
          <w:rFonts w:ascii="Times New Roman" w:hAnsi="Times New Roman" w:cs="Times New Roman"/>
          <w:sz w:val="24"/>
          <w:lang w:val="es-ES_tradnl"/>
        </w:rPr>
      </w:pPr>
      <w:r w:rsidRPr="00217DF3">
        <w:rPr>
          <w:rFonts w:ascii="Times New Roman" w:hAnsi="Times New Roman" w:cs="Times New Roman"/>
          <w:sz w:val="24"/>
          <w:lang w:val="es-ES_tradnl"/>
        </w:rPr>
        <w:t>Es por ello, que tanto el alumnado como el profesorado del nivel superior deben adquirir un desarrollo profesional para que el manejo de las TIC sea óptimo y se pueda sacar el máximo provecho de ellas y de las posibilidades que ofrecen. De acuerdo con Morales, Trujillo y Raso (2015) en la opinión de profesores y estudiantes, existe una falta de formación en competencias tecnológicas y por tanto, existe una necesidad y demanda de formación en TIC y posterior integración en los procesos de enseñanza y aprendizaje.</w:t>
      </w:r>
    </w:p>
    <w:p w14:paraId="2A563DD0" w14:textId="77777777" w:rsidR="000736A4" w:rsidRPr="000736A4" w:rsidRDefault="000736A4" w:rsidP="000736A4">
      <w:pPr>
        <w:spacing w:after="0" w:line="360" w:lineRule="auto"/>
        <w:ind w:firstLine="720"/>
        <w:rPr>
          <w:rFonts w:ascii="Times New Roman" w:hAnsi="Times New Roman" w:cs="Times New Roman"/>
          <w:sz w:val="24"/>
          <w:szCs w:val="24"/>
          <w:highlight w:val="yellow"/>
        </w:rPr>
      </w:pPr>
      <w:r w:rsidRPr="009853AC">
        <w:rPr>
          <w:rFonts w:ascii="Times New Roman" w:hAnsi="Times New Roman" w:cs="Times New Roman"/>
          <w:sz w:val="24"/>
          <w:szCs w:val="24"/>
        </w:rPr>
        <w:t>En la mayoría de las Universidades, la inclusión de las TIC en el aprendizaje se hace presente en sus modelos educativos en donde se declara que la innovación es uno de los ejes que da sentido al proceso de enseñanza y aprendizaje y se enfatiza la importancia del uso de las TIC considerándolas como ser motor de cambio continuo hacia la mejora (UADY, 2012).</w:t>
      </w:r>
      <w:r w:rsidR="00B33908" w:rsidRPr="009853AC">
        <w:rPr>
          <w:rFonts w:ascii="Times New Roman" w:hAnsi="Times New Roman" w:cs="Times New Roman"/>
          <w:sz w:val="24"/>
          <w:szCs w:val="24"/>
        </w:rPr>
        <w:t xml:space="preserve"> </w:t>
      </w:r>
      <w:r w:rsidRPr="009853AC">
        <w:rPr>
          <w:rFonts w:ascii="Times New Roman" w:hAnsi="Times New Roman" w:cs="Times New Roman"/>
          <w:sz w:val="24"/>
          <w:szCs w:val="24"/>
        </w:rPr>
        <w:t>En consonancia con las tendencias y enfocada en la innovación, la Universidad Autónoma de Yucatán, México (UADY) desde el año 2013 utiliza como apoyo a</w:t>
      </w:r>
      <w:r w:rsidR="00DA2A98">
        <w:rPr>
          <w:rFonts w:ascii="Times New Roman" w:hAnsi="Times New Roman" w:cs="Times New Roman"/>
          <w:sz w:val="24"/>
          <w:szCs w:val="24"/>
        </w:rPr>
        <w:t xml:space="preserve"> </w:t>
      </w:r>
      <w:r w:rsidRPr="009853AC">
        <w:rPr>
          <w:rFonts w:ascii="Times New Roman" w:hAnsi="Times New Roman" w:cs="Times New Roman"/>
          <w:sz w:val="24"/>
          <w:szCs w:val="24"/>
        </w:rPr>
        <w:t>l</w:t>
      </w:r>
      <w:r w:rsidR="00DA2A98">
        <w:rPr>
          <w:rFonts w:ascii="Times New Roman" w:hAnsi="Times New Roman" w:cs="Times New Roman"/>
          <w:sz w:val="24"/>
          <w:szCs w:val="24"/>
        </w:rPr>
        <w:t>as</w:t>
      </w:r>
      <w:r w:rsidRPr="009853AC">
        <w:rPr>
          <w:rFonts w:ascii="Times New Roman" w:hAnsi="Times New Roman" w:cs="Times New Roman"/>
          <w:sz w:val="24"/>
          <w:szCs w:val="24"/>
        </w:rPr>
        <w:t xml:space="preserve"> </w:t>
      </w:r>
      <w:r w:rsidR="00DA2A98">
        <w:rPr>
          <w:rFonts w:ascii="Times New Roman" w:hAnsi="Times New Roman" w:cs="Times New Roman"/>
          <w:sz w:val="24"/>
          <w:szCs w:val="24"/>
        </w:rPr>
        <w:t>clases presenciales</w:t>
      </w:r>
      <w:r w:rsidRPr="009853AC">
        <w:rPr>
          <w:rFonts w:ascii="Times New Roman" w:hAnsi="Times New Roman" w:cs="Times New Roman"/>
          <w:sz w:val="24"/>
          <w:szCs w:val="24"/>
        </w:rPr>
        <w:t xml:space="preserve">, el </w:t>
      </w:r>
      <w:r w:rsidR="00F365DC">
        <w:rPr>
          <w:rFonts w:ascii="Times New Roman" w:hAnsi="Times New Roman" w:cs="Times New Roman"/>
          <w:sz w:val="24"/>
          <w:szCs w:val="24"/>
        </w:rPr>
        <w:t>S</w:t>
      </w:r>
      <w:r w:rsidRPr="009853AC">
        <w:rPr>
          <w:rFonts w:ascii="Times New Roman" w:hAnsi="Times New Roman" w:cs="Times New Roman"/>
          <w:sz w:val="24"/>
          <w:szCs w:val="24"/>
        </w:rPr>
        <w:t xml:space="preserve">istema de </w:t>
      </w:r>
      <w:r w:rsidR="00F365DC">
        <w:rPr>
          <w:rFonts w:ascii="Times New Roman" w:hAnsi="Times New Roman" w:cs="Times New Roman"/>
          <w:sz w:val="24"/>
          <w:szCs w:val="24"/>
        </w:rPr>
        <w:t>G</w:t>
      </w:r>
      <w:r w:rsidRPr="009853AC">
        <w:rPr>
          <w:rFonts w:ascii="Times New Roman" w:hAnsi="Times New Roman" w:cs="Times New Roman"/>
          <w:sz w:val="24"/>
          <w:szCs w:val="24"/>
        </w:rPr>
        <w:t xml:space="preserve">estión de </w:t>
      </w:r>
      <w:r w:rsidR="00F365DC">
        <w:rPr>
          <w:rFonts w:ascii="Times New Roman" w:hAnsi="Times New Roman" w:cs="Times New Roman"/>
          <w:sz w:val="24"/>
          <w:szCs w:val="24"/>
        </w:rPr>
        <w:t>A</w:t>
      </w:r>
      <w:r w:rsidRPr="009853AC">
        <w:rPr>
          <w:rFonts w:ascii="Times New Roman" w:hAnsi="Times New Roman" w:cs="Times New Roman"/>
          <w:sz w:val="24"/>
          <w:szCs w:val="24"/>
        </w:rPr>
        <w:t>prendizaje</w:t>
      </w:r>
      <w:r w:rsidR="00F365DC">
        <w:rPr>
          <w:rFonts w:ascii="Times New Roman" w:hAnsi="Times New Roman" w:cs="Times New Roman"/>
          <w:sz w:val="24"/>
          <w:szCs w:val="24"/>
        </w:rPr>
        <w:t xml:space="preserve"> (SGA)</w:t>
      </w:r>
      <w:r w:rsidRPr="009853AC">
        <w:rPr>
          <w:rFonts w:ascii="Times New Roman" w:hAnsi="Times New Roman" w:cs="Times New Roman"/>
          <w:sz w:val="24"/>
          <w:szCs w:val="24"/>
        </w:rPr>
        <w:t xml:space="preserve"> llamado UADY Virtual (</w:t>
      </w:r>
      <w:r w:rsidR="00B33908" w:rsidRPr="009853AC">
        <w:rPr>
          <w:rFonts w:ascii="Times New Roman" w:hAnsi="Times New Roman" w:cs="Times New Roman"/>
          <w:sz w:val="24"/>
          <w:szCs w:val="24"/>
        </w:rPr>
        <w:t>https://es.uadyvirtual.uady.mx/login/index.php</w:t>
      </w:r>
      <w:r w:rsidRPr="009853AC">
        <w:rPr>
          <w:rFonts w:ascii="Times New Roman" w:hAnsi="Times New Roman" w:cs="Times New Roman"/>
          <w:sz w:val="24"/>
          <w:szCs w:val="24"/>
        </w:rPr>
        <w:t>) el cual está basado en el software</w:t>
      </w:r>
      <w:r w:rsidR="00B33908" w:rsidRPr="009853AC">
        <w:rPr>
          <w:rFonts w:ascii="Times New Roman" w:hAnsi="Times New Roman" w:cs="Times New Roman"/>
          <w:sz w:val="24"/>
          <w:szCs w:val="24"/>
        </w:rPr>
        <w:t xml:space="preserve"> de distribución libre</w:t>
      </w:r>
      <w:r w:rsidRPr="009853AC">
        <w:rPr>
          <w:rFonts w:ascii="Times New Roman" w:hAnsi="Times New Roman" w:cs="Times New Roman"/>
          <w:sz w:val="24"/>
          <w:szCs w:val="24"/>
        </w:rPr>
        <w:t xml:space="preserve"> MOODLE (Modular </w:t>
      </w:r>
      <w:proofErr w:type="spellStart"/>
      <w:r w:rsidRPr="009853AC">
        <w:rPr>
          <w:rFonts w:ascii="Times New Roman" w:hAnsi="Times New Roman" w:cs="Times New Roman"/>
          <w:sz w:val="24"/>
          <w:szCs w:val="24"/>
        </w:rPr>
        <w:t>Object</w:t>
      </w:r>
      <w:proofErr w:type="spellEnd"/>
      <w:r w:rsidRPr="009853AC">
        <w:rPr>
          <w:rFonts w:ascii="Times New Roman" w:hAnsi="Times New Roman" w:cs="Times New Roman"/>
          <w:sz w:val="24"/>
          <w:szCs w:val="24"/>
        </w:rPr>
        <w:t xml:space="preserve"> </w:t>
      </w:r>
      <w:proofErr w:type="spellStart"/>
      <w:r w:rsidRPr="009853AC">
        <w:rPr>
          <w:rFonts w:ascii="Times New Roman" w:hAnsi="Times New Roman" w:cs="Times New Roman"/>
          <w:sz w:val="24"/>
          <w:szCs w:val="24"/>
        </w:rPr>
        <w:t>Oriented</w:t>
      </w:r>
      <w:proofErr w:type="spellEnd"/>
      <w:r w:rsidRPr="009853AC">
        <w:rPr>
          <w:rFonts w:ascii="Times New Roman" w:hAnsi="Times New Roman" w:cs="Times New Roman"/>
          <w:sz w:val="24"/>
          <w:szCs w:val="24"/>
        </w:rPr>
        <w:t xml:space="preserve"> </w:t>
      </w:r>
      <w:proofErr w:type="spellStart"/>
      <w:r w:rsidRPr="009853AC">
        <w:rPr>
          <w:rFonts w:ascii="Times New Roman" w:hAnsi="Times New Roman" w:cs="Times New Roman"/>
          <w:sz w:val="24"/>
          <w:szCs w:val="24"/>
        </w:rPr>
        <w:t>Distance</w:t>
      </w:r>
      <w:proofErr w:type="spellEnd"/>
      <w:r w:rsidRPr="009853AC">
        <w:rPr>
          <w:rFonts w:ascii="Times New Roman" w:hAnsi="Times New Roman" w:cs="Times New Roman"/>
          <w:sz w:val="24"/>
          <w:szCs w:val="24"/>
        </w:rPr>
        <w:t xml:space="preserve"> </w:t>
      </w:r>
      <w:proofErr w:type="spellStart"/>
      <w:r w:rsidRPr="009853AC">
        <w:rPr>
          <w:rFonts w:ascii="Times New Roman" w:hAnsi="Times New Roman" w:cs="Times New Roman"/>
          <w:sz w:val="24"/>
          <w:szCs w:val="24"/>
        </w:rPr>
        <w:t>Learning</w:t>
      </w:r>
      <w:proofErr w:type="spellEnd"/>
      <w:r w:rsidRPr="009853AC">
        <w:rPr>
          <w:rFonts w:ascii="Times New Roman" w:hAnsi="Times New Roman" w:cs="Times New Roman"/>
          <w:sz w:val="24"/>
          <w:szCs w:val="24"/>
        </w:rPr>
        <w:t xml:space="preserve"> </w:t>
      </w:r>
      <w:proofErr w:type="spellStart"/>
      <w:r w:rsidRPr="009853AC">
        <w:rPr>
          <w:rFonts w:ascii="Times New Roman" w:hAnsi="Times New Roman" w:cs="Times New Roman"/>
          <w:sz w:val="24"/>
          <w:szCs w:val="24"/>
        </w:rPr>
        <w:t>Environment</w:t>
      </w:r>
      <w:proofErr w:type="spellEnd"/>
      <w:r w:rsidRPr="009853AC">
        <w:rPr>
          <w:rFonts w:ascii="Times New Roman" w:hAnsi="Times New Roman" w:cs="Times New Roman"/>
          <w:sz w:val="24"/>
          <w:szCs w:val="24"/>
        </w:rPr>
        <w:t>), que se caracteriza por un diseño que está basado del enfoque pedagógico constructivista social y posee una arquitectura modular, lo que permite incorporar una gran diversidad de componentes y funcionalidades (</w:t>
      </w:r>
      <w:proofErr w:type="spellStart"/>
      <w:r w:rsidRPr="009853AC">
        <w:rPr>
          <w:rFonts w:ascii="Times New Roman" w:hAnsi="Times New Roman" w:cs="Times New Roman"/>
          <w:sz w:val="24"/>
          <w:szCs w:val="24"/>
        </w:rPr>
        <w:t>Dougiamas</w:t>
      </w:r>
      <w:proofErr w:type="spellEnd"/>
      <w:r w:rsidRPr="009853AC">
        <w:rPr>
          <w:rFonts w:ascii="Times New Roman" w:hAnsi="Times New Roman" w:cs="Times New Roman"/>
          <w:sz w:val="24"/>
          <w:szCs w:val="24"/>
        </w:rPr>
        <w:t xml:space="preserve"> y Taylor, 2002). </w:t>
      </w:r>
    </w:p>
    <w:p w14:paraId="498E18BF" w14:textId="77777777" w:rsidR="000736A4" w:rsidRPr="009853AC" w:rsidRDefault="000736A4" w:rsidP="000736A4">
      <w:pPr>
        <w:spacing w:after="0" w:line="360" w:lineRule="auto"/>
        <w:ind w:firstLine="720"/>
        <w:rPr>
          <w:rFonts w:ascii="Times New Roman" w:hAnsi="Times New Roman" w:cs="Times New Roman"/>
          <w:sz w:val="24"/>
          <w:szCs w:val="24"/>
        </w:rPr>
      </w:pPr>
      <w:r w:rsidRPr="009853AC">
        <w:rPr>
          <w:rFonts w:ascii="Times New Roman" w:hAnsi="Times New Roman" w:cs="Times New Roman"/>
          <w:sz w:val="24"/>
          <w:szCs w:val="24"/>
        </w:rPr>
        <w:t xml:space="preserve">El sistema de gestión del aprendizaje o como comúnmente se le llama “plataforma UADY Virtual” representa una herramienta innovadora, su misión es ser un espacio de aprendizaje y formación, soportado por las TIC, para promover la innovación académica en la institución y lograr una mayor equidad en el acceso a la educación (UADY, 2013). A pesar de que el estudiante y el profesor son los principales usuarios; los espacios de capacitación se dirigen </w:t>
      </w:r>
      <w:r w:rsidR="009853AC" w:rsidRPr="009853AC">
        <w:rPr>
          <w:rFonts w:ascii="Times New Roman" w:hAnsi="Times New Roman" w:cs="Times New Roman"/>
          <w:sz w:val="24"/>
          <w:szCs w:val="24"/>
        </w:rPr>
        <w:t xml:space="preserve">principalmente </w:t>
      </w:r>
      <w:r w:rsidRPr="009853AC">
        <w:rPr>
          <w:rFonts w:ascii="Times New Roman" w:hAnsi="Times New Roman" w:cs="Times New Roman"/>
          <w:sz w:val="24"/>
          <w:szCs w:val="24"/>
        </w:rPr>
        <w:t xml:space="preserve">hacia el profesor, mientras que la mayoría de los estudiantes desconocen cómo utilizarlo y su relevancia en el proceso de aprendizaje. Debido a este desconocimiento se han presentado concepciones erróneas y actitudes negativas hacia su uso. Esta situación coincide con lo reportado en los </w:t>
      </w:r>
      <w:r w:rsidRPr="009853AC">
        <w:rPr>
          <w:rFonts w:ascii="Times New Roman" w:hAnsi="Times New Roman" w:cs="Times New Roman"/>
          <w:sz w:val="24"/>
          <w:szCs w:val="24"/>
        </w:rPr>
        <w:lastRenderedPageBreak/>
        <w:t xml:space="preserve">siguientes estudios: </w:t>
      </w:r>
      <w:proofErr w:type="spellStart"/>
      <w:r w:rsidRPr="009853AC">
        <w:rPr>
          <w:rFonts w:ascii="Times New Roman" w:hAnsi="Times New Roman" w:cs="Times New Roman"/>
          <w:sz w:val="24"/>
          <w:szCs w:val="24"/>
        </w:rPr>
        <w:t>Henriquez</w:t>
      </w:r>
      <w:proofErr w:type="spellEnd"/>
      <w:r w:rsidRPr="009853AC">
        <w:rPr>
          <w:rFonts w:ascii="Times New Roman" w:hAnsi="Times New Roman" w:cs="Times New Roman"/>
          <w:sz w:val="24"/>
          <w:szCs w:val="24"/>
        </w:rPr>
        <w:t xml:space="preserve"> y </w:t>
      </w:r>
      <w:proofErr w:type="spellStart"/>
      <w:r w:rsidRPr="009853AC">
        <w:rPr>
          <w:rFonts w:ascii="Times New Roman" w:hAnsi="Times New Roman" w:cs="Times New Roman"/>
          <w:sz w:val="24"/>
          <w:szCs w:val="24"/>
        </w:rPr>
        <w:t>Ugel</w:t>
      </w:r>
      <w:proofErr w:type="spellEnd"/>
      <w:r w:rsidRPr="009853AC">
        <w:rPr>
          <w:rFonts w:ascii="Times New Roman" w:hAnsi="Times New Roman" w:cs="Times New Roman"/>
          <w:sz w:val="24"/>
          <w:szCs w:val="24"/>
        </w:rPr>
        <w:t xml:space="preserve"> (2012), Valenzuela-Zambrano y Pérez-Villalobos (2013); </w:t>
      </w:r>
      <w:proofErr w:type="spellStart"/>
      <w:r w:rsidRPr="009853AC">
        <w:rPr>
          <w:rFonts w:ascii="Times New Roman" w:hAnsi="Times New Roman" w:cs="Times New Roman"/>
          <w:sz w:val="24"/>
          <w:szCs w:val="24"/>
        </w:rPr>
        <w:t>Rivadulla</w:t>
      </w:r>
      <w:proofErr w:type="spellEnd"/>
      <w:r w:rsidRPr="009853AC">
        <w:rPr>
          <w:rFonts w:ascii="Times New Roman" w:hAnsi="Times New Roman" w:cs="Times New Roman"/>
          <w:sz w:val="24"/>
          <w:szCs w:val="24"/>
        </w:rPr>
        <w:t xml:space="preserve">-López (2015); Rodríguez y </w:t>
      </w:r>
      <w:proofErr w:type="spellStart"/>
      <w:r w:rsidRPr="009853AC">
        <w:rPr>
          <w:rFonts w:ascii="Times New Roman" w:hAnsi="Times New Roman" w:cs="Times New Roman"/>
          <w:sz w:val="24"/>
          <w:szCs w:val="24"/>
        </w:rPr>
        <w:t>Rivadulla</w:t>
      </w:r>
      <w:proofErr w:type="spellEnd"/>
      <w:r w:rsidRPr="009853AC">
        <w:rPr>
          <w:rFonts w:ascii="Times New Roman" w:hAnsi="Times New Roman" w:cs="Times New Roman"/>
          <w:sz w:val="24"/>
          <w:szCs w:val="24"/>
        </w:rPr>
        <w:t xml:space="preserve"> (2015); Llopis-Amorós, Roger-Monzó y Castelló-Sirvent (2019); Bedregal-Alpaca, Cornejo-Aparicio, </w:t>
      </w:r>
      <w:proofErr w:type="spellStart"/>
      <w:r w:rsidRPr="009853AC">
        <w:rPr>
          <w:rFonts w:ascii="Times New Roman" w:hAnsi="Times New Roman" w:cs="Times New Roman"/>
          <w:sz w:val="24"/>
          <w:szCs w:val="24"/>
        </w:rPr>
        <w:t>Tupacyupanqui</w:t>
      </w:r>
      <w:proofErr w:type="spellEnd"/>
      <w:r w:rsidRPr="009853AC">
        <w:rPr>
          <w:rFonts w:ascii="Times New Roman" w:hAnsi="Times New Roman" w:cs="Times New Roman"/>
          <w:sz w:val="24"/>
          <w:szCs w:val="24"/>
        </w:rPr>
        <w:t>-Jaén y Flores-Silva (2019).</w:t>
      </w:r>
    </w:p>
    <w:p w14:paraId="6B583C76" w14:textId="77777777" w:rsidR="000736A4" w:rsidRPr="0027657F" w:rsidRDefault="000736A4" w:rsidP="000736A4">
      <w:pPr>
        <w:spacing w:after="0" w:line="360" w:lineRule="auto"/>
        <w:ind w:firstLine="720"/>
        <w:rPr>
          <w:rFonts w:ascii="Times New Roman" w:hAnsi="Times New Roman" w:cs="Times New Roman"/>
          <w:sz w:val="24"/>
          <w:szCs w:val="24"/>
        </w:rPr>
      </w:pPr>
      <w:r w:rsidRPr="0027657F">
        <w:rPr>
          <w:rFonts w:ascii="Times New Roman" w:hAnsi="Times New Roman" w:cs="Times New Roman"/>
          <w:sz w:val="24"/>
          <w:szCs w:val="24"/>
        </w:rPr>
        <w:t xml:space="preserve">Con el </w:t>
      </w:r>
      <w:r w:rsidR="00B33908" w:rsidRPr="0027657F">
        <w:rPr>
          <w:rFonts w:ascii="Times New Roman" w:hAnsi="Times New Roman" w:cs="Times New Roman"/>
          <w:sz w:val="24"/>
          <w:szCs w:val="24"/>
        </w:rPr>
        <w:t>fin</w:t>
      </w:r>
      <w:r w:rsidRPr="0027657F">
        <w:rPr>
          <w:rFonts w:ascii="Times New Roman" w:hAnsi="Times New Roman" w:cs="Times New Roman"/>
          <w:sz w:val="24"/>
          <w:szCs w:val="24"/>
        </w:rPr>
        <w:t xml:space="preserve"> de dar solución a esta problemática, la UADY a través de su Departamento de Innovación e Investigación Educativa desarrolló e implementó el curso “Inducción a la plataforma UADY Virtual”, el cual tiene como </w:t>
      </w:r>
      <w:r w:rsidR="00B33908" w:rsidRPr="0027657F">
        <w:rPr>
          <w:rFonts w:ascii="Times New Roman" w:hAnsi="Times New Roman" w:cs="Times New Roman"/>
          <w:sz w:val="24"/>
          <w:szCs w:val="24"/>
        </w:rPr>
        <w:t>meta</w:t>
      </w:r>
      <w:r w:rsidRPr="0027657F">
        <w:rPr>
          <w:rFonts w:ascii="Times New Roman" w:hAnsi="Times New Roman" w:cs="Times New Roman"/>
          <w:sz w:val="24"/>
          <w:szCs w:val="24"/>
        </w:rPr>
        <w:t xml:space="preserve"> habilitar a los estudiantes de nuevo ingreso en el manejo de esta herramienta tecnológica partir del conocimiento de sus funciones y el reconocimiento de la utilidad que tiene en su proceso de aprendizaje.</w:t>
      </w:r>
    </w:p>
    <w:p w14:paraId="33147C58" w14:textId="77777777" w:rsidR="000736A4" w:rsidRDefault="000736A4" w:rsidP="000736A4">
      <w:pPr>
        <w:spacing w:after="0" w:line="360" w:lineRule="auto"/>
        <w:ind w:firstLine="720"/>
        <w:rPr>
          <w:rFonts w:ascii="Times New Roman" w:hAnsi="Times New Roman" w:cs="Times New Roman"/>
          <w:sz w:val="24"/>
          <w:szCs w:val="24"/>
        </w:rPr>
      </w:pPr>
      <w:r w:rsidRPr="0027657F">
        <w:rPr>
          <w:rFonts w:ascii="Times New Roman" w:hAnsi="Times New Roman" w:cs="Times New Roman"/>
          <w:sz w:val="24"/>
          <w:szCs w:val="24"/>
        </w:rPr>
        <w:t xml:space="preserve">Este curso </w:t>
      </w:r>
      <w:r w:rsidR="00B33908" w:rsidRPr="0027657F">
        <w:rPr>
          <w:rFonts w:ascii="Times New Roman" w:hAnsi="Times New Roman" w:cs="Times New Roman"/>
          <w:sz w:val="24"/>
          <w:szCs w:val="24"/>
        </w:rPr>
        <w:t>se configuró con</w:t>
      </w:r>
      <w:r w:rsidRPr="0027657F">
        <w:rPr>
          <w:rFonts w:ascii="Times New Roman" w:hAnsi="Times New Roman" w:cs="Times New Roman"/>
          <w:sz w:val="24"/>
          <w:szCs w:val="24"/>
        </w:rPr>
        <w:t xml:space="preserve"> una duración de 48 horas</w:t>
      </w:r>
      <w:r w:rsidR="009853AC" w:rsidRPr="0027657F">
        <w:rPr>
          <w:rFonts w:ascii="Times New Roman" w:hAnsi="Times New Roman" w:cs="Times New Roman"/>
          <w:sz w:val="24"/>
          <w:szCs w:val="24"/>
        </w:rPr>
        <w:t xml:space="preserve"> en modalidad virtual </w:t>
      </w:r>
      <w:r w:rsidRPr="0027657F">
        <w:rPr>
          <w:rFonts w:ascii="Times New Roman" w:hAnsi="Times New Roman" w:cs="Times New Roman"/>
          <w:sz w:val="24"/>
          <w:szCs w:val="24"/>
        </w:rPr>
        <w:t xml:space="preserve">divididas en 4 semanas y para su creación se utilizó el modelo de Morrison, </w:t>
      </w:r>
      <w:proofErr w:type="spellStart"/>
      <w:r w:rsidRPr="0027657F">
        <w:rPr>
          <w:rFonts w:ascii="Times New Roman" w:hAnsi="Times New Roman" w:cs="Times New Roman"/>
          <w:sz w:val="24"/>
          <w:szCs w:val="24"/>
        </w:rPr>
        <w:t>Roos</w:t>
      </w:r>
      <w:proofErr w:type="spellEnd"/>
      <w:r w:rsidRPr="0027657F">
        <w:rPr>
          <w:rFonts w:ascii="Times New Roman" w:hAnsi="Times New Roman" w:cs="Times New Roman"/>
          <w:sz w:val="24"/>
          <w:szCs w:val="24"/>
        </w:rPr>
        <w:t>, Kalman y Kemp (2011) denominado ADDIE (Análisis, Diseño, Desarrollo, Implementación y Evaluación) esto con el objetivo de realizar un diseño instruccional acorde a las necesidades del curso (Zumárraga, Chan, Tuyub y Azcorra, 2017).</w:t>
      </w:r>
      <w:r>
        <w:rPr>
          <w:rFonts w:ascii="Times New Roman" w:hAnsi="Times New Roman" w:cs="Times New Roman"/>
          <w:sz w:val="24"/>
          <w:szCs w:val="24"/>
        </w:rPr>
        <w:t xml:space="preserve"> </w:t>
      </w:r>
      <w:r w:rsidRPr="000736A4">
        <w:rPr>
          <w:rFonts w:ascii="Times New Roman" w:hAnsi="Times New Roman" w:cs="Times New Roman"/>
          <w:sz w:val="24"/>
          <w:szCs w:val="24"/>
        </w:rPr>
        <w:t xml:space="preserve">Se ofreció por primera vez en </w:t>
      </w:r>
      <w:r w:rsidR="00A95F9E">
        <w:rPr>
          <w:rFonts w:ascii="Times New Roman" w:hAnsi="Times New Roman" w:cs="Times New Roman"/>
          <w:sz w:val="24"/>
          <w:szCs w:val="24"/>
        </w:rPr>
        <w:t xml:space="preserve">el mes de </w:t>
      </w:r>
      <w:r w:rsidRPr="000736A4">
        <w:rPr>
          <w:rFonts w:ascii="Times New Roman" w:hAnsi="Times New Roman" w:cs="Times New Roman"/>
          <w:sz w:val="24"/>
          <w:szCs w:val="24"/>
        </w:rPr>
        <w:t>agosto del año 201</w:t>
      </w:r>
      <w:r>
        <w:rPr>
          <w:rFonts w:ascii="Times New Roman" w:hAnsi="Times New Roman" w:cs="Times New Roman"/>
          <w:sz w:val="24"/>
          <w:szCs w:val="24"/>
        </w:rPr>
        <w:t>7</w:t>
      </w:r>
      <w:r w:rsidRPr="000736A4">
        <w:rPr>
          <w:rFonts w:ascii="Times New Roman" w:hAnsi="Times New Roman" w:cs="Times New Roman"/>
          <w:sz w:val="24"/>
          <w:szCs w:val="24"/>
        </w:rPr>
        <w:t xml:space="preserve"> y se invitó al alumnado de nuevo ingreso matriculado en el nivel licenciatura a participar por diversos medios como carteles, redes sociales y correo electrónico</w:t>
      </w:r>
      <w:r>
        <w:rPr>
          <w:rFonts w:ascii="Times New Roman" w:hAnsi="Times New Roman" w:cs="Times New Roman"/>
          <w:sz w:val="24"/>
          <w:szCs w:val="24"/>
        </w:rPr>
        <w:t>.</w:t>
      </w:r>
      <w:r w:rsidR="00B33908">
        <w:rPr>
          <w:rFonts w:ascii="Times New Roman" w:hAnsi="Times New Roman" w:cs="Times New Roman"/>
          <w:sz w:val="24"/>
          <w:szCs w:val="24"/>
        </w:rPr>
        <w:t xml:space="preserve"> </w:t>
      </w:r>
      <w:r w:rsidRPr="000736A4">
        <w:rPr>
          <w:rFonts w:ascii="Times New Roman" w:hAnsi="Times New Roman" w:cs="Times New Roman"/>
          <w:sz w:val="24"/>
          <w:szCs w:val="24"/>
        </w:rPr>
        <w:t>A partir de la experiencia de implementación</w:t>
      </w:r>
      <w:r>
        <w:rPr>
          <w:rFonts w:ascii="Times New Roman" w:hAnsi="Times New Roman" w:cs="Times New Roman"/>
          <w:sz w:val="24"/>
          <w:szCs w:val="24"/>
        </w:rPr>
        <w:t xml:space="preserve"> de este curso introduc</w:t>
      </w:r>
      <w:r w:rsidR="00B33908">
        <w:rPr>
          <w:rFonts w:ascii="Times New Roman" w:hAnsi="Times New Roman" w:cs="Times New Roman"/>
          <w:sz w:val="24"/>
          <w:szCs w:val="24"/>
        </w:rPr>
        <w:t xml:space="preserve">torio, </w:t>
      </w:r>
      <w:r w:rsidRPr="000736A4">
        <w:rPr>
          <w:rFonts w:ascii="Times New Roman" w:hAnsi="Times New Roman" w:cs="Times New Roman"/>
          <w:sz w:val="24"/>
          <w:szCs w:val="24"/>
        </w:rPr>
        <w:t>se planteó</w:t>
      </w:r>
      <w:r w:rsidR="00B33908">
        <w:rPr>
          <w:rFonts w:ascii="Times New Roman" w:hAnsi="Times New Roman" w:cs="Times New Roman"/>
          <w:sz w:val="24"/>
          <w:szCs w:val="24"/>
        </w:rPr>
        <w:t xml:space="preserve"> el objetivo de</w:t>
      </w:r>
      <w:r w:rsidRPr="000736A4">
        <w:rPr>
          <w:rFonts w:ascii="Times New Roman" w:hAnsi="Times New Roman" w:cs="Times New Roman"/>
          <w:sz w:val="24"/>
          <w:szCs w:val="24"/>
        </w:rPr>
        <w:t xml:space="preserve"> corroborar su utilidad y conocer si las </w:t>
      </w:r>
      <w:r w:rsidR="00B33908">
        <w:rPr>
          <w:rFonts w:ascii="Times New Roman" w:hAnsi="Times New Roman" w:cs="Times New Roman"/>
          <w:sz w:val="24"/>
          <w:szCs w:val="24"/>
        </w:rPr>
        <w:t>habilidades</w:t>
      </w:r>
      <w:r w:rsidRPr="000736A4">
        <w:rPr>
          <w:rFonts w:ascii="Times New Roman" w:hAnsi="Times New Roman" w:cs="Times New Roman"/>
          <w:sz w:val="24"/>
          <w:szCs w:val="24"/>
        </w:rPr>
        <w:t xml:space="preserve"> y percepciones del</w:t>
      </w:r>
      <w:r w:rsidR="00B33908">
        <w:rPr>
          <w:rFonts w:ascii="Times New Roman" w:hAnsi="Times New Roman" w:cs="Times New Roman"/>
          <w:sz w:val="24"/>
          <w:szCs w:val="24"/>
        </w:rPr>
        <w:t xml:space="preserve"> alumnado</w:t>
      </w:r>
      <w:r w:rsidRPr="000736A4">
        <w:rPr>
          <w:rFonts w:ascii="Times New Roman" w:hAnsi="Times New Roman" w:cs="Times New Roman"/>
          <w:sz w:val="24"/>
          <w:szCs w:val="24"/>
        </w:rPr>
        <w:t xml:space="preserve"> universitario</w:t>
      </w:r>
      <w:r w:rsidR="00B33908">
        <w:rPr>
          <w:rFonts w:ascii="Times New Roman" w:hAnsi="Times New Roman" w:cs="Times New Roman"/>
          <w:sz w:val="24"/>
          <w:szCs w:val="24"/>
        </w:rPr>
        <w:t xml:space="preserve"> de nuevo ingreso</w:t>
      </w:r>
      <w:r w:rsidRPr="000736A4">
        <w:rPr>
          <w:rFonts w:ascii="Times New Roman" w:hAnsi="Times New Roman" w:cs="Times New Roman"/>
          <w:sz w:val="24"/>
          <w:szCs w:val="24"/>
        </w:rPr>
        <w:t xml:space="preserve"> sobre MOODLE cambiaron después de finalizar el curso en línea. </w:t>
      </w:r>
    </w:p>
    <w:p w14:paraId="4FAB2569" w14:textId="77777777" w:rsidR="00D86FBE" w:rsidRDefault="00D86FBE" w:rsidP="009853AC">
      <w:pPr>
        <w:pStyle w:val="Ttulo2"/>
        <w:spacing w:line="360" w:lineRule="auto"/>
        <w:jc w:val="center"/>
        <w:rPr>
          <w:rFonts w:ascii="Times New Roman" w:hAnsi="Times New Roman" w:cs="Times New Roman"/>
          <w:b/>
          <w:color w:val="auto"/>
          <w:sz w:val="28"/>
          <w:lang w:val="es-ES"/>
        </w:rPr>
      </w:pPr>
    </w:p>
    <w:p w14:paraId="33F31103" w14:textId="3F9EF1B3" w:rsidR="00337CFA" w:rsidRPr="00D86FBE" w:rsidRDefault="0017664F" w:rsidP="009853AC">
      <w:pPr>
        <w:pStyle w:val="Ttulo2"/>
        <w:spacing w:line="360" w:lineRule="auto"/>
        <w:jc w:val="center"/>
        <w:rPr>
          <w:rFonts w:ascii="Times New Roman" w:hAnsi="Times New Roman" w:cs="Times New Roman"/>
          <w:b/>
          <w:color w:val="auto"/>
          <w:sz w:val="32"/>
          <w:szCs w:val="28"/>
          <w:lang w:val="es-ES"/>
        </w:rPr>
      </w:pPr>
      <w:r w:rsidRPr="00D86FBE">
        <w:rPr>
          <w:rFonts w:ascii="Times New Roman" w:hAnsi="Times New Roman" w:cs="Times New Roman"/>
          <w:b/>
          <w:color w:val="auto"/>
          <w:sz w:val="32"/>
          <w:szCs w:val="28"/>
          <w:lang w:val="es-ES"/>
        </w:rPr>
        <w:t>Método</w:t>
      </w:r>
    </w:p>
    <w:p w14:paraId="0EE08027" w14:textId="77777777" w:rsidR="003B4961" w:rsidRPr="003B4961" w:rsidRDefault="003B4961" w:rsidP="003B4961">
      <w:pPr>
        <w:spacing w:after="0" w:line="360" w:lineRule="auto"/>
        <w:ind w:firstLine="720"/>
        <w:jc w:val="both"/>
        <w:rPr>
          <w:rFonts w:ascii="Times New Roman" w:hAnsi="Times New Roman" w:cs="Times New Roman"/>
          <w:sz w:val="24"/>
          <w:lang w:val="es-ES"/>
        </w:rPr>
      </w:pPr>
      <w:r w:rsidRPr="003B4961">
        <w:rPr>
          <w:rFonts w:ascii="Times New Roman" w:hAnsi="Times New Roman" w:cs="Times New Roman"/>
          <w:sz w:val="24"/>
          <w:lang w:val="es-ES"/>
        </w:rPr>
        <w:t>El desarrollo de este trabajo se realizó desde el enfoque positivista, ya que el propósito fue buscar la explicación a los fenómenos basándose en el análisis de los hechos reales, realizando una descripción lo más neutra, objetiva y compleja posible (Monje, 2011).</w:t>
      </w:r>
      <w:r w:rsidR="00BE4B8D">
        <w:rPr>
          <w:rFonts w:ascii="Times New Roman" w:hAnsi="Times New Roman" w:cs="Times New Roman"/>
          <w:sz w:val="24"/>
          <w:lang w:val="es-ES"/>
        </w:rPr>
        <w:t xml:space="preserve"> </w:t>
      </w:r>
      <w:r w:rsidRPr="003B4961">
        <w:rPr>
          <w:rFonts w:ascii="Times New Roman" w:hAnsi="Times New Roman" w:cs="Times New Roman"/>
          <w:sz w:val="24"/>
          <w:lang w:val="es-ES"/>
        </w:rPr>
        <w:t xml:space="preserve">Adicionalmente, se menciona que fue un diseño de investigación de tipo pre-experimental con un solo grupo en donde se llevó a cabo una pre-prueba y post-prueba, efectuándose una aplicación u observación antes y otra después (Campbell </w:t>
      </w:r>
      <w:r w:rsidR="009676F9">
        <w:rPr>
          <w:rFonts w:ascii="Times New Roman" w:hAnsi="Times New Roman" w:cs="Times New Roman"/>
          <w:sz w:val="24"/>
          <w:lang w:val="es-ES"/>
        </w:rPr>
        <w:t>y</w:t>
      </w:r>
      <w:r w:rsidRPr="003B4961">
        <w:rPr>
          <w:rFonts w:ascii="Times New Roman" w:hAnsi="Times New Roman" w:cs="Times New Roman"/>
          <w:sz w:val="24"/>
          <w:lang w:val="es-ES"/>
        </w:rPr>
        <w:t xml:space="preserve"> Stanley, 1987). Se consideró este diseño por ser un tipo de investigación en el que no se efectúa asignación aleatoria de los sujetos participantes y en donde no hay control de las variables por parte del investigador (Bernal, 2010). El objetivo de estos diseños consisten en administrar el tratamiento o estimulo en la modalidad de pre-prueba y post-prueba a un solo grupo ya que no existe comparación entre otros (Ávila, 2006).</w:t>
      </w:r>
    </w:p>
    <w:p w14:paraId="55A10666" w14:textId="77777777" w:rsidR="003B4961" w:rsidRDefault="003B4961" w:rsidP="00717ABF">
      <w:pPr>
        <w:spacing w:after="0" w:line="360" w:lineRule="auto"/>
        <w:ind w:firstLine="720"/>
        <w:jc w:val="both"/>
        <w:rPr>
          <w:rFonts w:ascii="Times New Roman" w:hAnsi="Times New Roman" w:cs="Times New Roman"/>
          <w:sz w:val="24"/>
          <w:highlight w:val="yellow"/>
          <w:lang w:val="es-ES"/>
        </w:rPr>
      </w:pPr>
      <w:r w:rsidRPr="003B4961">
        <w:rPr>
          <w:rFonts w:ascii="Times New Roman" w:hAnsi="Times New Roman" w:cs="Times New Roman"/>
          <w:sz w:val="24"/>
          <w:lang w:val="es-ES"/>
        </w:rPr>
        <w:lastRenderedPageBreak/>
        <w:t xml:space="preserve">Así mismo, se especifica que fue de alcance descriptivo ya que el objetivo central del proyecto fue obtener un panorama más preciso de la magnitud del problema de tal forma que los datos obtenidos fueran significativos (Soriano, 2013). Es decir, se buscó encontrar información detallada respecto al fenómeno para describir sus dimensiones con precisión. Finalmente, se menciona que el estudio empleado tuvo un diseño transversal ya que la medición de la información que se obtuvo fue en un momento determinado o lapsos de tiempo cortos (Álvarez </w:t>
      </w:r>
      <w:r w:rsidR="00017ED7">
        <w:rPr>
          <w:rFonts w:ascii="Times New Roman" w:hAnsi="Times New Roman" w:cs="Times New Roman"/>
          <w:sz w:val="24"/>
          <w:lang w:val="es-ES"/>
        </w:rPr>
        <w:t>y</w:t>
      </w:r>
      <w:r w:rsidRPr="003B4961">
        <w:rPr>
          <w:rFonts w:ascii="Times New Roman" w:hAnsi="Times New Roman" w:cs="Times New Roman"/>
          <w:sz w:val="24"/>
          <w:lang w:val="es-ES"/>
        </w:rPr>
        <w:t xml:space="preserve"> Delgado, 2015).</w:t>
      </w:r>
    </w:p>
    <w:p w14:paraId="1D7F53AB" w14:textId="77777777" w:rsidR="00191405" w:rsidRDefault="00191405" w:rsidP="00717ABF">
      <w:pPr>
        <w:spacing w:after="0" w:line="360" w:lineRule="auto"/>
        <w:ind w:firstLine="720"/>
        <w:jc w:val="both"/>
        <w:rPr>
          <w:rFonts w:ascii="Times New Roman" w:hAnsi="Times New Roman" w:cs="Times New Roman"/>
          <w:sz w:val="24"/>
        </w:rPr>
      </w:pPr>
      <w:r>
        <w:rPr>
          <w:rFonts w:ascii="Times New Roman" w:hAnsi="Times New Roman" w:cs="Times New Roman"/>
          <w:sz w:val="24"/>
        </w:rPr>
        <w:t>La población</w:t>
      </w:r>
      <w:r w:rsidR="004B6F53">
        <w:rPr>
          <w:rFonts w:ascii="Times New Roman" w:hAnsi="Times New Roman" w:cs="Times New Roman"/>
          <w:sz w:val="24"/>
        </w:rPr>
        <w:t xml:space="preserve"> del estudio realizado</w:t>
      </w:r>
      <w:r>
        <w:rPr>
          <w:rFonts w:ascii="Times New Roman" w:hAnsi="Times New Roman" w:cs="Times New Roman"/>
          <w:sz w:val="24"/>
        </w:rPr>
        <w:t xml:space="preserve"> estuvo compuesta por estudiantes de nuevo ingreso a licen</w:t>
      </w:r>
      <w:r w:rsidR="007F5A66">
        <w:rPr>
          <w:rFonts w:ascii="Times New Roman" w:hAnsi="Times New Roman" w:cs="Times New Roman"/>
          <w:sz w:val="24"/>
        </w:rPr>
        <w:t xml:space="preserve">ciaturas de la UADY </w:t>
      </w:r>
      <w:r>
        <w:rPr>
          <w:rFonts w:ascii="Times New Roman" w:hAnsi="Times New Roman" w:cs="Times New Roman"/>
          <w:sz w:val="24"/>
        </w:rPr>
        <w:t xml:space="preserve">matriculados en el ciclo escolar agosto 2017- julio 2018. La razón por la que sólo se consideró alumnos de nuevo ingreso a licenciatura se debe a que esta población </w:t>
      </w:r>
      <w:r w:rsidR="00BE4B8D">
        <w:rPr>
          <w:rFonts w:ascii="Times New Roman" w:hAnsi="Times New Roman" w:cs="Times New Roman"/>
          <w:sz w:val="24"/>
        </w:rPr>
        <w:t>hará</w:t>
      </w:r>
      <w:r>
        <w:rPr>
          <w:rFonts w:ascii="Times New Roman" w:hAnsi="Times New Roman" w:cs="Times New Roman"/>
          <w:sz w:val="24"/>
        </w:rPr>
        <w:t xml:space="preserve"> uso de MOODLE durante un mayor número de tiempo. </w:t>
      </w:r>
    </w:p>
    <w:p w14:paraId="38B98E14" w14:textId="77777777" w:rsidR="00191405" w:rsidRDefault="00191405" w:rsidP="00717ABF">
      <w:pPr>
        <w:spacing w:after="0" w:line="360" w:lineRule="auto"/>
        <w:ind w:firstLine="720"/>
        <w:jc w:val="both"/>
        <w:rPr>
          <w:rFonts w:ascii="Times New Roman" w:hAnsi="Times New Roman" w:cs="Times New Roman"/>
          <w:sz w:val="24"/>
        </w:rPr>
      </w:pPr>
      <w:r>
        <w:rPr>
          <w:rFonts w:ascii="Times New Roman" w:hAnsi="Times New Roman" w:cs="Times New Roman"/>
          <w:sz w:val="24"/>
        </w:rPr>
        <w:t>A efectos de este trabajo y por las características que posee, se consideró un censo como técnica de recolección de datos, la cual consiste en contar o enumerar la mayoría de los individuos o el total de ellos que componen una población</w:t>
      </w:r>
      <w:r w:rsidR="003E7EBB">
        <w:rPr>
          <w:rFonts w:ascii="Times New Roman" w:hAnsi="Times New Roman" w:cs="Times New Roman"/>
          <w:sz w:val="24"/>
        </w:rPr>
        <w:t>.</w:t>
      </w:r>
    </w:p>
    <w:p w14:paraId="418C6FA1" w14:textId="77777777" w:rsidR="00191405" w:rsidRDefault="005B2D0A" w:rsidP="00717ABF">
      <w:pPr>
        <w:spacing w:after="0" w:line="360" w:lineRule="auto"/>
        <w:ind w:firstLine="720"/>
        <w:jc w:val="both"/>
        <w:rPr>
          <w:rFonts w:ascii="Times New Roman" w:hAnsi="Times New Roman" w:cs="Times New Roman"/>
          <w:sz w:val="24"/>
          <w:lang w:val="es-ES"/>
        </w:rPr>
      </w:pPr>
      <w:r>
        <w:rPr>
          <w:rFonts w:ascii="Times New Roman" w:hAnsi="Times New Roman" w:cs="Times New Roman"/>
          <w:sz w:val="24"/>
        </w:rPr>
        <w:t xml:space="preserve">El curso en línea denominado “Inducción a la plataforma UADY Virtual”, se impartió del 14 </w:t>
      </w:r>
      <w:r w:rsidR="00903A21">
        <w:rPr>
          <w:rFonts w:ascii="Times New Roman" w:hAnsi="Times New Roman" w:cs="Times New Roman"/>
          <w:sz w:val="24"/>
        </w:rPr>
        <w:t>de agosto a</w:t>
      </w:r>
      <w:r>
        <w:rPr>
          <w:rFonts w:ascii="Times New Roman" w:hAnsi="Times New Roman" w:cs="Times New Roman"/>
          <w:sz w:val="24"/>
        </w:rPr>
        <w:t>l 22 de septiembre del año 2017.</w:t>
      </w:r>
      <w:r w:rsidR="00A21388">
        <w:rPr>
          <w:rFonts w:ascii="Times New Roman" w:hAnsi="Times New Roman" w:cs="Times New Roman"/>
          <w:sz w:val="24"/>
        </w:rPr>
        <w:t xml:space="preserve"> </w:t>
      </w:r>
      <w:r>
        <w:rPr>
          <w:rFonts w:ascii="Times New Roman" w:hAnsi="Times New Roman" w:cs="Times New Roman"/>
          <w:sz w:val="24"/>
        </w:rPr>
        <w:t xml:space="preserve">Dentro del marco de este curso se implementó </w:t>
      </w:r>
      <w:r w:rsidR="00A21388">
        <w:rPr>
          <w:rFonts w:ascii="Times New Roman" w:hAnsi="Times New Roman" w:cs="Times New Roman"/>
          <w:sz w:val="24"/>
        </w:rPr>
        <w:t>el</w:t>
      </w:r>
      <w:r>
        <w:rPr>
          <w:rFonts w:ascii="Times New Roman" w:hAnsi="Times New Roman" w:cs="Times New Roman"/>
          <w:sz w:val="24"/>
        </w:rPr>
        <w:t xml:space="preserve"> </w:t>
      </w:r>
      <w:r w:rsidR="00191405">
        <w:rPr>
          <w:rFonts w:ascii="Times New Roman" w:hAnsi="Times New Roman" w:cs="Times New Roman"/>
          <w:sz w:val="24"/>
          <w:lang w:val="es-ES"/>
        </w:rPr>
        <w:t>diagnóstico</w:t>
      </w:r>
      <w:r w:rsidR="00927D00">
        <w:rPr>
          <w:rFonts w:ascii="Times New Roman" w:hAnsi="Times New Roman" w:cs="Times New Roman"/>
          <w:sz w:val="24"/>
          <w:lang w:val="es-ES"/>
        </w:rPr>
        <w:t xml:space="preserve"> “</w:t>
      </w:r>
      <w:r w:rsidR="00927D00" w:rsidRPr="00F753A9">
        <w:rPr>
          <w:rFonts w:ascii="Times New Roman" w:hAnsi="Times New Roman" w:cs="Times New Roman"/>
          <w:sz w:val="24"/>
          <w:lang w:val="es-ES"/>
        </w:rPr>
        <w:t>Habilidades y percepciones sobre el Aula Virtual de la UADY”</w:t>
      </w:r>
      <w:r w:rsidR="00927D00">
        <w:rPr>
          <w:rFonts w:ascii="Times New Roman" w:hAnsi="Times New Roman" w:cs="Times New Roman"/>
          <w:sz w:val="24"/>
          <w:lang w:val="es-ES"/>
        </w:rPr>
        <w:t>,</w:t>
      </w:r>
      <w:r w:rsidR="00927D00" w:rsidRPr="00F753A9">
        <w:rPr>
          <w:rFonts w:ascii="Times New Roman" w:hAnsi="Times New Roman" w:cs="Times New Roman"/>
          <w:sz w:val="24"/>
          <w:lang w:val="es-ES"/>
        </w:rPr>
        <w:t xml:space="preserve"> </w:t>
      </w:r>
      <w:r w:rsidR="00191405">
        <w:rPr>
          <w:rFonts w:ascii="Times New Roman" w:hAnsi="Times New Roman" w:cs="Times New Roman"/>
          <w:sz w:val="24"/>
          <w:lang w:val="es-ES"/>
        </w:rPr>
        <w:t xml:space="preserve"> </w:t>
      </w:r>
      <w:r w:rsidR="00A21388">
        <w:rPr>
          <w:rFonts w:ascii="Times New Roman" w:hAnsi="Times New Roman" w:cs="Times New Roman"/>
          <w:sz w:val="24"/>
          <w:lang w:val="es-ES"/>
        </w:rPr>
        <w:t xml:space="preserve">el cual </w:t>
      </w:r>
      <w:r w:rsidR="00191405">
        <w:rPr>
          <w:rFonts w:ascii="Times New Roman" w:hAnsi="Times New Roman" w:cs="Times New Roman"/>
          <w:sz w:val="24"/>
          <w:lang w:val="es-ES"/>
        </w:rPr>
        <w:t xml:space="preserve">se aplicó tanto al inicio </w:t>
      </w:r>
      <w:r w:rsidR="00A21388">
        <w:rPr>
          <w:rFonts w:ascii="Times New Roman" w:hAnsi="Times New Roman" w:cs="Times New Roman"/>
          <w:sz w:val="24"/>
          <w:lang w:val="es-ES"/>
        </w:rPr>
        <w:t xml:space="preserve">como al cierre </w:t>
      </w:r>
      <w:r w:rsidR="00191405">
        <w:rPr>
          <w:rFonts w:ascii="Times New Roman" w:hAnsi="Times New Roman" w:cs="Times New Roman"/>
          <w:sz w:val="24"/>
          <w:lang w:val="es-ES"/>
        </w:rPr>
        <w:t>del curso de inducción en línea.</w:t>
      </w:r>
      <w:r w:rsidR="00A21388">
        <w:rPr>
          <w:rFonts w:ascii="Times New Roman" w:hAnsi="Times New Roman" w:cs="Times New Roman"/>
          <w:sz w:val="24"/>
          <w:lang w:val="es-ES"/>
        </w:rPr>
        <w:t xml:space="preserve"> </w:t>
      </w:r>
      <w:r w:rsidR="00191405">
        <w:rPr>
          <w:rFonts w:ascii="Times New Roman" w:hAnsi="Times New Roman" w:cs="Times New Roman"/>
          <w:sz w:val="24"/>
          <w:lang w:val="es-ES"/>
        </w:rPr>
        <w:t xml:space="preserve">Las </w:t>
      </w:r>
      <w:r w:rsidR="00A21388">
        <w:rPr>
          <w:rFonts w:ascii="Times New Roman" w:hAnsi="Times New Roman" w:cs="Times New Roman"/>
          <w:sz w:val="24"/>
          <w:lang w:val="es-ES"/>
        </w:rPr>
        <w:t>secciones</w:t>
      </w:r>
      <w:r w:rsidR="007F5A66">
        <w:rPr>
          <w:rFonts w:ascii="Times New Roman" w:hAnsi="Times New Roman" w:cs="Times New Roman"/>
          <w:sz w:val="24"/>
          <w:lang w:val="es-ES"/>
        </w:rPr>
        <w:t xml:space="preserve"> de</w:t>
      </w:r>
      <w:r w:rsidR="00A21388">
        <w:rPr>
          <w:rFonts w:ascii="Times New Roman" w:hAnsi="Times New Roman" w:cs="Times New Roman"/>
          <w:sz w:val="24"/>
          <w:lang w:val="es-ES"/>
        </w:rPr>
        <w:t xml:space="preserve"> dicho</w:t>
      </w:r>
      <w:r w:rsidR="007F5A66">
        <w:rPr>
          <w:rFonts w:ascii="Times New Roman" w:hAnsi="Times New Roman" w:cs="Times New Roman"/>
          <w:sz w:val="24"/>
          <w:lang w:val="es-ES"/>
        </w:rPr>
        <w:t xml:space="preserve"> diagnóstico</w:t>
      </w:r>
      <w:r w:rsidR="00191405">
        <w:rPr>
          <w:rFonts w:ascii="Times New Roman" w:hAnsi="Times New Roman" w:cs="Times New Roman"/>
          <w:sz w:val="24"/>
          <w:lang w:val="es-ES"/>
        </w:rPr>
        <w:t xml:space="preserve"> </w:t>
      </w:r>
      <w:r w:rsidR="00A21388">
        <w:rPr>
          <w:rFonts w:ascii="Times New Roman" w:hAnsi="Times New Roman" w:cs="Times New Roman"/>
          <w:sz w:val="24"/>
          <w:lang w:val="es-ES"/>
        </w:rPr>
        <w:t>son: D</w:t>
      </w:r>
      <w:r w:rsidR="007F5A66">
        <w:rPr>
          <w:rFonts w:ascii="Times New Roman" w:hAnsi="Times New Roman" w:cs="Times New Roman"/>
          <w:sz w:val="24"/>
          <w:lang w:val="es-ES"/>
        </w:rPr>
        <w:t xml:space="preserve">atos demográficos, </w:t>
      </w:r>
      <w:r w:rsidR="00A21388">
        <w:rPr>
          <w:rFonts w:ascii="Times New Roman" w:hAnsi="Times New Roman" w:cs="Times New Roman"/>
          <w:sz w:val="24"/>
          <w:lang w:val="es-ES"/>
        </w:rPr>
        <w:t xml:space="preserve">Habilidades (17 reactivos) y Percepciones (8 reactivos). </w:t>
      </w:r>
      <w:r w:rsidR="00191405">
        <w:rPr>
          <w:rFonts w:ascii="Times New Roman" w:hAnsi="Times New Roman" w:cs="Times New Roman"/>
          <w:sz w:val="24"/>
          <w:lang w:val="es-ES"/>
        </w:rPr>
        <w:t>Las respuestas</w:t>
      </w:r>
      <w:r w:rsidR="00A21388">
        <w:rPr>
          <w:rFonts w:ascii="Times New Roman" w:hAnsi="Times New Roman" w:cs="Times New Roman"/>
          <w:sz w:val="24"/>
          <w:lang w:val="es-ES"/>
        </w:rPr>
        <w:t xml:space="preserve"> de las dos últimas secciones</w:t>
      </w:r>
      <w:r w:rsidR="00191405">
        <w:rPr>
          <w:rFonts w:ascii="Times New Roman" w:hAnsi="Times New Roman" w:cs="Times New Roman"/>
          <w:sz w:val="24"/>
          <w:lang w:val="es-ES"/>
        </w:rPr>
        <w:t xml:space="preserve"> fueron de tipo Likert.</w:t>
      </w:r>
    </w:p>
    <w:p w14:paraId="43A34F93" w14:textId="77777777" w:rsidR="00927D00" w:rsidRDefault="00A517DB" w:rsidP="00717ABF">
      <w:pPr>
        <w:spacing w:after="0" w:line="360" w:lineRule="auto"/>
        <w:ind w:firstLine="720"/>
        <w:jc w:val="both"/>
        <w:rPr>
          <w:rFonts w:ascii="Times New Roman" w:hAnsi="Times New Roman" w:cs="Times New Roman"/>
          <w:sz w:val="24"/>
          <w:szCs w:val="24"/>
        </w:rPr>
      </w:pPr>
      <w:r w:rsidRPr="00A517DB">
        <w:rPr>
          <w:rFonts w:ascii="Times New Roman" w:hAnsi="Times New Roman" w:cs="Times New Roman"/>
          <w:sz w:val="24"/>
          <w:szCs w:val="24"/>
        </w:rPr>
        <w:t xml:space="preserve">De acuerdo con los autores (Dimitrov </w:t>
      </w:r>
      <w:r w:rsidR="004B6F53">
        <w:rPr>
          <w:rFonts w:ascii="Times New Roman" w:hAnsi="Times New Roman" w:cs="Times New Roman"/>
          <w:sz w:val="24"/>
          <w:szCs w:val="24"/>
        </w:rPr>
        <w:t>y</w:t>
      </w:r>
      <w:r w:rsidRPr="00A517DB">
        <w:rPr>
          <w:rFonts w:ascii="Times New Roman" w:hAnsi="Times New Roman" w:cs="Times New Roman"/>
          <w:sz w:val="24"/>
          <w:szCs w:val="24"/>
        </w:rPr>
        <w:t xml:space="preserve"> </w:t>
      </w:r>
      <w:proofErr w:type="spellStart"/>
      <w:r w:rsidRPr="00A517DB">
        <w:rPr>
          <w:rFonts w:ascii="Times New Roman" w:hAnsi="Times New Roman" w:cs="Times New Roman"/>
          <w:sz w:val="24"/>
          <w:szCs w:val="24"/>
        </w:rPr>
        <w:t>Rumrill</w:t>
      </w:r>
      <w:proofErr w:type="spellEnd"/>
      <w:r w:rsidRPr="00A517DB">
        <w:rPr>
          <w:rFonts w:ascii="Times New Roman" w:hAnsi="Times New Roman" w:cs="Times New Roman"/>
          <w:sz w:val="24"/>
          <w:szCs w:val="24"/>
        </w:rPr>
        <w:t>, 2003), los diagnósticos de inicio y cierre tienen como propósito medir y comparar la medición del cambio resultante de la experimentación de un grupo de participantes. En est</w:t>
      </w:r>
      <w:r w:rsidR="004B6F53">
        <w:rPr>
          <w:rFonts w:ascii="Times New Roman" w:hAnsi="Times New Roman" w:cs="Times New Roman"/>
          <w:sz w:val="24"/>
          <w:szCs w:val="24"/>
        </w:rPr>
        <w:t>a</w:t>
      </w:r>
      <w:r w:rsidRPr="00A517DB">
        <w:rPr>
          <w:rFonts w:ascii="Times New Roman" w:hAnsi="Times New Roman" w:cs="Times New Roman"/>
          <w:sz w:val="24"/>
          <w:szCs w:val="24"/>
        </w:rPr>
        <w:t xml:space="preserve"> </w:t>
      </w:r>
      <w:r w:rsidR="004B6F53">
        <w:rPr>
          <w:rFonts w:ascii="Times New Roman" w:hAnsi="Times New Roman" w:cs="Times New Roman"/>
          <w:sz w:val="24"/>
          <w:szCs w:val="24"/>
        </w:rPr>
        <w:t>investigación</w:t>
      </w:r>
      <w:r w:rsidRPr="00A517DB">
        <w:rPr>
          <w:rFonts w:ascii="Times New Roman" w:hAnsi="Times New Roman" w:cs="Times New Roman"/>
          <w:sz w:val="24"/>
          <w:szCs w:val="24"/>
        </w:rPr>
        <w:t>, la aplicación del diagnóstico que midió las percepciones y habilidades de los estudiantes se realizó en dos momentos. Primero, en el mes de agosto del año 2017, se aplicó un diagnóstico de inicio (pre-prueba) a los 1115 estudiantes matriculados al curso de inducción a la plataforma para estudiantes de nuevo ingreso a licenciatura, de los cuales 927 respondieron. Posteriormente, en el mes de septiembre del mismo año se les aplicó el diagnóstico de cierre (post-prueba) a los estudiantes que concluyeron el curso, de los cuales 622 contestaron. Al realizar un comparativo en la participación de ambos diagnósticos se contabilizaron que 603 alumnos contestaron ambos. Cabe destacar que esta es la población que se consideró para el análisis de los datos.</w:t>
      </w:r>
    </w:p>
    <w:p w14:paraId="6B309D4E" w14:textId="77777777" w:rsidR="00927D00" w:rsidRPr="00927D00" w:rsidRDefault="00927D00" w:rsidP="00717AB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En la siguiente tabla se muestra los criterios de la población que contó para el análisis.</w:t>
      </w:r>
    </w:p>
    <w:p w14:paraId="430FB08C" w14:textId="77777777" w:rsidR="00191405" w:rsidRPr="002C13A0" w:rsidRDefault="00191405" w:rsidP="004B6F53">
      <w:pPr>
        <w:pStyle w:val="Descripcin"/>
        <w:keepNext/>
        <w:spacing w:after="0" w:line="360" w:lineRule="auto"/>
        <w:ind w:firstLine="720"/>
        <w:jc w:val="center"/>
        <w:rPr>
          <w:rFonts w:ascii="Times New Roman" w:hAnsi="Times New Roman" w:cs="Times New Roman"/>
          <w:color w:val="auto"/>
          <w:sz w:val="24"/>
        </w:rPr>
      </w:pPr>
      <w:bookmarkStart w:id="0" w:name="_Toc498700893"/>
      <w:bookmarkStart w:id="1" w:name="_Toc499216065"/>
      <w:r w:rsidRPr="004B6F53">
        <w:rPr>
          <w:rFonts w:ascii="Times New Roman" w:hAnsi="Times New Roman" w:cs="Times New Roman"/>
          <w:b/>
          <w:i w:val="0"/>
          <w:color w:val="auto"/>
          <w:sz w:val="24"/>
        </w:rPr>
        <w:lastRenderedPageBreak/>
        <w:t xml:space="preserve">Tabla </w:t>
      </w:r>
      <w:r w:rsidR="009C3DED" w:rsidRPr="004B6F53">
        <w:rPr>
          <w:rFonts w:ascii="Times New Roman" w:hAnsi="Times New Roman" w:cs="Times New Roman"/>
          <w:b/>
          <w:i w:val="0"/>
          <w:color w:val="auto"/>
          <w:sz w:val="24"/>
        </w:rPr>
        <w:t>1</w:t>
      </w:r>
      <w:r w:rsidRPr="004B6F53">
        <w:rPr>
          <w:rFonts w:ascii="Times New Roman" w:hAnsi="Times New Roman" w:cs="Times New Roman"/>
          <w:b/>
          <w:i w:val="0"/>
          <w:color w:val="auto"/>
          <w:sz w:val="24"/>
        </w:rPr>
        <w:t>.</w:t>
      </w:r>
      <w:bookmarkEnd w:id="0"/>
      <w:bookmarkEnd w:id="1"/>
      <w:r w:rsidR="004B6F53">
        <w:rPr>
          <w:rFonts w:ascii="Times New Roman" w:hAnsi="Times New Roman" w:cs="Times New Roman"/>
          <w:i w:val="0"/>
          <w:color w:val="auto"/>
          <w:sz w:val="24"/>
        </w:rPr>
        <w:t xml:space="preserve"> </w:t>
      </w:r>
      <w:r w:rsidRPr="002C13A0">
        <w:rPr>
          <w:rFonts w:ascii="Times New Roman" w:hAnsi="Times New Roman" w:cs="Times New Roman"/>
          <w:i w:val="0"/>
          <w:color w:val="auto"/>
          <w:sz w:val="24"/>
        </w:rPr>
        <w:t xml:space="preserve"> </w:t>
      </w:r>
      <w:r w:rsidRPr="004B6F53">
        <w:rPr>
          <w:rFonts w:ascii="Times New Roman" w:hAnsi="Times New Roman" w:cs="Times New Roman"/>
          <w:i w:val="0"/>
          <w:color w:val="auto"/>
          <w:sz w:val="24"/>
        </w:rPr>
        <w:t>Población que contó para el análisis del estudio.</w:t>
      </w:r>
    </w:p>
    <w:tbl>
      <w:tblPr>
        <w:tblStyle w:val="Tablaconcuadrcula"/>
        <w:tblW w:w="0" w:type="auto"/>
        <w:tblLook w:val="04A0" w:firstRow="1" w:lastRow="0" w:firstColumn="1" w:lastColumn="0" w:noHBand="0" w:noVBand="1"/>
      </w:tblPr>
      <w:tblGrid>
        <w:gridCol w:w="2977"/>
        <w:gridCol w:w="2835"/>
        <w:gridCol w:w="2682"/>
      </w:tblGrid>
      <w:tr w:rsidR="00191405" w14:paraId="727A7718" w14:textId="77777777" w:rsidTr="004B6F53">
        <w:tc>
          <w:tcPr>
            <w:tcW w:w="2977" w:type="dxa"/>
          </w:tcPr>
          <w:p w14:paraId="4BF4C466" w14:textId="77777777" w:rsidR="00A21388" w:rsidRDefault="00A21388" w:rsidP="00F365DC">
            <w:pPr>
              <w:spacing w:line="360" w:lineRule="auto"/>
              <w:jc w:val="center"/>
              <w:rPr>
                <w:rFonts w:ascii="Times New Roman" w:hAnsi="Times New Roman" w:cs="Times New Roman"/>
                <w:sz w:val="24"/>
              </w:rPr>
            </w:pPr>
            <w:r>
              <w:rPr>
                <w:rFonts w:ascii="Times New Roman" w:hAnsi="Times New Roman" w:cs="Times New Roman"/>
                <w:sz w:val="24"/>
              </w:rPr>
              <w:t>Contestó el d</w:t>
            </w:r>
            <w:r w:rsidR="00191405">
              <w:rPr>
                <w:rFonts w:ascii="Times New Roman" w:hAnsi="Times New Roman" w:cs="Times New Roman"/>
                <w:sz w:val="24"/>
              </w:rPr>
              <w:t>iagnóstico</w:t>
            </w:r>
          </w:p>
          <w:p w14:paraId="081F5938" w14:textId="77777777" w:rsidR="00191405" w:rsidRDefault="00191405" w:rsidP="00F365DC">
            <w:pPr>
              <w:spacing w:line="360" w:lineRule="auto"/>
              <w:jc w:val="center"/>
              <w:rPr>
                <w:rFonts w:ascii="Times New Roman" w:hAnsi="Times New Roman" w:cs="Times New Roman"/>
                <w:sz w:val="24"/>
              </w:rPr>
            </w:pPr>
            <w:r>
              <w:rPr>
                <w:rFonts w:ascii="Times New Roman" w:hAnsi="Times New Roman" w:cs="Times New Roman"/>
                <w:sz w:val="24"/>
              </w:rPr>
              <w:t>de inicio</w:t>
            </w:r>
          </w:p>
        </w:tc>
        <w:tc>
          <w:tcPr>
            <w:tcW w:w="2835" w:type="dxa"/>
          </w:tcPr>
          <w:p w14:paraId="35AE7CDB" w14:textId="77777777" w:rsidR="00A21388" w:rsidRDefault="00A21388" w:rsidP="00F365DC">
            <w:pPr>
              <w:spacing w:line="360" w:lineRule="auto"/>
              <w:jc w:val="center"/>
              <w:rPr>
                <w:rFonts w:ascii="Times New Roman" w:hAnsi="Times New Roman" w:cs="Times New Roman"/>
                <w:sz w:val="24"/>
              </w:rPr>
            </w:pPr>
            <w:r>
              <w:rPr>
                <w:rFonts w:ascii="Times New Roman" w:hAnsi="Times New Roman" w:cs="Times New Roman"/>
                <w:sz w:val="24"/>
              </w:rPr>
              <w:t>Contestó el d</w:t>
            </w:r>
            <w:r w:rsidR="00191405">
              <w:rPr>
                <w:rFonts w:ascii="Times New Roman" w:hAnsi="Times New Roman" w:cs="Times New Roman"/>
                <w:sz w:val="24"/>
              </w:rPr>
              <w:t>iagnóstico</w:t>
            </w:r>
          </w:p>
          <w:p w14:paraId="01F8AA4A" w14:textId="77777777" w:rsidR="00191405" w:rsidRDefault="00191405" w:rsidP="00F365DC">
            <w:pPr>
              <w:spacing w:line="360" w:lineRule="auto"/>
              <w:jc w:val="center"/>
              <w:rPr>
                <w:rFonts w:ascii="Times New Roman" w:hAnsi="Times New Roman" w:cs="Times New Roman"/>
                <w:sz w:val="24"/>
              </w:rPr>
            </w:pPr>
            <w:r>
              <w:rPr>
                <w:rFonts w:ascii="Times New Roman" w:hAnsi="Times New Roman" w:cs="Times New Roman"/>
                <w:sz w:val="24"/>
              </w:rPr>
              <w:t>de cierre</w:t>
            </w:r>
          </w:p>
        </w:tc>
        <w:tc>
          <w:tcPr>
            <w:tcW w:w="2682" w:type="dxa"/>
          </w:tcPr>
          <w:p w14:paraId="3BA98C5C" w14:textId="77777777" w:rsidR="00191405" w:rsidRDefault="00F07FF6" w:rsidP="00F365DC">
            <w:pPr>
              <w:spacing w:line="360" w:lineRule="auto"/>
              <w:jc w:val="center"/>
              <w:rPr>
                <w:rFonts w:ascii="Times New Roman" w:hAnsi="Times New Roman" w:cs="Times New Roman"/>
                <w:sz w:val="24"/>
              </w:rPr>
            </w:pPr>
            <w:r>
              <w:rPr>
                <w:rFonts w:ascii="Times New Roman" w:hAnsi="Times New Roman" w:cs="Times New Roman"/>
                <w:sz w:val="24"/>
              </w:rPr>
              <w:t>Población que contó</w:t>
            </w:r>
            <w:r w:rsidR="00191405">
              <w:rPr>
                <w:rFonts w:ascii="Times New Roman" w:hAnsi="Times New Roman" w:cs="Times New Roman"/>
                <w:sz w:val="24"/>
              </w:rPr>
              <w:t xml:space="preserve"> para el análisis del estudio</w:t>
            </w:r>
          </w:p>
        </w:tc>
      </w:tr>
      <w:tr w:rsidR="00191405" w14:paraId="5372A493" w14:textId="77777777" w:rsidTr="004B6F53">
        <w:tc>
          <w:tcPr>
            <w:tcW w:w="2977" w:type="dxa"/>
          </w:tcPr>
          <w:p w14:paraId="5F37C41C" w14:textId="77777777" w:rsidR="00191405" w:rsidRDefault="00191405" w:rsidP="00F365DC">
            <w:pPr>
              <w:spacing w:line="360" w:lineRule="auto"/>
              <w:ind w:firstLine="720"/>
              <w:jc w:val="center"/>
              <w:rPr>
                <w:rFonts w:ascii="Times New Roman" w:hAnsi="Times New Roman" w:cs="Times New Roman"/>
                <w:sz w:val="24"/>
              </w:rPr>
            </w:pPr>
            <w:r>
              <w:rPr>
                <w:rFonts w:ascii="Times New Roman" w:hAnsi="Times New Roman" w:cs="Times New Roman"/>
                <w:sz w:val="24"/>
              </w:rPr>
              <w:t>X</w:t>
            </w:r>
          </w:p>
        </w:tc>
        <w:tc>
          <w:tcPr>
            <w:tcW w:w="2835" w:type="dxa"/>
          </w:tcPr>
          <w:p w14:paraId="796B51B1" w14:textId="77777777" w:rsidR="00191405" w:rsidRPr="001527DC" w:rsidRDefault="00191405" w:rsidP="00F365DC">
            <w:pPr>
              <w:spacing w:line="360" w:lineRule="auto"/>
              <w:ind w:firstLine="720"/>
              <w:jc w:val="center"/>
              <w:rPr>
                <w:rFonts w:ascii="Times New Roman" w:hAnsi="Times New Roman" w:cs="Times New Roman"/>
                <w:sz w:val="24"/>
                <w:lang w:val="en-GB"/>
              </w:rPr>
            </w:pPr>
            <w:r w:rsidRPr="001527DC">
              <w:rPr>
                <w:rFonts w:ascii="Times New Roman" w:hAnsi="Times New Roman" w:cs="Times New Roman"/>
                <w:sz w:val="24"/>
              </w:rPr>
              <w:t>√</w:t>
            </w:r>
          </w:p>
        </w:tc>
        <w:tc>
          <w:tcPr>
            <w:tcW w:w="2682" w:type="dxa"/>
          </w:tcPr>
          <w:p w14:paraId="2529E63E" w14:textId="77777777" w:rsidR="00191405" w:rsidRDefault="00191405" w:rsidP="00F365DC">
            <w:pPr>
              <w:spacing w:line="360" w:lineRule="auto"/>
              <w:ind w:firstLine="720"/>
              <w:jc w:val="center"/>
              <w:rPr>
                <w:rFonts w:ascii="Times New Roman" w:hAnsi="Times New Roman" w:cs="Times New Roman"/>
                <w:sz w:val="24"/>
              </w:rPr>
            </w:pPr>
            <w:r>
              <w:rPr>
                <w:rFonts w:ascii="Times New Roman" w:hAnsi="Times New Roman" w:cs="Times New Roman"/>
                <w:sz w:val="24"/>
              </w:rPr>
              <w:t>No</w:t>
            </w:r>
          </w:p>
        </w:tc>
      </w:tr>
      <w:tr w:rsidR="00191405" w14:paraId="55436B99" w14:textId="77777777" w:rsidTr="004B6F53">
        <w:tc>
          <w:tcPr>
            <w:tcW w:w="2977" w:type="dxa"/>
          </w:tcPr>
          <w:p w14:paraId="70208340" w14:textId="77777777" w:rsidR="00191405" w:rsidRPr="001527DC" w:rsidRDefault="00191405" w:rsidP="00F365DC">
            <w:pPr>
              <w:spacing w:line="360" w:lineRule="auto"/>
              <w:ind w:firstLine="720"/>
              <w:jc w:val="center"/>
              <w:rPr>
                <w:rFonts w:ascii="Times New Roman" w:hAnsi="Times New Roman" w:cs="Times New Roman"/>
                <w:sz w:val="24"/>
                <w:lang w:val="en-GB"/>
              </w:rPr>
            </w:pPr>
            <w:r w:rsidRPr="001527DC">
              <w:rPr>
                <w:rFonts w:ascii="Times New Roman" w:hAnsi="Times New Roman" w:cs="Times New Roman"/>
                <w:sz w:val="24"/>
              </w:rPr>
              <w:t>√</w:t>
            </w:r>
          </w:p>
        </w:tc>
        <w:tc>
          <w:tcPr>
            <w:tcW w:w="2835" w:type="dxa"/>
          </w:tcPr>
          <w:p w14:paraId="2A582503" w14:textId="77777777" w:rsidR="00191405" w:rsidRDefault="00191405" w:rsidP="00F365DC">
            <w:pPr>
              <w:spacing w:line="360" w:lineRule="auto"/>
              <w:ind w:firstLine="720"/>
              <w:jc w:val="center"/>
              <w:rPr>
                <w:rFonts w:ascii="Times New Roman" w:hAnsi="Times New Roman" w:cs="Times New Roman"/>
                <w:sz w:val="24"/>
              </w:rPr>
            </w:pPr>
            <w:r>
              <w:rPr>
                <w:rFonts w:ascii="Times New Roman" w:hAnsi="Times New Roman" w:cs="Times New Roman"/>
                <w:sz w:val="24"/>
              </w:rPr>
              <w:t>X</w:t>
            </w:r>
          </w:p>
        </w:tc>
        <w:tc>
          <w:tcPr>
            <w:tcW w:w="2682" w:type="dxa"/>
          </w:tcPr>
          <w:p w14:paraId="1290BA30" w14:textId="77777777" w:rsidR="00191405" w:rsidRDefault="00191405" w:rsidP="00F365DC">
            <w:pPr>
              <w:spacing w:line="360" w:lineRule="auto"/>
              <w:ind w:firstLine="720"/>
              <w:jc w:val="center"/>
              <w:rPr>
                <w:rFonts w:ascii="Times New Roman" w:hAnsi="Times New Roman" w:cs="Times New Roman"/>
                <w:sz w:val="24"/>
              </w:rPr>
            </w:pPr>
            <w:r>
              <w:rPr>
                <w:rFonts w:ascii="Times New Roman" w:hAnsi="Times New Roman" w:cs="Times New Roman"/>
                <w:sz w:val="24"/>
              </w:rPr>
              <w:t>No</w:t>
            </w:r>
          </w:p>
        </w:tc>
      </w:tr>
      <w:tr w:rsidR="00191405" w14:paraId="3AA18105" w14:textId="77777777" w:rsidTr="004B6F53">
        <w:tc>
          <w:tcPr>
            <w:tcW w:w="2977" w:type="dxa"/>
          </w:tcPr>
          <w:p w14:paraId="1683B436" w14:textId="77777777" w:rsidR="00191405" w:rsidRDefault="00191405" w:rsidP="00F365DC">
            <w:pPr>
              <w:spacing w:line="360" w:lineRule="auto"/>
              <w:ind w:firstLine="720"/>
              <w:jc w:val="center"/>
              <w:rPr>
                <w:rFonts w:ascii="Times New Roman" w:hAnsi="Times New Roman" w:cs="Times New Roman"/>
                <w:sz w:val="24"/>
              </w:rPr>
            </w:pPr>
            <w:r>
              <w:rPr>
                <w:rFonts w:ascii="Times New Roman" w:hAnsi="Times New Roman" w:cs="Times New Roman"/>
                <w:sz w:val="24"/>
              </w:rPr>
              <w:t>X</w:t>
            </w:r>
          </w:p>
        </w:tc>
        <w:tc>
          <w:tcPr>
            <w:tcW w:w="2835" w:type="dxa"/>
          </w:tcPr>
          <w:p w14:paraId="55A5371C" w14:textId="77777777" w:rsidR="00191405" w:rsidRDefault="00191405" w:rsidP="00F365DC">
            <w:pPr>
              <w:spacing w:line="360" w:lineRule="auto"/>
              <w:ind w:firstLine="720"/>
              <w:jc w:val="center"/>
              <w:rPr>
                <w:rFonts w:ascii="Times New Roman" w:hAnsi="Times New Roman" w:cs="Times New Roman"/>
                <w:sz w:val="24"/>
              </w:rPr>
            </w:pPr>
            <w:r>
              <w:rPr>
                <w:rFonts w:ascii="Times New Roman" w:hAnsi="Times New Roman" w:cs="Times New Roman"/>
                <w:sz w:val="24"/>
              </w:rPr>
              <w:t>X</w:t>
            </w:r>
          </w:p>
        </w:tc>
        <w:tc>
          <w:tcPr>
            <w:tcW w:w="2682" w:type="dxa"/>
          </w:tcPr>
          <w:p w14:paraId="3E400F8E" w14:textId="77777777" w:rsidR="00191405" w:rsidRDefault="00191405" w:rsidP="00F365DC">
            <w:pPr>
              <w:spacing w:line="360" w:lineRule="auto"/>
              <w:ind w:firstLine="720"/>
              <w:jc w:val="center"/>
              <w:rPr>
                <w:rFonts w:ascii="Times New Roman" w:hAnsi="Times New Roman" w:cs="Times New Roman"/>
                <w:sz w:val="24"/>
              </w:rPr>
            </w:pPr>
            <w:r>
              <w:rPr>
                <w:rFonts w:ascii="Times New Roman" w:hAnsi="Times New Roman" w:cs="Times New Roman"/>
                <w:sz w:val="24"/>
              </w:rPr>
              <w:t>No</w:t>
            </w:r>
          </w:p>
        </w:tc>
      </w:tr>
      <w:tr w:rsidR="00191405" w14:paraId="485C7231" w14:textId="77777777" w:rsidTr="004B6F53">
        <w:tc>
          <w:tcPr>
            <w:tcW w:w="2977" w:type="dxa"/>
          </w:tcPr>
          <w:p w14:paraId="60DF6CC3" w14:textId="77777777" w:rsidR="00191405" w:rsidRPr="00A21388" w:rsidRDefault="00191405" w:rsidP="00F365DC">
            <w:pPr>
              <w:spacing w:line="360" w:lineRule="auto"/>
              <w:ind w:firstLine="720"/>
              <w:jc w:val="center"/>
              <w:rPr>
                <w:rFonts w:ascii="Times New Roman" w:hAnsi="Times New Roman" w:cs="Times New Roman"/>
                <w:b/>
                <w:sz w:val="24"/>
                <w:lang w:val="en-GB"/>
              </w:rPr>
            </w:pPr>
            <w:r w:rsidRPr="00A21388">
              <w:rPr>
                <w:rFonts w:ascii="Times New Roman" w:hAnsi="Times New Roman" w:cs="Times New Roman"/>
                <w:b/>
                <w:sz w:val="24"/>
              </w:rPr>
              <w:t>√</w:t>
            </w:r>
          </w:p>
        </w:tc>
        <w:tc>
          <w:tcPr>
            <w:tcW w:w="2835" w:type="dxa"/>
          </w:tcPr>
          <w:p w14:paraId="765C6DC5" w14:textId="77777777" w:rsidR="00191405" w:rsidRPr="00A21388" w:rsidRDefault="00191405" w:rsidP="00F365DC">
            <w:pPr>
              <w:spacing w:line="360" w:lineRule="auto"/>
              <w:ind w:firstLine="720"/>
              <w:jc w:val="center"/>
              <w:rPr>
                <w:rFonts w:ascii="Times New Roman" w:hAnsi="Times New Roman" w:cs="Times New Roman"/>
                <w:b/>
                <w:sz w:val="24"/>
                <w:lang w:val="en-GB"/>
              </w:rPr>
            </w:pPr>
            <w:r w:rsidRPr="00A21388">
              <w:rPr>
                <w:rFonts w:ascii="Times New Roman" w:hAnsi="Times New Roman" w:cs="Times New Roman"/>
                <w:b/>
                <w:sz w:val="24"/>
              </w:rPr>
              <w:t>√</w:t>
            </w:r>
          </w:p>
        </w:tc>
        <w:tc>
          <w:tcPr>
            <w:tcW w:w="2682" w:type="dxa"/>
          </w:tcPr>
          <w:p w14:paraId="52EC2536" w14:textId="77777777" w:rsidR="00191405" w:rsidRPr="00A21388" w:rsidRDefault="00191405" w:rsidP="00F365DC">
            <w:pPr>
              <w:spacing w:line="360" w:lineRule="auto"/>
              <w:ind w:firstLine="720"/>
              <w:jc w:val="center"/>
              <w:rPr>
                <w:rFonts w:ascii="Times New Roman" w:hAnsi="Times New Roman" w:cs="Times New Roman"/>
                <w:b/>
                <w:sz w:val="24"/>
              </w:rPr>
            </w:pPr>
            <w:r w:rsidRPr="00A21388">
              <w:rPr>
                <w:rFonts w:ascii="Times New Roman" w:hAnsi="Times New Roman" w:cs="Times New Roman"/>
                <w:b/>
                <w:sz w:val="24"/>
              </w:rPr>
              <w:t>Sí</w:t>
            </w:r>
          </w:p>
        </w:tc>
      </w:tr>
    </w:tbl>
    <w:p w14:paraId="1D959905" w14:textId="77777777" w:rsidR="007F5A66" w:rsidRPr="004B6F53" w:rsidRDefault="004B6F53" w:rsidP="004B6F53">
      <w:pPr>
        <w:spacing w:after="0" w:line="360" w:lineRule="auto"/>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0F1C18C8" w14:textId="77777777" w:rsidR="00A517DB" w:rsidRPr="00A230F4" w:rsidRDefault="00A517DB" w:rsidP="00A517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rPr>
        <w:t xml:space="preserve">Posteriormente, en el mes de enero del año 2018, se aplicó otra encuesta como parte del seguimiento a los </w:t>
      </w:r>
      <w:r w:rsidRPr="00D63ED4">
        <w:rPr>
          <w:rFonts w:ascii="Times New Roman" w:hAnsi="Times New Roman" w:cs="Times New Roman"/>
          <w:sz w:val="24"/>
        </w:rPr>
        <w:t>603</w:t>
      </w:r>
      <w:r>
        <w:rPr>
          <w:rFonts w:ascii="Times New Roman" w:hAnsi="Times New Roman" w:cs="Times New Roman"/>
          <w:sz w:val="24"/>
        </w:rPr>
        <w:t xml:space="preserve"> alumnos; dicha encuesta tuvo como propósito </w:t>
      </w:r>
      <w:r>
        <w:rPr>
          <w:rFonts w:ascii="Times New Roman" w:hAnsi="Times New Roman" w:cs="Times New Roman"/>
          <w:sz w:val="24"/>
          <w:szCs w:val="24"/>
        </w:rPr>
        <w:t>saber si lo que el estudiante aprendió en el curso le ha sido de utilidad y lo ha aplicado en sus clases.</w:t>
      </w:r>
    </w:p>
    <w:p w14:paraId="43EF5A77" w14:textId="73C70EA0" w:rsidR="00A517DB" w:rsidRDefault="00A517DB" w:rsidP="00A517DB">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A </w:t>
      </w:r>
      <w:proofErr w:type="gramStart"/>
      <w:r>
        <w:rPr>
          <w:rFonts w:ascii="Times New Roman" w:hAnsi="Times New Roman" w:cs="Times New Roman"/>
          <w:sz w:val="24"/>
        </w:rPr>
        <w:t>continuación</w:t>
      </w:r>
      <w:proofErr w:type="gramEnd"/>
      <w:r>
        <w:rPr>
          <w:rFonts w:ascii="Times New Roman" w:hAnsi="Times New Roman" w:cs="Times New Roman"/>
          <w:sz w:val="24"/>
        </w:rPr>
        <w:t xml:space="preserve"> se presenta una línea de tiempo de cómo se aplicaron ambos diagnósticos, la encuesta de seguimiento y el análisis de los datos.</w:t>
      </w:r>
    </w:p>
    <w:p w14:paraId="3688F607" w14:textId="77777777" w:rsidR="00D86FBE" w:rsidRDefault="00D86FBE" w:rsidP="00A517DB">
      <w:pPr>
        <w:spacing w:after="0" w:line="360" w:lineRule="auto"/>
        <w:ind w:firstLine="720"/>
        <w:jc w:val="both"/>
        <w:rPr>
          <w:rFonts w:ascii="Times New Roman" w:hAnsi="Times New Roman" w:cs="Times New Roman"/>
          <w:sz w:val="24"/>
        </w:rPr>
      </w:pPr>
    </w:p>
    <w:p w14:paraId="506E6EB5" w14:textId="77777777" w:rsidR="00F365DC" w:rsidRDefault="00F365DC" w:rsidP="00F365DC">
      <w:pPr>
        <w:pStyle w:val="Descripcin"/>
        <w:spacing w:after="0" w:line="360" w:lineRule="auto"/>
        <w:jc w:val="center"/>
        <w:rPr>
          <w:rFonts w:ascii="Times New Roman" w:hAnsi="Times New Roman" w:cs="Times New Roman"/>
          <w:i w:val="0"/>
          <w:color w:val="auto"/>
          <w:sz w:val="24"/>
        </w:rPr>
      </w:pPr>
      <w:bookmarkStart w:id="2" w:name="_Toc504745527"/>
      <w:r w:rsidRPr="00F365DC">
        <w:rPr>
          <w:rFonts w:ascii="Times New Roman" w:hAnsi="Times New Roman" w:cs="Times New Roman"/>
          <w:b/>
          <w:i w:val="0"/>
          <w:color w:val="auto"/>
          <w:sz w:val="24"/>
        </w:rPr>
        <w:t>Figura 1</w:t>
      </w:r>
      <w:r w:rsidRPr="002C13A0">
        <w:rPr>
          <w:rFonts w:ascii="Times New Roman" w:hAnsi="Times New Roman" w:cs="Times New Roman"/>
          <w:color w:val="auto"/>
          <w:sz w:val="24"/>
        </w:rPr>
        <w:t xml:space="preserve">. </w:t>
      </w:r>
      <w:r w:rsidRPr="002C13A0">
        <w:rPr>
          <w:rFonts w:ascii="Times New Roman" w:hAnsi="Times New Roman" w:cs="Times New Roman"/>
          <w:i w:val="0"/>
          <w:color w:val="auto"/>
          <w:sz w:val="24"/>
        </w:rPr>
        <w:t>Recolección y análisis de los datos para el diseño del estudio</w:t>
      </w:r>
      <w:r w:rsidR="009533F2">
        <w:rPr>
          <w:rFonts w:ascii="Times New Roman" w:hAnsi="Times New Roman" w:cs="Times New Roman"/>
          <w:i w:val="0"/>
          <w:color w:val="auto"/>
          <w:sz w:val="24"/>
        </w:rPr>
        <w:t>.</w:t>
      </w:r>
      <w:r w:rsidRPr="002C13A0">
        <w:rPr>
          <w:rFonts w:ascii="Times New Roman" w:hAnsi="Times New Roman" w:cs="Times New Roman"/>
          <w:i w:val="0"/>
          <w:color w:val="auto"/>
          <w:sz w:val="24"/>
        </w:rPr>
        <w:t xml:space="preserve"> </w:t>
      </w:r>
      <w:bookmarkEnd w:id="2"/>
    </w:p>
    <w:p w14:paraId="3799E9AD" w14:textId="77777777" w:rsidR="00F365DC" w:rsidRDefault="00F365DC" w:rsidP="00A517DB">
      <w:pPr>
        <w:spacing w:after="0" w:line="360" w:lineRule="auto"/>
        <w:ind w:firstLine="720"/>
        <w:jc w:val="both"/>
        <w:rPr>
          <w:rFonts w:ascii="Times New Roman" w:hAnsi="Times New Roman" w:cs="Times New Roman"/>
          <w:sz w:val="24"/>
        </w:rPr>
      </w:pPr>
    </w:p>
    <w:p w14:paraId="26A6561C" w14:textId="77777777" w:rsidR="00A517DB" w:rsidRDefault="00A517DB" w:rsidP="00A517DB">
      <w:pPr>
        <w:spacing w:after="0" w:line="360" w:lineRule="auto"/>
        <w:jc w:val="both"/>
        <w:rPr>
          <w:rFonts w:ascii="Times New Roman" w:hAnsi="Times New Roman" w:cs="Times New Roman"/>
          <w:sz w:val="24"/>
        </w:rPr>
      </w:pPr>
      <w:r w:rsidRPr="0000287D">
        <w:rPr>
          <w:rFonts w:ascii="Times New Roman" w:hAnsi="Times New Roman" w:cs="Times New Roman"/>
          <w:noProof/>
          <w:sz w:val="24"/>
          <w:lang w:eastAsia="es-MX"/>
        </w:rPr>
        <w:drawing>
          <wp:inline distT="0" distB="0" distL="0" distR="0" wp14:anchorId="295830A2" wp14:editId="374E8587">
            <wp:extent cx="5400040" cy="1798320"/>
            <wp:effectExtent l="0" t="0" r="0" b="0"/>
            <wp:docPr id="5" name="Imagen 5" descr="C:\Users\zgonzal\Documents\TESIS ALUMNOS MAESTRIA\TESIS_MIE_DAVID_MARTIN\GRAFICAS\Figura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gonzal\Documents\TESIS ALUMNOS MAESTRIA\TESIS_MIE_DAVID_MARTIN\GRAFICAS\Figura 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798320"/>
                    </a:xfrm>
                    <a:prstGeom prst="rect">
                      <a:avLst/>
                    </a:prstGeom>
                    <a:noFill/>
                    <a:ln>
                      <a:noFill/>
                    </a:ln>
                  </pic:spPr>
                </pic:pic>
              </a:graphicData>
            </a:graphic>
          </wp:inline>
        </w:drawing>
      </w:r>
    </w:p>
    <w:p w14:paraId="564235DB" w14:textId="77777777" w:rsidR="00F365DC" w:rsidRDefault="00F365DC" w:rsidP="00F365DC">
      <w:pPr>
        <w:spacing w:after="0" w:line="360" w:lineRule="auto"/>
        <w:ind w:firstLine="720"/>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4518E98D" w14:textId="77777777" w:rsidR="00A517DB" w:rsidRPr="00F365DC" w:rsidRDefault="00A517DB" w:rsidP="00F365DC">
      <w:pPr>
        <w:spacing w:after="0" w:line="360" w:lineRule="auto"/>
        <w:ind w:firstLine="720"/>
        <w:jc w:val="both"/>
        <w:rPr>
          <w:rFonts w:ascii="Times New Roman" w:hAnsi="Times New Roman" w:cs="Times New Roman"/>
          <w:sz w:val="24"/>
        </w:rPr>
      </w:pPr>
      <w:r w:rsidRPr="00F365DC">
        <w:rPr>
          <w:rFonts w:ascii="Times New Roman" w:hAnsi="Times New Roman" w:cs="Times New Roman"/>
          <w:sz w:val="24"/>
        </w:rPr>
        <w:t>Como se observa en la figura 1, la encuesta de seguimiento se aplicó en el mes de enero del año 2018. Dicha encuesta se desarrolló e implementó en la plataforma UADY Virtual donde ahí mismo se matriculó a los estudiantes.</w:t>
      </w:r>
    </w:p>
    <w:p w14:paraId="78A13333" w14:textId="77777777" w:rsidR="00D86FBE" w:rsidRDefault="00D86FBE" w:rsidP="008139C2">
      <w:pPr>
        <w:pStyle w:val="Ttulo2"/>
        <w:spacing w:line="360" w:lineRule="auto"/>
        <w:jc w:val="center"/>
        <w:rPr>
          <w:rFonts w:ascii="Times New Roman" w:hAnsi="Times New Roman" w:cs="Times New Roman"/>
          <w:b/>
          <w:color w:val="auto"/>
          <w:sz w:val="28"/>
          <w:lang w:val="es-ES"/>
        </w:rPr>
      </w:pPr>
    </w:p>
    <w:p w14:paraId="67C49BA4" w14:textId="3F534595" w:rsidR="0017664F" w:rsidRPr="00927D00" w:rsidRDefault="0017664F" w:rsidP="008139C2">
      <w:pPr>
        <w:pStyle w:val="Ttulo2"/>
        <w:spacing w:line="360" w:lineRule="auto"/>
        <w:jc w:val="center"/>
        <w:rPr>
          <w:rFonts w:ascii="Times New Roman" w:hAnsi="Times New Roman" w:cs="Times New Roman"/>
          <w:b/>
          <w:color w:val="auto"/>
          <w:sz w:val="28"/>
          <w:lang w:val="es-ES"/>
        </w:rPr>
      </w:pPr>
      <w:r w:rsidRPr="00927D00">
        <w:rPr>
          <w:rFonts w:ascii="Times New Roman" w:hAnsi="Times New Roman" w:cs="Times New Roman"/>
          <w:b/>
          <w:color w:val="auto"/>
          <w:sz w:val="28"/>
          <w:lang w:val="es-ES"/>
        </w:rPr>
        <w:t>Resultados</w:t>
      </w:r>
    </w:p>
    <w:p w14:paraId="7C93BF1C" w14:textId="77777777" w:rsidR="00A24FFC" w:rsidRPr="00F753A9" w:rsidRDefault="00A24FFC" w:rsidP="00A24FFC">
      <w:pPr>
        <w:spacing w:after="0" w:line="360" w:lineRule="auto"/>
        <w:ind w:firstLine="720"/>
        <w:rPr>
          <w:rFonts w:ascii="Times New Roman" w:hAnsi="Times New Roman" w:cs="Times New Roman"/>
          <w:sz w:val="24"/>
          <w:lang w:val="es-ES"/>
        </w:rPr>
      </w:pPr>
      <w:r w:rsidRPr="00F753A9">
        <w:rPr>
          <w:rFonts w:ascii="Times New Roman" w:hAnsi="Times New Roman" w:cs="Times New Roman"/>
          <w:sz w:val="24"/>
          <w:lang w:val="es-ES"/>
        </w:rPr>
        <w:t>En est</w:t>
      </w:r>
      <w:r>
        <w:rPr>
          <w:rFonts w:ascii="Times New Roman" w:hAnsi="Times New Roman" w:cs="Times New Roman"/>
          <w:sz w:val="24"/>
          <w:lang w:val="es-ES"/>
        </w:rPr>
        <w:t>a</w:t>
      </w:r>
      <w:r w:rsidRPr="00F753A9">
        <w:rPr>
          <w:rFonts w:ascii="Times New Roman" w:hAnsi="Times New Roman" w:cs="Times New Roman"/>
          <w:sz w:val="24"/>
          <w:lang w:val="es-ES"/>
        </w:rPr>
        <w:t xml:space="preserve"> </w:t>
      </w:r>
      <w:r>
        <w:rPr>
          <w:rFonts w:ascii="Times New Roman" w:hAnsi="Times New Roman" w:cs="Times New Roman"/>
          <w:sz w:val="24"/>
          <w:lang w:val="es-ES"/>
        </w:rPr>
        <w:t>sección</w:t>
      </w:r>
      <w:r w:rsidRPr="00F753A9">
        <w:rPr>
          <w:rFonts w:ascii="Times New Roman" w:hAnsi="Times New Roman" w:cs="Times New Roman"/>
          <w:sz w:val="24"/>
          <w:lang w:val="es-ES"/>
        </w:rPr>
        <w:t xml:space="preserve"> se presentan la descripción de cómo se recolectó los datos y los resultados del análisis descriptivo</w:t>
      </w:r>
      <w:r>
        <w:rPr>
          <w:rFonts w:ascii="Times New Roman" w:hAnsi="Times New Roman" w:cs="Times New Roman"/>
          <w:sz w:val="24"/>
          <w:lang w:val="es-ES"/>
        </w:rPr>
        <w:t xml:space="preserve"> y</w:t>
      </w:r>
      <w:r w:rsidRPr="00F753A9">
        <w:rPr>
          <w:rFonts w:ascii="Times New Roman" w:hAnsi="Times New Roman" w:cs="Times New Roman"/>
          <w:sz w:val="24"/>
          <w:lang w:val="es-ES"/>
        </w:rPr>
        <w:t xml:space="preserve"> cuantitativo de la información obtenida a través de la aplicación del instrumento “Habilidades y percepciones sobre el Aula Virtual de la UADY” a los estudiantes de nuevo ingreso a licenciaturas. </w:t>
      </w:r>
    </w:p>
    <w:p w14:paraId="4B17A1E3" w14:textId="77777777" w:rsidR="00A24FFC" w:rsidRPr="00D86FBE" w:rsidRDefault="00A24FFC" w:rsidP="00FC559B">
      <w:pPr>
        <w:keepNext/>
        <w:keepLines/>
        <w:spacing w:before="40" w:after="0" w:line="360" w:lineRule="auto"/>
        <w:jc w:val="center"/>
        <w:outlineLvl w:val="1"/>
        <w:rPr>
          <w:rFonts w:ascii="Times New Roman" w:eastAsiaTheme="majorEastAsia" w:hAnsi="Times New Roman" w:cs="Times New Roman"/>
          <w:b/>
          <w:sz w:val="28"/>
          <w:szCs w:val="28"/>
          <w:lang w:val="es-ES"/>
        </w:rPr>
      </w:pPr>
      <w:bookmarkStart w:id="3" w:name="_Toc508274971"/>
      <w:r w:rsidRPr="00D86FBE">
        <w:rPr>
          <w:rFonts w:ascii="Times New Roman" w:eastAsiaTheme="majorEastAsia" w:hAnsi="Times New Roman" w:cs="Times New Roman"/>
          <w:b/>
          <w:sz w:val="28"/>
          <w:szCs w:val="28"/>
          <w:lang w:val="es-ES"/>
        </w:rPr>
        <w:lastRenderedPageBreak/>
        <w:t>Análisis descriptivo</w:t>
      </w:r>
      <w:bookmarkEnd w:id="3"/>
    </w:p>
    <w:p w14:paraId="64AA6019" w14:textId="77777777" w:rsidR="00A24FFC" w:rsidRPr="00F753A9" w:rsidRDefault="00A24FFC" w:rsidP="00A24FFC">
      <w:pPr>
        <w:spacing w:after="0" w:line="360" w:lineRule="auto"/>
        <w:ind w:firstLine="720"/>
        <w:jc w:val="both"/>
        <w:rPr>
          <w:rFonts w:ascii="Times New Roman" w:hAnsi="Times New Roman" w:cs="Times New Roman"/>
          <w:sz w:val="24"/>
          <w:lang w:val="es-ES"/>
        </w:rPr>
      </w:pPr>
      <w:r w:rsidRPr="00F753A9">
        <w:rPr>
          <w:rFonts w:ascii="Times New Roman" w:hAnsi="Times New Roman" w:cs="Times New Roman"/>
          <w:sz w:val="24"/>
          <w:lang w:val="es-ES"/>
        </w:rPr>
        <w:t>Se presentan los resultados de los 603 estudiantes de nuevo ingreso a licenciatura que contestaron ambos diagnósticos. La intervención se realizó por medio del curso de inducción sobre el MOODLE durante las semanas de duración del curso. La prueba estuvo constituida por 17 afirmaciones que permitieron conocer las habilidades en el uso de MOODLE y 8 reactivos relacionados a las percepciones sobre el uso de esa herramienta tecnológica. Las respuestas fueron de tipo Likert de una escala de 1 a 5 puntos, donde 1 es “totalmente en desacuerdo”, 2 es “en desacuerdo”, 3 “ni en acuerdo ni en desacuerdo”, 4 “en acuerdo</w:t>
      </w:r>
      <w:r>
        <w:rPr>
          <w:rFonts w:ascii="Times New Roman" w:hAnsi="Times New Roman" w:cs="Times New Roman"/>
          <w:sz w:val="24"/>
          <w:lang w:val="es-ES"/>
        </w:rPr>
        <w:t xml:space="preserve">” y 5 “totalmente de acuerdo”. </w:t>
      </w:r>
    </w:p>
    <w:p w14:paraId="773588BA" w14:textId="77777777" w:rsidR="00A24FFC" w:rsidRDefault="00A24FFC" w:rsidP="00A24FFC">
      <w:pPr>
        <w:spacing w:after="0" w:line="360" w:lineRule="auto"/>
        <w:ind w:firstLine="720"/>
        <w:jc w:val="both"/>
        <w:rPr>
          <w:rFonts w:ascii="Times New Roman" w:hAnsi="Times New Roman" w:cs="Times New Roman"/>
          <w:sz w:val="24"/>
          <w:lang w:val="es-ES"/>
        </w:rPr>
      </w:pPr>
      <w:r w:rsidRPr="00F753A9">
        <w:rPr>
          <w:rFonts w:ascii="Times New Roman" w:hAnsi="Times New Roman" w:cs="Times New Roman"/>
          <w:sz w:val="24"/>
          <w:lang w:val="es-ES"/>
        </w:rPr>
        <w:t>En la figura</w:t>
      </w:r>
      <w:r w:rsidR="005D5F55">
        <w:rPr>
          <w:rFonts w:ascii="Times New Roman" w:hAnsi="Times New Roman" w:cs="Times New Roman"/>
          <w:sz w:val="24"/>
          <w:lang w:val="es-ES"/>
        </w:rPr>
        <w:t xml:space="preserve"> 2</w:t>
      </w:r>
      <w:r w:rsidRPr="00F753A9">
        <w:rPr>
          <w:rFonts w:ascii="Times New Roman" w:hAnsi="Times New Roman" w:cs="Times New Roman"/>
          <w:sz w:val="24"/>
          <w:lang w:val="es-ES"/>
        </w:rPr>
        <w:t xml:space="preserve"> se observa los estudiantes que se matricularon y el total de ellos que</w:t>
      </w:r>
      <w:r>
        <w:rPr>
          <w:rFonts w:ascii="Times New Roman" w:hAnsi="Times New Roman" w:cs="Times New Roman"/>
          <w:sz w:val="24"/>
          <w:lang w:val="es-ES"/>
        </w:rPr>
        <w:t xml:space="preserve"> contestaron ambos diagnósticos, así como algunas características del curso.</w:t>
      </w:r>
    </w:p>
    <w:p w14:paraId="5BCB4C1E" w14:textId="77777777" w:rsidR="00111548" w:rsidRPr="00F753A9" w:rsidRDefault="004175A9" w:rsidP="000D38DC">
      <w:pPr>
        <w:spacing w:after="0" w:line="360" w:lineRule="auto"/>
        <w:jc w:val="center"/>
        <w:rPr>
          <w:rFonts w:ascii="Times New Roman" w:hAnsi="Times New Roman" w:cs="Times New Roman"/>
          <w:sz w:val="24"/>
          <w:lang w:val="es-ES"/>
        </w:rPr>
      </w:pPr>
      <w:r w:rsidRPr="004175A9">
        <w:rPr>
          <w:rFonts w:ascii="Times New Roman" w:hAnsi="Times New Roman" w:cs="Times New Roman"/>
          <w:b/>
          <w:sz w:val="24"/>
        </w:rPr>
        <w:t>Figura 2.</w:t>
      </w:r>
      <w:r>
        <w:rPr>
          <w:rFonts w:ascii="Times New Roman" w:hAnsi="Times New Roman" w:cs="Times New Roman"/>
          <w:sz w:val="24"/>
        </w:rPr>
        <w:t xml:space="preserve"> </w:t>
      </w:r>
      <w:r w:rsidRPr="00F753A9">
        <w:rPr>
          <w:rFonts w:ascii="Times New Roman" w:hAnsi="Times New Roman" w:cs="Times New Roman"/>
          <w:sz w:val="24"/>
        </w:rPr>
        <w:t xml:space="preserve">Total de estudiantes matriculados y que contestaron </w:t>
      </w:r>
      <w:r w:rsidR="005D5F55">
        <w:rPr>
          <w:rFonts w:ascii="Times New Roman" w:hAnsi="Times New Roman" w:cs="Times New Roman"/>
          <w:sz w:val="24"/>
        </w:rPr>
        <w:t>ambos</w:t>
      </w:r>
      <w:r w:rsidRPr="00F753A9">
        <w:rPr>
          <w:rFonts w:ascii="Times New Roman" w:hAnsi="Times New Roman" w:cs="Times New Roman"/>
          <w:sz w:val="24"/>
        </w:rPr>
        <w:t xml:space="preserve"> diagnósticos</w:t>
      </w:r>
      <w:r w:rsidR="009533F2">
        <w:rPr>
          <w:rFonts w:ascii="Times New Roman" w:hAnsi="Times New Roman" w:cs="Times New Roman"/>
          <w:sz w:val="24"/>
        </w:rPr>
        <w:t>.</w:t>
      </w:r>
    </w:p>
    <w:p w14:paraId="2134012E" w14:textId="77777777" w:rsidR="00A24FFC" w:rsidRDefault="00A24FFC" w:rsidP="00A24FFC">
      <w:pPr>
        <w:spacing w:after="0" w:line="360" w:lineRule="auto"/>
        <w:jc w:val="center"/>
        <w:rPr>
          <w:rFonts w:ascii="Times New Roman" w:hAnsi="Times New Roman" w:cs="Times New Roman"/>
          <w:sz w:val="24"/>
        </w:rPr>
      </w:pPr>
      <w:r>
        <w:rPr>
          <w:rFonts w:ascii="Times New Roman" w:hAnsi="Times New Roman" w:cs="Times New Roman"/>
          <w:noProof/>
          <w:sz w:val="24"/>
          <w:lang w:eastAsia="es-MX"/>
        </w:rPr>
        <w:drawing>
          <wp:inline distT="0" distB="0" distL="0" distR="0" wp14:anchorId="5A655B3E" wp14:editId="7D6A3322">
            <wp:extent cx="3241076" cy="477679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grafia.jpg"/>
                    <pic:cNvPicPr/>
                  </pic:nvPicPr>
                  <pic:blipFill>
                    <a:blip r:embed="rId11">
                      <a:extLst>
                        <a:ext uri="{28A0092B-C50C-407E-A947-70E740481C1C}">
                          <a14:useLocalDpi xmlns:a14="http://schemas.microsoft.com/office/drawing/2010/main" val="0"/>
                        </a:ext>
                      </a:extLst>
                    </a:blip>
                    <a:stretch>
                      <a:fillRect/>
                    </a:stretch>
                  </pic:blipFill>
                  <pic:spPr>
                    <a:xfrm>
                      <a:off x="0" y="0"/>
                      <a:ext cx="3245103" cy="4782727"/>
                    </a:xfrm>
                    <a:prstGeom prst="rect">
                      <a:avLst/>
                    </a:prstGeom>
                  </pic:spPr>
                </pic:pic>
              </a:graphicData>
            </a:graphic>
          </wp:inline>
        </w:drawing>
      </w:r>
      <w:r w:rsidRPr="00A24FFC">
        <w:rPr>
          <w:rFonts w:ascii="Times New Roman" w:hAnsi="Times New Roman" w:cs="Times New Roman"/>
          <w:sz w:val="24"/>
        </w:rPr>
        <w:t xml:space="preserve"> </w:t>
      </w:r>
    </w:p>
    <w:p w14:paraId="631DF2DD" w14:textId="77777777" w:rsidR="004175A9" w:rsidRDefault="004175A9" w:rsidP="004175A9">
      <w:pPr>
        <w:spacing w:after="0" w:line="360" w:lineRule="auto"/>
        <w:ind w:firstLine="720"/>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0EFAE81F" w14:textId="77777777" w:rsidR="004175A9" w:rsidRPr="004175A9" w:rsidRDefault="00CC4F70" w:rsidP="004175A9">
      <w:pPr>
        <w:spacing w:after="0" w:line="360" w:lineRule="auto"/>
        <w:ind w:firstLine="720"/>
        <w:jc w:val="both"/>
        <w:rPr>
          <w:rFonts w:ascii="Times New Roman" w:hAnsi="Times New Roman" w:cs="Times New Roman"/>
          <w:i/>
          <w:sz w:val="36"/>
          <w:lang w:val="es-ES"/>
        </w:rPr>
      </w:pPr>
      <w:r w:rsidRPr="00F753A9">
        <w:rPr>
          <w:rFonts w:ascii="Times New Roman" w:hAnsi="Times New Roman" w:cs="Times New Roman"/>
          <w:sz w:val="24"/>
          <w:lang w:val="es-ES"/>
        </w:rPr>
        <w:t>Respecto a la primera sección de preguntas</w:t>
      </w:r>
      <w:r w:rsidR="0091415C">
        <w:rPr>
          <w:rFonts w:ascii="Times New Roman" w:hAnsi="Times New Roman" w:cs="Times New Roman"/>
          <w:sz w:val="24"/>
          <w:lang w:val="es-ES"/>
        </w:rPr>
        <w:t xml:space="preserve"> (datos demográficos)</w:t>
      </w:r>
      <w:r w:rsidRPr="00F753A9">
        <w:rPr>
          <w:rFonts w:ascii="Times New Roman" w:hAnsi="Times New Roman" w:cs="Times New Roman"/>
          <w:sz w:val="24"/>
          <w:lang w:val="es-ES"/>
        </w:rPr>
        <w:t xml:space="preserve">, </w:t>
      </w:r>
      <w:r w:rsidR="00012CD2">
        <w:rPr>
          <w:rFonts w:ascii="Times New Roman" w:hAnsi="Times New Roman" w:cs="Times New Roman"/>
          <w:sz w:val="24"/>
          <w:lang w:val="es-ES"/>
        </w:rPr>
        <w:t>se destaca que 561 (93%) estudiantes de nuevo ingreso cuentan con un</w:t>
      </w:r>
      <w:r w:rsidR="00FC559B">
        <w:rPr>
          <w:rFonts w:ascii="Times New Roman" w:hAnsi="Times New Roman" w:cs="Times New Roman"/>
          <w:sz w:val="24"/>
          <w:lang w:val="es-ES"/>
        </w:rPr>
        <w:t>a</w:t>
      </w:r>
      <w:r w:rsidR="00012CD2">
        <w:rPr>
          <w:rFonts w:ascii="Times New Roman" w:hAnsi="Times New Roman" w:cs="Times New Roman"/>
          <w:sz w:val="24"/>
          <w:lang w:val="es-ES"/>
        </w:rPr>
        <w:t xml:space="preserve"> </w:t>
      </w:r>
      <w:r w:rsidR="00FC559B">
        <w:rPr>
          <w:rFonts w:ascii="Times New Roman" w:hAnsi="Times New Roman" w:cs="Times New Roman"/>
          <w:sz w:val="24"/>
          <w:lang w:val="es-ES"/>
        </w:rPr>
        <w:t>computadora portátil y al menos un</w:t>
      </w:r>
      <w:r w:rsidR="00012CD2">
        <w:rPr>
          <w:rFonts w:ascii="Times New Roman" w:hAnsi="Times New Roman" w:cs="Times New Roman"/>
          <w:sz w:val="24"/>
          <w:lang w:val="es-ES"/>
        </w:rPr>
        <w:t xml:space="preserve"> dispositivo móvil</w:t>
      </w:r>
      <w:r w:rsidR="00FC559B">
        <w:rPr>
          <w:rFonts w:ascii="Times New Roman" w:hAnsi="Times New Roman" w:cs="Times New Roman"/>
          <w:sz w:val="24"/>
          <w:lang w:val="es-ES"/>
        </w:rPr>
        <w:t xml:space="preserve"> (principalmente teléfono celular).</w:t>
      </w:r>
      <w:r w:rsidR="00012CD2">
        <w:rPr>
          <w:rFonts w:ascii="Times New Roman" w:hAnsi="Times New Roman" w:cs="Times New Roman"/>
          <w:sz w:val="24"/>
          <w:lang w:val="es-ES"/>
        </w:rPr>
        <w:t xml:space="preserve"> </w:t>
      </w:r>
    </w:p>
    <w:p w14:paraId="4AA7ACF3" w14:textId="77777777" w:rsidR="00A24FFC" w:rsidRDefault="00A24FFC" w:rsidP="00FC559B">
      <w:pPr>
        <w:keepNext/>
        <w:keepLines/>
        <w:spacing w:before="40" w:after="0" w:line="360" w:lineRule="auto"/>
        <w:jc w:val="center"/>
        <w:outlineLvl w:val="1"/>
        <w:rPr>
          <w:rFonts w:ascii="Times New Roman" w:eastAsiaTheme="majorEastAsia" w:hAnsi="Times New Roman" w:cs="Times New Roman"/>
          <w:b/>
          <w:sz w:val="24"/>
          <w:szCs w:val="26"/>
          <w:lang w:val="es-ES"/>
        </w:rPr>
      </w:pPr>
      <w:bookmarkStart w:id="4" w:name="_Toc498603130"/>
      <w:bookmarkStart w:id="5" w:name="_Toc508274972"/>
      <w:r w:rsidRPr="00F753A9">
        <w:rPr>
          <w:rFonts w:ascii="Times New Roman" w:eastAsiaTheme="majorEastAsia" w:hAnsi="Times New Roman" w:cs="Times New Roman"/>
          <w:b/>
          <w:sz w:val="24"/>
          <w:szCs w:val="26"/>
          <w:lang w:val="es-ES"/>
        </w:rPr>
        <w:lastRenderedPageBreak/>
        <w:t>Análisis cuantitativo</w:t>
      </w:r>
      <w:bookmarkEnd w:id="4"/>
      <w:bookmarkEnd w:id="5"/>
    </w:p>
    <w:p w14:paraId="1DA2CF41" w14:textId="77777777" w:rsidR="00667D58" w:rsidRPr="00667D58" w:rsidRDefault="00667D58" w:rsidP="00667D58">
      <w:pPr>
        <w:spacing w:after="0" w:line="360" w:lineRule="auto"/>
        <w:ind w:firstLine="720"/>
        <w:jc w:val="both"/>
        <w:rPr>
          <w:rFonts w:ascii="Times New Roman" w:hAnsi="Times New Roman" w:cs="Times New Roman"/>
          <w:sz w:val="24"/>
          <w:lang w:val="es-ES"/>
        </w:rPr>
      </w:pPr>
      <w:r w:rsidRPr="00667D58">
        <w:rPr>
          <w:rFonts w:ascii="Times New Roman" w:hAnsi="Times New Roman" w:cs="Times New Roman"/>
          <w:sz w:val="24"/>
          <w:lang w:val="es-ES"/>
        </w:rPr>
        <w:t xml:space="preserve">Con respecto a los datos obtenidos se procedió al análisis cuantitativo. Primero se plantearon las hipótesis quedando de la siguiente manera. </w:t>
      </w:r>
    </w:p>
    <w:p w14:paraId="09F5B673" w14:textId="77777777" w:rsidR="00667D58" w:rsidRDefault="00667D58" w:rsidP="00667D58">
      <w:pPr>
        <w:spacing w:after="0" w:line="360" w:lineRule="auto"/>
        <w:ind w:firstLine="720"/>
        <w:jc w:val="both"/>
        <w:rPr>
          <w:rFonts w:ascii="Times New Roman" w:hAnsi="Times New Roman" w:cs="Times New Roman"/>
          <w:sz w:val="24"/>
        </w:rPr>
      </w:pPr>
      <w:r>
        <w:rPr>
          <w:rFonts w:ascii="Times New Roman" w:hAnsi="Times New Roman" w:cs="Times New Roman"/>
          <w:sz w:val="24"/>
        </w:rPr>
        <w:t>Hipótesis nula</w:t>
      </w:r>
      <w:r w:rsidR="005D5F55">
        <w:rPr>
          <w:rFonts w:ascii="Times New Roman" w:hAnsi="Times New Roman" w:cs="Times New Roman"/>
          <w:sz w:val="24"/>
        </w:rPr>
        <w:t>:</w:t>
      </w:r>
    </w:p>
    <w:p w14:paraId="32651858" w14:textId="77777777" w:rsidR="00667D58" w:rsidRDefault="00667D58" w:rsidP="00667D58">
      <w:pPr>
        <w:spacing w:after="0" w:line="360" w:lineRule="auto"/>
        <w:ind w:firstLine="720"/>
        <w:jc w:val="both"/>
        <w:rPr>
          <w:rFonts w:ascii="Times New Roman" w:hAnsi="Times New Roman" w:cs="Times New Roman"/>
          <w:sz w:val="24"/>
        </w:rPr>
      </w:pPr>
      <w:r>
        <w:rPr>
          <w:rFonts w:ascii="Times New Roman" w:hAnsi="Times New Roman" w:cs="Times New Roman"/>
          <w:sz w:val="24"/>
        </w:rPr>
        <w:t>No hay diferencia significativa en las medias de las habilidades y percepciones antes y después del curso de inducción MOODLE</w:t>
      </w:r>
    </w:p>
    <w:p w14:paraId="6B63B524" w14:textId="77777777" w:rsidR="00667D58" w:rsidRDefault="00667D58" w:rsidP="00667D58">
      <w:pPr>
        <w:spacing w:after="0" w:line="360" w:lineRule="auto"/>
        <w:ind w:firstLine="720"/>
        <w:jc w:val="both"/>
        <w:rPr>
          <w:rFonts w:ascii="Times New Roman" w:hAnsi="Times New Roman" w:cs="Times New Roman"/>
          <w:sz w:val="24"/>
        </w:rPr>
      </w:pPr>
      <w:r>
        <w:rPr>
          <w:rFonts w:ascii="Times New Roman" w:hAnsi="Times New Roman" w:cs="Times New Roman"/>
          <w:sz w:val="24"/>
        </w:rPr>
        <w:t>Hipótesis alterna</w:t>
      </w:r>
      <w:r w:rsidR="005D5F55">
        <w:rPr>
          <w:rFonts w:ascii="Times New Roman" w:hAnsi="Times New Roman" w:cs="Times New Roman"/>
          <w:sz w:val="24"/>
        </w:rPr>
        <w:t>:</w:t>
      </w:r>
    </w:p>
    <w:p w14:paraId="6B2929BA" w14:textId="77777777" w:rsidR="00667D58" w:rsidRDefault="00667D58" w:rsidP="00667D58">
      <w:pPr>
        <w:spacing w:after="0" w:line="360" w:lineRule="auto"/>
        <w:ind w:firstLine="720"/>
        <w:jc w:val="both"/>
        <w:rPr>
          <w:rFonts w:ascii="Times New Roman" w:hAnsi="Times New Roman" w:cs="Times New Roman"/>
          <w:sz w:val="24"/>
        </w:rPr>
      </w:pPr>
      <w:r>
        <w:rPr>
          <w:rFonts w:ascii="Times New Roman" w:hAnsi="Times New Roman" w:cs="Times New Roman"/>
          <w:sz w:val="24"/>
        </w:rPr>
        <w:t>Hay diferencia significativa en las medias de las habilidades y percepciones antes y después del curso de inducción al MOODLE</w:t>
      </w:r>
    </w:p>
    <w:p w14:paraId="2532A3F5" w14:textId="77777777" w:rsidR="00667D58" w:rsidRDefault="00667D58" w:rsidP="00667D58">
      <w:pPr>
        <w:spacing w:after="0" w:line="360" w:lineRule="auto"/>
        <w:ind w:firstLine="720"/>
        <w:jc w:val="both"/>
        <w:rPr>
          <w:rFonts w:ascii="Times New Roman" w:hAnsi="Times New Roman" w:cs="Times New Roman"/>
          <w:sz w:val="24"/>
        </w:rPr>
      </w:pPr>
      <w:r>
        <w:rPr>
          <w:rFonts w:ascii="Times New Roman" w:hAnsi="Times New Roman" w:cs="Times New Roman"/>
          <w:sz w:val="24"/>
        </w:rPr>
        <w:t>Para saber si se acepta o rechaza la hipótesis nula, esta se decide a partir del siguiente criterio:</w:t>
      </w:r>
    </w:p>
    <w:p w14:paraId="22C8AA53" w14:textId="77777777" w:rsidR="00667D58" w:rsidRDefault="00667D58" w:rsidP="00667D58">
      <w:pPr>
        <w:spacing w:after="0" w:line="360" w:lineRule="auto"/>
        <w:ind w:firstLine="720"/>
        <w:jc w:val="both"/>
        <w:rPr>
          <w:rFonts w:ascii="Times New Roman" w:hAnsi="Times New Roman" w:cs="Times New Roman"/>
          <w:sz w:val="24"/>
        </w:rPr>
      </w:pPr>
      <w:r>
        <w:rPr>
          <w:rFonts w:ascii="Times New Roman" w:hAnsi="Times New Roman" w:cs="Times New Roman"/>
          <w:sz w:val="24"/>
        </w:rPr>
        <w:t>Si el valor obtenido de P (significancia) ≤ α se rechaza la hipótesis nula (se acepta la hipótesis alterna).</w:t>
      </w:r>
    </w:p>
    <w:p w14:paraId="073AEE19" w14:textId="77777777" w:rsidR="00667D58" w:rsidRDefault="00667D58" w:rsidP="00667D58">
      <w:pPr>
        <w:spacing w:after="0" w:line="360" w:lineRule="auto"/>
        <w:ind w:firstLine="720"/>
        <w:jc w:val="both"/>
        <w:rPr>
          <w:rFonts w:ascii="Times New Roman" w:hAnsi="Times New Roman" w:cs="Times New Roman"/>
          <w:sz w:val="24"/>
        </w:rPr>
      </w:pPr>
      <w:r>
        <w:rPr>
          <w:rFonts w:ascii="Times New Roman" w:hAnsi="Times New Roman" w:cs="Times New Roman"/>
          <w:sz w:val="24"/>
        </w:rPr>
        <w:t>Si el valor obtenido de P ≥ α no se rechaza la hipótesis nula (se acepta la hipótesis nula).</w:t>
      </w:r>
      <w:r w:rsidR="005D5F55">
        <w:rPr>
          <w:rFonts w:ascii="Times New Roman" w:hAnsi="Times New Roman" w:cs="Times New Roman"/>
          <w:sz w:val="24"/>
        </w:rPr>
        <w:t xml:space="preserve"> </w:t>
      </w:r>
      <w:r>
        <w:rPr>
          <w:rFonts w:ascii="Times New Roman" w:hAnsi="Times New Roman" w:cs="Times New Roman"/>
          <w:sz w:val="24"/>
        </w:rPr>
        <w:t>Considerando α con un valor de 0.05</w:t>
      </w:r>
    </w:p>
    <w:p w14:paraId="7ACCF48B" w14:textId="77777777" w:rsidR="00667D58" w:rsidRDefault="00667D58" w:rsidP="00107C5E">
      <w:pPr>
        <w:spacing w:after="0" w:line="360" w:lineRule="auto"/>
        <w:ind w:firstLine="720"/>
        <w:jc w:val="both"/>
        <w:rPr>
          <w:rFonts w:ascii="Times New Roman" w:hAnsi="Times New Roman" w:cs="Times New Roman"/>
          <w:sz w:val="24"/>
        </w:rPr>
      </w:pPr>
      <w:r w:rsidRPr="00667D58">
        <w:rPr>
          <w:rFonts w:ascii="Times New Roman" w:hAnsi="Times New Roman" w:cs="Times New Roman"/>
          <w:sz w:val="24"/>
          <w:lang w:val="es-ES"/>
        </w:rPr>
        <w:t xml:space="preserve">La prueba estadística que sirvió para tomar una decisión fue la prueba </w:t>
      </w:r>
      <w:r w:rsidRPr="00FC559B">
        <w:rPr>
          <w:rFonts w:ascii="Times New Roman" w:hAnsi="Times New Roman" w:cs="Times New Roman"/>
          <w:sz w:val="24"/>
          <w:lang w:val="es-ES"/>
        </w:rPr>
        <w:t xml:space="preserve">t de </w:t>
      </w:r>
      <w:proofErr w:type="spellStart"/>
      <w:r w:rsidRPr="00FC559B">
        <w:rPr>
          <w:rFonts w:ascii="Times New Roman" w:hAnsi="Times New Roman" w:cs="Times New Roman"/>
          <w:sz w:val="24"/>
          <w:lang w:val="es-ES"/>
        </w:rPr>
        <w:t>student</w:t>
      </w:r>
      <w:proofErr w:type="spellEnd"/>
      <w:r w:rsidRPr="00667D58">
        <w:rPr>
          <w:rFonts w:ascii="Times New Roman" w:hAnsi="Times New Roman" w:cs="Times New Roman"/>
          <w:sz w:val="24"/>
          <w:lang w:val="es-ES"/>
        </w:rPr>
        <w:t xml:space="preserve"> para muestras relacionadas ya que es una prueba de comparación que se hace en una sola población o grupo en dos momentos distintos, antes y después de un tratamiento. Por las características de la investigación y la manera en que se recolectó la información se eligió dicha prueba.</w:t>
      </w:r>
      <w:r w:rsidR="00107C5E">
        <w:rPr>
          <w:rFonts w:ascii="Times New Roman" w:hAnsi="Times New Roman" w:cs="Times New Roman"/>
          <w:sz w:val="24"/>
          <w:lang w:val="es-ES"/>
        </w:rPr>
        <w:t xml:space="preserve"> </w:t>
      </w:r>
      <w:r>
        <w:rPr>
          <w:rFonts w:ascii="Times New Roman" w:hAnsi="Times New Roman" w:cs="Times New Roman"/>
          <w:sz w:val="24"/>
        </w:rPr>
        <w:t>Para tal fin, se procedió al análisis de las medias de las puntuaciones iniciales y finales de las 17 habilidades y se obtuvo los siguientes resultados</w:t>
      </w:r>
      <w:r w:rsidR="00107C5E">
        <w:rPr>
          <w:rFonts w:ascii="Times New Roman" w:hAnsi="Times New Roman" w:cs="Times New Roman"/>
          <w:sz w:val="24"/>
        </w:rPr>
        <w:t>:</w:t>
      </w:r>
    </w:p>
    <w:p w14:paraId="23CE72EE" w14:textId="77777777" w:rsidR="00667D58" w:rsidRPr="00FC559B" w:rsidRDefault="00667D58" w:rsidP="00FC559B">
      <w:pPr>
        <w:pStyle w:val="Descripcin"/>
        <w:keepNext/>
        <w:spacing w:after="0" w:line="360" w:lineRule="auto"/>
        <w:jc w:val="center"/>
        <w:rPr>
          <w:rFonts w:ascii="Times New Roman" w:hAnsi="Times New Roman" w:cs="Times New Roman"/>
          <w:i w:val="0"/>
          <w:color w:val="auto"/>
          <w:sz w:val="24"/>
        </w:rPr>
      </w:pPr>
      <w:bookmarkStart w:id="6" w:name="_Toc499216072"/>
      <w:r w:rsidRPr="00FC559B">
        <w:rPr>
          <w:rFonts w:ascii="Times New Roman" w:hAnsi="Times New Roman" w:cs="Times New Roman"/>
          <w:b/>
          <w:i w:val="0"/>
          <w:color w:val="auto"/>
          <w:sz w:val="24"/>
        </w:rPr>
        <w:lastRenderedPageBreak/>
        <w:t>Tabla 2.</w:t>
      </w:r>
      <w:bookmarkEnd w:id="6"/>
      <w:r w:rsidR="00FC559B" w:rsidRPr="00FC559B">
        <w:rPr>
          <w:rFonts w:ascii="Times New Roman" w:hAnsi="Times New Roman" w:cs="Times New Roman"/>
          <w:i w:val="0"/>
          <w:color w:val="auto"/>
          <w:sz w:val="24"/>
        </w:rPr>
        <w:t xml:space="preserve"> </w:t>
      </w:r>
      <w:r w:rsidRPr="00FC559B">
        <w:rPr>
          <w:rFonts w:ascii="Times New Roman" w:hAnsi="Times New Roman" w:cs="Times New Roman"/>
          <w:i w:val="0"/>
          <w:color w:val="auto"/>
          <w:sz w:val="24"/>
        </w:rPr>
        <w:t xml:space="preserve"> Medias de las h</w:t>
      </w:r>
      <w:r w:rsidR="00FC559B">
        <w:rPr>
          <w:rFonts w:ascii="Times New Roman" w:hAnsi="Times New Roman" w:cs="Times New Roman"/>
          <w:i w:val="0"/>
          <w:color w:val="auto"/>
          <w:sz w:val="24"/>
        </w:rPr>
        <w:t>abilidades iniciales y finales.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4"/>
        <w:gridCol w:w="989"/>
        <w:gridCol w:w="6095"/>
        <w:gridCol w:w="986"/>
      </w:tblGrid>
      <w:tr w:rsidR="00CE3FC1" w:rsidRPr="00681028" w14:paraId="2E8CB6D4" w14:textId="77777777" w:rsidTr="00CE3FC1">
        <w:trPr>
          <w:cantSplit/>
          <w:tblHeader/>
          <w:jc w:val="center"/>
        </w:trPr>
        <w:tc>
          <w:tcPr>
            <w:tcW w:w="1413" w:type="dxa"/>
            <w:gridSpan w:val="2"/>
            <w:shd w:val="clear" w:color="auto" w:fill="FFFFFF"/>
            <w:vAlign w:val="center"/>
          </w:tcPr>
          <w:p w14:paraId="421BE6CF" w14:textId="77777777" w:rsidR="00CE3FC1" w:rsidRPr="00681028" w:rsidRDefault="00CE3FC1" w:rsidP="00681028">
            <w:pPr>
              <w:autoSpaceDE w:val="0"/>
              <w:autoSpaceDN w:val="0"/>
              <w:adjustRightInd w:val="0"/>
              <w:spacing w:after="0" w:line="240" w:lineRule="auto"/>
              <w:ind w:left="60" w:right="60"/>
              <w:jc w:val="center"/>
              <w:rPr>
                <w:rFonts w:ascii="Times New Roman" w:hAnsi="Times New Roman" w:cs="Times New Roman"/>
                <w:color w:val="000000"/>
              </w:rPr>
            </w:pPr>
          </w:p>
        </w:tc>
        <w:tc>
          <w:tcPr>
            <w:tcW w:w="6095" w:type="dxa"/>
            <w:shd w:val="clear" w:color="auto" w:fill="FFFFFF"/>
            <w:vAlign w:val="center"/>
          </w:tcPr>
          <w:p w14:paraId="43725E94" w14:textId="77777777" w:rsidR="00CE3FC1" w:rsidRPr="00681028" w:rsidRDefault="00CE3FC1" w:rsidP="00681028">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Habilidades</w:t>
            </w:r>
          </w:p>
        </w:tc>
        <w:tc>
          <w:tcPr>
            <w:tcW w:w="986" w:type="dxa"/>
            <w:shd w:val="clear" w:color="auto" w:fill="FFFFFF"/>
            <w:vAlign w:val="bottom"/>
          </w:tcPr>
          <w:p w14:paraId="15A32344" w14:textId="77777777" w:rsidR="00CE3FC1" w:rsidRPr="00681028" w:rsidRDefault="00CE3FC1"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Media</w:t>
            </w:r>
          </w:p>
        </w:tc>
      </w:tr>
      <w:tr w:rsidR="00681028" w:rsidRPr="00681028" w14:paraId="3A27D711" w14:textId="77777777" w:rsidTr="00107C5E">
        <w:trPr>
          <w:cantSplit/>
          <w:trHeight w:val="449"/>
          <w:tblHeader/>
          <w:jc w:val="center"/>
        </w:trPr>
        <w:tc>
          <w:tcPr>
            <w:tcW w:w="424" w:type="dxa"/>
            <w:vMerge w:val="restart"/>
            <w:shd w:val="clear" w:color="auto" w:fill="FFFFFF"/>
            <w:vAlign w:val="center"/>
          </w:tcPr>
          <w:p w14:paraId="674EB5A9"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w:t>
            </w:r>
          </w:p>
        </w:tc>
        <w:tc>
          <w:tcPr>
            <w:tcW w:w="989" w:type="dxa"/>
            <w:shd w:val="clear" w:color="auto" w:fill="FFFFFF"/>
            <w:vAlign w:val="center"/>
          </w:tcPr>
          <w:p w14:paraId="519BFBA5" w14:textId="77777777" w:rsidR="00681028" w:rsidRPr="00681028" w:rsidRDefault="00681028" w:rsidP="00681028">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 1I</w:t>
            </w:r>
          </w:p>
        </w:tc>
        <w:tc>
          <w:tcPr>
            <w:tcW w:w="6095" w:type="dxa"/>
            <w:vMerge w:val="restart"/>
            <w:shd w:val="clear" w:color="auto" w:fill="FFFFFF"/>
            <w:vAlign w:val="center"/>
          </w:tcPr>
          <w:p w14:paraId="6811CE51" w14:textId="77777777" w:rsidR="00681028" w:rsidRPr="00681028" w:rsidRDefault="00681028" w:rsidP="00107C5E">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Sé utilizar un aula virtual (MOODLE,</w:t>
            </w:r>
            <w:r w:rsidR="00107C5E">
              <w:rPr>
                <w:rFonts w:ascii="Times New Roman" w:hAnsi="Times New Roman" w:cs="Times New Roman"/>
                <w:color w:val="000000"/>
              </w:rPr>
              <w:t xml:space="preserve"> </w:t>
            </w:r>
            <w:r w:rsidRPr="00681028">
              <w:rPr>
                <w:rFonts w:ascii="Times New Roman" w:hAnsi="Times New Roman" w:cs="Times New Roman"/>
                <w:color w:val="000000"/>
              </w:rPr>
              <w:t xml:space="preserve">Edmodo, Blackboard, </w:t>
            </w:r>
            <w:proofErr w:type="spellStart"/>
            <w:r w:rsidRPr="00681028">
              <w:rPr>
                <w:rFonts w:ascii="Times New Roman" w:hAnsi="Times New Roman" w:cs="Times New Roman"/>
                <w:color w:val="000000"/>
              </w:rPr>
              <w:t>Sakai</w:t>
            </w:r>
            <w:proofErr w:type="spellEnd"/>
            <w:r w:rsidRPr="00681028">
              <w:rPr>
                <w:rFonts w:ascii="Times New Roman" w:hAnsi="Times New Roman" w:cs="Times New Roman"/>
                <w:color w:val="000000"/>
              </w:rPr>
              <w:t>, entre otros)</w:t>
            </w:r>
            <w:r w:rsidR="00107C5E">
              <w:rPr>
                <w:rFonts w:ascii="Times New Roman" w:hAnsi="Times New Roman" w:cs="Times New Roman"/>
                <w:color w:val="000000"/>
              </w:rPr>
              <w:t xml:space="preserve"> </w:t>
            </w:r>
            <w:r w:rsidRPr="00681028">
              <w:rPr>
                <w:rFonts w:ascii="Times New Roman" w:hAnsi="Times New Roman" w:cs="Times New Roman"/>
                <w:color w:val="000000"/>
              </w:rPr>
              <w:t>como un apoyo para mi aprendizaje</w:t>
            </w:r>
          </w:p>
        </w:tc>
        <w:tc>
          <w:tcPr>
            <w:tcW w:w="986" w:type="dxa"/>
            <w:shd w:val="clear" w:color="auto" w:fill="FFFFFF"/>
            <w:vAlign w:val="center"/>
          </w:tcPr>
          <w:p w14:paraId="0E24F06A"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3.47</w:t>
            </w:r>
          </w:p>
        </w:tc>
      </w:tr>
      <w:tr w:rsidR="00681028" w:rsidRPr="00681028" w14:paraId="71EEE60B" w14:textId="77777777" w:rsidTr="00107C5E">
        <w:trPr>
          <w:cantSplit/>
          <w:tblHeader/>
          <w:jc w:val="center"/>
        </w:trPr>
        <w:tc>
          <w:tcPr>
            <w:tcW w:w="424" w:type="dxa"/>
            <w:vMerge/>
            <w:shd w:val="clear" w:color="auto" w:fill="FFFFFF"/>
            <w:vAlign w:val="center"/>
          </w:tcPr>
          <w:p w14:paraId="257288BC" w14:textId="77777777" w:rsidR="00681028" w:rsidRPr="00681028" w:rsidRDefault="00681028"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vAlign w:val="center"/>
          </w:tcPr>
          <w:p w14:paraId="35F45ACE" w14:textId="77777777" w:rsidR="00681028" w:rsidRPr="00681028" w:rsidRDefault="00681028" w:rsidP="00FC559B">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 1F</w:t>
            </w:r>
          </w:p>
        </w:tc>
        <w:tc>
          <w:tcPr>
            <w:tcW w:w="6095" w:type="dxa"/>
            <w:vMerge/>
            <w:shd w:val="clear" w:color="auto" w:fill="FFFFFF"/>
            <w:vAlign w:val="center"/>
          </w:tcPr>
          <w:p w14:paraId="7A4C67C0"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vAlign w:val="center"/>
          </w:tcPr>
          <w:p w14:paraId="60352590"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4.14</w:t>
            </w:r>
          </w:p>
        </w:tc>
      </w:tr>
      <w:tr w:rsidR="00681028" w:rsidRPr="00681028" w14:paraId="508245CC" w14:textId="77777777" w:rsidTr="00107C5E">
        <w:trPr>
          <w:cantSplit/>
          <w:tblHeader/>
          <w:jc w:val="center"/>
        </w:trPr>
        <w:tc>
          <w:tcPr>
            <w:tcW w:w="424" w:type="dxa"/>
            <w:vMerge w:val="restart"/>
            <w:shd w:val="clear" w:color="auto" w:fill="FFFFFF"/>
          </w:tcPr>
          <w:p w14:paraId="74FC20F0"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2</w:t>
            </w:r>
          </w:p>
        </w:tc>
        <w:tc>
          <w:tcPr>
            <w:tcW w:w="989" w:type="dxa"/>
            <w:shd w:val="clear" w:color="auto" w:fill="FFFFFF"/>
          </w:tcPr>
          <w:p w14:paraId="07889B97"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2I</w:t>
            </w:r>
          </w:p>
        </w:tc>
        <w:tc>
          <w:tcPr>
            <w:tcW w:w="6095" w:type="dxa"/>
            <w:vMerge w:val="restart"/>
            <w:shd w:val="clear" w:color="auto" w:fill="FFFFFF"/>
          </w:tcPr>
          <w:p w14:paraId="1EC5A1D6" w14:textId="77777777" w:rsidR="00681028" w:rsidRPr="00681028" w:rsidRDefault="00681028" w:rsidP="00107C5E">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Sé navegar a través de los distintos menús,</w:t>
            </w:r>
            <w:r w:rsidR="00107C5E">
              <w:rPr>
                <w:rFonts w:ascii="Times New Roman" w:hAnsi="Times New Roman" w:cs="Times New Roman"/>
                <w:color w:val="000000"/>
              </w:rPr>
              <w:t xml:space="preserve"> </w:t>
            </w:r>
            <w:r w:rsidRPr="00681028">
              <w:rPr>
                <w:rFonts w:ascii="Times New Roman" w:hAnsi="Times New Roman" w:cs="Times New Roman"/>
                <w:color w:val="000000"/>
              </w:rPr>
              <w:t>enlaces e hipervínculos de un aula virtual</w:t>
            </w:r>
          </w:p>
        </w:tc>
        <w:tc>
          <w:tcPr>
            <w:tcW w:w="986" w:type="dxa"/>
            <w:shd w:val="clear" w:color="auto" w:fill="FFFFFF"/>
          </w:tcPr>
          <w:p w14:paraId="1EDE4824"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3.72</w:t>
            </w:r>
          </w:p>
        </w:tc>
      </w:tr>
      <w:tr w:rsidR="00681028" w:rsidRPr="00681028" w14:paraId="47D44BFE" w14:textId="77777777" w:rsidTr="00107C5E">
        <w:trPr>
          <w:cantSplit/>
          <w:tblHeader/>
          <w:jc w:val="center"/>
        </w:trPr>
        <w:tc>
          <w:tcPr>
            <w:tcW w:w="424" w:type="dxa"/>
            <w:vMerge/>
            <w:shd w:val="clear" w:color="auto" w:fill="FFFFFF"/>
          </w:tcPr>
          <w:p w14:paraId="30BC9035" w14:textId="77777777" w:rsidR="00681028" w:rsidRPr="00681028" w:rsidRDefault="00681028"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4CF506B6"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2F</w:t>
            </w:r>
          </w:p>
        </w:tc>
        <w:tc>
          <w:tcPr>
            <w:tcW w:w="6095" w:type="dxa"/>
            <w:vMerge/>
            <w:shd w:val="clear" w:color="auto" w:fill="FFFFFF"/>
          </w:tcPr>
          <w:p w14:paraId="6F0F5C91"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3B5F0875" w14:textId="77777777" w:rsidR="00681028" w:rsidRPr="00681028" w:rsidRDefault="00681028"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4.32</w:t>
            </w:r>
          </w:p>
        </w:tc>
      </w:tr>
      <w:tr w:rsidR="00107C5E" w:rsidRPr="00681028" w14:paraId="5C17286A" w14:textId="77777777" w:rsidTr="00107C5E">
        <w:trPr>
          <w:cantSplit/>
          <w:tblHeader/>
          <w:jc w:val="center"/>
        </w:trPr>
        <w:tc>
          <w:tcPr>
            <w:tcW w:w="424" w:type="dxa"/>
            <w:vMerge w:val="restart"/>
            <w:shd w:val="clear" w:color="auto" w:fill="FFFFFF"/>
          </w:tcPr>
          <w:p w14:paraId="367420CC"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3</w:t>
            </w:r>
          </w:p>
        </w:tc>
        <w:tc>
          <w:tcPr>
            <w:tcW w:w="989" w:type="dxa"/>
            <w:shd w:val="clear" w:color="auto" w:fill="FFFFFF"/>
          </w:tcPr>
          <w:p w14:paraId="201AFD9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3I</w:t>
            </w:r>
          </w:p>
        </w:tc>
        <w:tc>
          <w:tcPr>
            <w:tcW w:w="6095" w:type="dxa"/>
            <w:vMerge w:val="restart"/>
            <w:shd w:val="clear" w:color="auto" w:fill="FFFFFF"/>
            <w:vAlign w:val="center"/>
          </w:tcPr>
          <w:p w14:paraId="467E53C8"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Accedo fácilmente a un aula virtual con mi</w:t>
            </w:r>
            <w:r>
              <w:rPr>
                <w:rFonts w:ascii="Times New Roman" w:hAnsi="Times New Roman" w:cs="Times New Roman"/>
                <w:color w:val="000000"/>
              </w:rPr>
              <w:t xml:space="preserve"> </w:t>
            </w:r>
            <w:r w:rsidRPr="00107C5E">
              <w:rPr>
                <w:rFonts w:ascii="Times New Roman" w:hAnsi="Times New Roman" w:cs="Times New Roman"/>
                <w:color w:val="000000"/>
              </w:rPr>
              <w:t>contraseña</w:t>
            </w:r>
          </w:p>
        </w:tc>
        <w:tc>
          <w:tcPr>
            <w:tcW w:w="986" w:type="dxa"/>
            <w:shd w:val="clear" w:color="auto" w:fill="FFFFFF"/>
          </w:tcPr>
          <w:p w14:paraId="7760EAA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4.46</w:t>
            </w:r>
          </w:p>
        </w:tc>
      </w:tr>
      <w:tr w:rsidR="00107C5E" w:rsidRPr="00681028" w14:paraId="1C80AAB8" w14:textId="77777777" w:rsidTr="00107C5E">
        <w:trPr>
          <w:cantSplit/>
          <w:tblHeader/>
          <w:jc w:val="center"/>
        </w:trPr>
        <w:tc>
          <w:tcPr>
            <w:tcW w:w="424" w:type="dxa"/>
            <w:vMerge/>
            <w:shd w:val="clear" w:color="auto" w:fill="FFFFFF"/>
          </w:tcPr>
          <w:p w14:paraId="7F764E3C"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78A44AEE"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3F</w:t>
            </w:r>
          </w:p>
        </w:tc>
        <w:tc>
          <w:tcPr>
            <w:tcW w:w="6095" w:type="dxa"/>
            <w:vMerge/>
            <w:shd w:val="clear" w:color="auto" w:fill="FFFFFF"/>
            <w:vAlign w:val="center"/>
          </w:tcPr>
          <w:p w14:paraId="51DB857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6D9C33E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4.70</w:t>
            </w:r>
          </w:p>
        </w:tc>
      </w:tr>
      <w:tr w:rsidR="00107C5E" w:rsidRPr="00681028" w14:paraId="42D0C3A0" w14:textId="77777777" w:rsidTr="00107C5E">
        <w:trPr>
          <w:cantSplit/>
          <w:tblHeader/>
          <w:jc w:val="center"/>
        </w:trPr>
        <w:tc>
          <w:tcPr>
            <w:tcW w:w="424" w:type="dxa"/>
            <w:vMerge w:val="restart"/>
            <w:shd w:val="clear" w:color="auto" w:fill="FFFFFF"/>
          </w:tcPr>
          <w:p w14:paraId="0F22218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4</w:t>
            </w:r>
          </w:p>
        </w:tc>
        <w:tc>
          <w:tcPr>
            <w:tcW w:w="989" w:type="dxa"/>
            <w:shd w:val="clear" w:color="auto" w:fill="FFFFFF"/>
          </w:tcPr>
          <w:p w14:paraId="2B6BD80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4I</w:t>
            </w:r>
          </w:p>
        </w:tc>
        <w:tc>
          <w:tcPr>
            <w:tcW w:w="6095" w:type="dxa"/>
            <w:vMerge w:val="restart"/>
            <w:shd w:val="clear" w:color="auto" w:fill="FFFFFF"/>
            <w:vAlign w:val="center"/>
          </w:tcPr>
          <w:p w14:paraId="634A9A85"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modificar mi perfil en el aula virtual</w:t>
            </w:r>
          </w:p>
        </w:tc>
        <w:tc>
          <w:tcPr>
            <w:tcW w:w="986" w:type="dxa"/>
            <w:shd w:val="clear" w:color="auto" w:fill="FFFFFF"/>
          </w:tcPr>
          <w:p w14:paraId="4016B955"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4.18</w:t>
            </w:r>
          </w:p>
        </w:tc>
      </w:tr>
      <w:tr w:rsidR="00107C5E" w:rsidRPr="00681028" w14:paraId="322F8B75" w14:textId="77777777" w:rsidTr="00107C5E">
        <w:trPr>
          <w:cantSplit/>
          <w:tblHeader/>
          <w:jc w:val="center"/>
        </w:trPr>
        <w:tc>
          <w:tcPr>
            <w:tcW w:w="424" w:type="dxa"/>
            <w:vMerge/>
            <w:shd w:val="clear" w:color="auto" w:fill="FFFFFF"/>
          </w:tcPr>
          <w:p w14:paraId="5DEDB17B"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02BEAC2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4F</w:t>
            </w:r>
          </w:p>
        </w:tc>
        <w:tc>
          <w:tcPr>
            <w:tcW w:w="6095" w:type="dxa"/>
            <w:vMerge/>
            <w:shd w:val="clear" w:color="auto" w:fill="FFFFFF"/>
            <w:vAlign w:val="center"/>
          </w:tcPr>
          <w:p w14:paraId="67DF204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75E6CC1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4.68</w:t>
            </w:r>
          </w:p>
        </w:tc>
      </w:tr>
      <w:tr w:rsidR="00107C5E" w:rsidRPr="00681028" w14:paraId="4280084A" w14:textId="77777777" w:rsidTr="00107C5E">
        <w:trPr>
          <w:cantSplit/>
          <w:tblHeader/>
          <w:jc w:val="center"/>
        </w:trPr>
        <w:tc>
          <w:tcPr>
            <w:tcW w:w="424" w:type="dxa"/>
            <w:vMerge w:val="restart"/>
            <w:shd w:val="clear" w:color="auto" w:fill="FFFFFF"/>
          </w:tcPr>
          <w:p w14:paraId="6505D4E7"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5</w:t>
            </w:r>
          </w:p>
        </w:tc>
        <w:tc>
          <w:tcPr>
            <w:tcW w:w="989" w:type="dxa"/>
            <w:shd w:val="clear" w:color="auto" w:fill="FFFFFF"/>
          </w:tcPr>
          <w:p w14:paraId="2BC5941C"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5I</w:t>
            </w:r>
          </w:p>
        </w:tc>
        <w:tc>
          <w:tcPr>
            <w:tcW w:w="6095" w:type="dxa"/>
            <w:vMerge w:val="restart"/>
            <w:shd w:val="clear" w:color="auto" w:fill="FFFFFF"/>
            <w:vAlign w:val="center"/>
          </w:tcPr>
          <w:p w14:paraId="55CFC91E"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Puedo subir imágenes al aula virtual desde</w:t>
            </w:r>
            <w:r>
              <w:rPr>
                <w:rFonts w:ascii="Times New Roman" w:hAnsi="Times New Roman" w:cs="Times New Roman"/>
                <w:color w:val="000000"/>
              </w:rPr>
              <w:t xml:space="preserve"> </w:t>
            </w:r>
            <w:r w:rsidRPr="00107C5E">
              <w:rPr>
                <w:rFonts w:ascii="Times New Roman" w:hAnsi="Times New Roman" w:cs="Times New Roman"/>
                <w:color w:val="000000"/>
              </w:rPr>
              <w:t>un equipo de cómputo o dispositivo móvil</w:t>
            </w:r>
          </w:p>
        </w:tc>
        <w:tc>
          <w:tcPr>
            <w:tcW w:w="986" w:type="dxa"/>
            <w:shd w:val="clear" w:color="auto" w:fill="FFFFFF"/>
          </w:tcPr>
          <w:p w14:paraId="1F6360A9"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4.00</w:t>
            </w:r>
          </w:p>
        </w:tc>
      </w:tr>
      <w:tr w:rsidR="00107C5E" w:rsidRPr="00681028" w14:paraId="080B05BB" w14:textId="77777777" w:rsidTr="00107C5E">
        <w:trPr>
          <w:cantSplit/>
          <w:tblHeader/>
          <w:jc w:val="center"/>
        </w:trPr>
        <w:tc>
          <w:tcPr>
            <w:tcW w:w="424" w:type="dxa"/>
            <w:vMerge/>
            <w:shd w:val="clear" w:color="auto" w:fill="FFFFFF"/>
          </w:tcPr>
          <w:p w14:paraId="44CAD101"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33C0F033"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5F</w:t>
            </w:r>
          </w:p>
        </w:tc>
        <w:tc>
          <w:tcPr>
            <w:tcW w:w="6095" w:type="dxa"/>
            <w:vMerge/>
            <w:shd w:val="clear" w:color="auto" w:fill="FFFFFF"/>
            <w:vAlign w:val="center"/>
          </w:tcPr>
          <w:p w14:paraId="0BCBB065"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203ABA55"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4.47</w:t>
            </w:r>
          </w:p>
        </w:tc>
      </w:tr>
      <w:tr w:rsidR="00107C5E" w:rsidRPr="00681028" w14:paraId="541BBA0A" w14:textId="77777777" w:rsidTr="00107C5E">
        <w:trPr>
          <w:cantSplit/>
          <w:tblHeader/>
          <w:jc w:val="center"/>
        </w:trPr>
        <w:tc>
          <w:tcPr>
            <w:tcW w:w="424" w:type="dxa"/>
            <w:vMerge w:val="restart"/>
            <w:shd w:val="clear" w:color="auto" w:fill="FFFFFF"/>
          </w:tcPr>
          <w:p w14:paraId="29E788EA"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6</w:t>
            </w:r>
          </w:p>
        </w:tc>
        <w:tc>
          <w:tcPr>
            <w:tcW w:w="989" w:type="dxa"/>
            <w:shd w:val="clear" w:color="auto" w:fill="FFFFFF"/>
          </w:tcPr>
          <w:p w14:paraId="327C3267"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6I</w:t>
            </w:r>
          </w:p>
        </w:tc>
        <w:tc>
          <w:tcPr>
            <w:tcW w:w="6095" w:type="dxa"/>
            <w:vMerge w:val="restart"/>
            <w:shd w:val="clear" w:color="auto" w:fill="FFFFFF"/>
            <w:vAlign w:val="center"/>
          </w:tcPr>
          <w:p w14:paraId="61A67880"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realizar las actividades y los ejercicios</w:t>
            </w:r>
            <w:r>
              <w:rPr>
                <w:rFonts w:ascii="Times New Roman" w:hAnsi="Times New Roman" w:cs="Times New Roman"/>
                <w:color w:val="000000"/>
              </w:rPr>
              <w:t xml:space="preserve"> </w:t>
            </w:r>
            <w:r w:rsidRPr="00107C5E">
              <w:rPr>
                <w:rFonts w:ascii="Times New Roman" w:hAnsi="Times New Roman" w:cs="Times New Roman"/>
                <w:color w:val="000000"/>
              </w:rPr>
              <w:t>en el aula virtual</w:t>
            </w:r>
          </w:p>
        </w:tc>
        <w:tc>
          <w:tcPr>
            <w:tcW w:w="986" w:type="dxa"/>
            <w:shd w:val="clear" w:color="auto" w:fill="FFFFFF"/>
          </w:tcPr>
          <w:p w14:paraId="4A69B39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3.80</w:t>
            </w:r>
          </w:p>
        </w:tc>
      </w:tr>
      <w:tr w:rsidR="00107C5E" w:rsidRPr="00681028" w14:paraId="7372486F" w14:textId="77777777" w:rsidTr="00107C5E">
        <w:trPr>
          <w:cantSplit/>
          <w:tblHeader/>
          <w:jc w:val="center"/>
        </w:trPr>
        <w:tc>
          <w:tcPr>
            <w:tcW w:w="424" w:type="dxa"/>
            <w:vMerge/>
            <w:shd w:val="clear" w:color="auto" w:fill="FFFFFF"/>
          </w:tcPr>
          <w:p w14:paraId="46BCFA15"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5AD2D969"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6F</w:t>
            </w:r>
          </w:p>
        </w:tc>
        <w:tc>
          <w:tcPr>
            <w:tcW w:w="6095" w:type="dxa"/>
            <w:vMerge/>
            <w:shd w:val="clear" w:color="auto" w:fill="FFFFFF"/>
            <w:vAlign w:val="center"/>
          </w:tcPr>
          <w:p w14:paraId="65EB6C8E"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13B0748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4.48</w:t>
            </w:r>
          </w:p>
        </w:tc>
      </w:tr>
      <w:tr w:rsidR="00107C5E" w:rsidRPr="00681028" w14:paraId="654BAFF6" w14:textId="77777777" w:rsidTr="00107C5E">
        <w:trPr>
          <w:cantSplit/>
          <w:tblHeader/>
          <w:jc w:val="center"/>
        </w:trPr>
        <w:tc>
          <w:tcPr>
            <w:tcW w:w="424" w:type="dxa"/>
            <w:vMerge w:val="restart"/>
            <w:shd w:val="clear" w:color="auto" w:fill="FFFFFF"/>
          </w:tcPr>
          <w:p w14:paraId="0251C6C9"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7</w:t>
            </w:r>
          </w:p>
        </w:tc>
        <w:tc>
          <w:tcPr>
            <w:tcW w:w="989" w:type="dxa"/>
            <w:shd w:val="clear" w:color="auto" w:fill="FFFFFF"/>
          </w:tcPr>
          <w:p w14:paraId="1643B54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7I</w:t>
            </w:r>
          </w:p>
        </w:tc>
        <w:tc>
          <w:tcPr>
            <w:tcW w:w="6095" w:type="dxa"/>
            <w:vMerge w:val="restart"/>
            <w:shd w:val="clear" w:color="auto" w:fill="FFFFFF"/>
            <w:vAlign w:val="center"/>
          </w:tcPr>
          <w:p w14:paraId="3E8D6D36"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Puedo enviar tareas al aula virtual desde un</w:t>
            </w:r>
            <w:r>
              <w:rPr>
                <w:rFonts w:ascii="Times New Roman" w:hAnsi="Times New Roman" w:cs="Times New Roman"/>
                <w:color w:val="000000"/>
              </w:rPr>
              <w:t xml:space="preserve"> </w:t>
            </w:r>
            <w:r w:rsidRPr="00107C5E">
              <w:rPr>
                <w:rFonts w:ascii="Times New Roman" w:hAnsi="Times New Roman" w:cs="Times New Roman"/>
                <w:color w:val="000000"/>
              </w:rPr>
              <w:t>equipo de cómputo o dispositivo móvil</w:t>
            </w:r>
          </w:p>
        </w:tc>
        <w:tc>
          <w:tcPr>
            <w:tcW w:w="986" w:type="dxa"/>
            <w:shd w:val="clear" w:color="auto" w:fill="FFFFFF"/>
          </w:tcPr>
          <w:p w14:paraId="52A37EFE"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3.98</w:t>
            </w:r>
          </w:p>
        </w:tc>
      </w:tr>
      <w:tr w:rsidR="00107C5E" w:rsidRPr="00681028" w14:paraId="39ACC61D" w14:textId="77777777" w:rsidTr="00107C5E">
        <w:trPr>
          <w:cantSplit/>
          <w:tblHeader/>
          <w:jc w:val="center"/>
        </w:trPr>
        <w:tc>
          <w:tcPr>
            <w:tcW w:w="424" w:type="dxa"/>
            <w:vMerge/>
            <w:shd w:val="clear" w:color="auto" w:fill="FFFFFF"/>
          </w:tcPr>
          <w:p w14:paraId="23AA5A78"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595D68DC"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7F</w:t>
            </w:r>
          </w:p>
        </w:tc>
        <w:tc>
          <w:tcPr>
            <w:tcW w:w="6095" w:type="dxa"/>
            <w:vMerge/>
            <w:shd w:val="clear" w:color="auto" w:fill="FFFFFF"/>
            <w:vAlign w:val="center"/>
          </w:tcPr>
          <w:p w14:paraId="6F8CB3C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03D912A4"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4.50</w:t>
            </w:r>
          </w:p>
        </w:tc>
      </w:tr>
      <w:tr w:rsidR="00107C5E" w:rsidRPr="00681028" w14:paraId="07119EA1" w14:textId="77777777" w:rsidTr="00107C5E">
        <w:trPr>
          <w:cantSplit/>
          <w:tblHeader/>
          <w:jc w:val="center"/>
        </w:trPr>
        <w:tc>
          <w:tcPr>
            <w:tcW w:w="424" w:type="dxa"/>
            <w:vMerge w:val="restart"/>
            <w:shd w:val="clear" w:color="auto" w:fill="FFFFFF"/>
          </w:tcPr>
          <w:p w14:paraId="34392AA4"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8</w:t>
            </w:r>
          </w:p>
        </w:tc>
        <w:tc>
          <w:tcPr>
            <w:tcW w:w="989" w:type="dxa"/>
            <w:shd w:val="clear" w:color="auto" w:fill="FFFFFF"/>
          </w:tcPr>
          <w:p w14:paraId="1025A2D5"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8I</w:t>
            </w:r>
          </w:p>
        </w:tc>
        <w:tc>
          <w:tcPr>
            <w:tcW w:w="6095" w:type="dxa"/>
            <w:vMerge w:val="restart"/>
            <w:shd w:val="clear" w:color="auto" w:fill="FFFFFF"/>
            <w:vAlign w:val="center"/>
          </w:tcPr>
          <w:p w14:paraId="0EE48346"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Puedo eliminar un archivo en el aula</w:t>
            </w:r>
            <w:r>
              <w:rPr>
                <w:rFonts w:ascii="Times New Roman" w:hAnsi="Times New Roman" w:cs="Times New Roman"/>
                <w:color w:val="000000"/>
              </w:rPr>
              <w:t xml:space="preserve"> </w:t>
            </w:r>
            <w:r w:rsidRPr="00107C5E">
              <w:rPr>
                <w:rFonts w:ascii="Times New Roman" w:hAnsi="Times New Roman" w:cs="Times New Roman"/>
                <w:color w:val="000000"/>
              </w:rPr>
              <w:t>virtual desde un equipo de cómputo o</w:t>
            </w:r>
            <w:r>
              <w:rPr>
                <w:rFonts w:ascii="Times New Roman" w:hAnsi="Times New Roman" w:cs="Times New Roman"/>
                <w:color w:val="000000"/>
              </w:rPr>
              <w:t xml:space="preserve"> </w:t>
            </w:r>
            <w:r w:rsidRPr="00107C5E">
              <w:rPr>
                <w:rFonts w:ascii="Times New Roman" w:hAnsi="Times New Roman" w:cs="Times New Roman"/>
                <w:color w:val="000000"/>
              </w:rPr>
              <w:t>dispositivo móvil</w:t>
            </w:r>
          </w:p>
        </w:tc>
        <w:tc>
          <w:tcPr>
            <w:tcW w:w="986" w:type="dxa"/>
            <w:shd w:val="clear" w:color="auto" w:fill="FFFFFF"/>
          </w:tcPr>
          <w:p w14:paraId="6F8CC94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3.59</w:t>
            </w:r>
          </w:p>
        </w:tc>
      </w:tr>
      <w:tr w:rsidR="00107C5E" w:rsidRPr="00681028" w14:paraId="55FC90AE" w14:textId="77777777" w:rsidTr="00107C5E">
        <w:trPr>
          <w:cantSplit/>
          <w:tblHeader/>
          <w:jc w:val="center"/>
        </w:trPr>
        <w:tc>
          <w:tcPr>
            <w:tcW w:w="424" w:type="dxa"/>
            <w:vMerge/>
            <w:shd w:val="clear" w:color="auto" w:fill="FFFFFF"/>
          </w:tcPr>
          <w:p w14:paraId="49FF3C10"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5FB006C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8F</w:t>
            </w:r>
          </w:p>
        </w:tc>
        <w:tc>
          <w:tcPr>
            <w:tcW w:w="6095" w:type="dxa"/>
            <w:vMerge/>
            <w:shd w:val="clear" w:color="auto" w:fill="FFFFFF"/>
            <w:vAlign w:val="center"/>
          </w:tcPr>
          <w:p w14:paraId="7F00FFBE"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64601B1A"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4.18</w:t>
            </w:r>
          </w:p>
        </w:tc>
      </w:tr>
      <w:tr w:rsidR="00107C5E" w:rsidRPr="00681028" w14:paraId="3C0FA7AB" w14:textId="77777777" w:rsidTr="00107C5E">
        <w:trPr>
          <w:cantSplit/>
          <w:tblHeader/>
          <w:jc w:val="center"/>
        </w:trPr>
        <w:tc>
          <w:tcPr>
            <w:tcW w:w="424" w:type="dxa"/>
            <w:vMerge w:val="restart"/>
            <w:shd w:val="clear" w:color="auto" w:fill="FFFFFF"/>
          </w:tcPr>
          <w:p w14:paraId="5547540D"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9</w:t>
            </w:r>
          </w:p>
        </w:tc>
        <w:tc>
          <w:tcPr>
            <w:tcW w:w="989" w:type="dxa"/>
            <w:shd w:val="clear" w:color="auto" w:fill="FFFFFF"/>
          </w:tcPr>
          <w:p w14:paraId="2C7065B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9I</w:t>
            </w:r>
          </w:p>
        </w:tc>
        <w:tc>
          <w:tcPr>
            <w:tcW w:w="6095" w:type="dxa"/>
            <w:vMerge w:val="restart"/>
            <w:shd w:val="clear" w:color="auto" w:fill="FFFFFF"/>
            <w:vAlign w:val="center"/>
          </w:tcPr>
          <w:p w14:paraId="6EFA1183" w14:textId="77777777" w:rsidR="00107C5E" w:rsidRPr="00681028" w:rsidRDefault="00107C5E" w:rsidP="00107C5E">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rPr>
              <w:t>Sé descargar archivos alojados en el aula virtual</w:t>
            </w:r>
          </w:p>
        </w:tc>
        <w:tc>
          <w:tcPr>
            <w:tcW w:w="986" w:type="dxa"/>
            <w:shd w:val="clear" w:color="auto" w:fill="FFFFFF"/>
          </w:tcPr>
          <w:p w14:paraId="0A7EC31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3.97</w:t>
            </w:r>
          </w:p>
        </w:tc>
      </w:tr>
      <w:tr w:rsidR="00107C5E" w:rsidRPr="00681028" w14:paraId="357254F5" w14:textId="77777777" w:rsidTr="00107C5E">
        <w:trPr>
          <w:cantSplit/>
          <w:tblHeader/>
          <w:jc w:val="center"/>
        </w:trPr>
        <w:tc>
          <w:tcPr>
            <w:tcW w:w="424" w:type="dxa"/>
            <w:vMerge/>
            <w:shd w:val="clear" w:color="auto" w:fill="FFFFFF"/>
          </w:tcPr>
          <w:p w14:paraId="3FA02230"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7D4C67D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9F</w:t>
            </w:r>
          </w:p>
        </w:tc>
        <w:tc>
          <w:tcPr>
            <w:tcW w:w="6095" w:type="dxa"/>
            <w:vMerge/>
            <w:shd w:val="clear" w:color="auto" w:fill="FFFFFF"/>
            <w:vAlign w:val="center"/>
          </w:tcPr>
          <w:p w14:paraId="7737E21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35E88CE7"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4.50</w:t>
            </w:r>
          </w:p>
        </w:tc>
      </w:tr>
      <w:tr w:rsidR="00107C5E" w:rsidRPr="00681028" w14:paraId="723C8FFF" w14:textId="77777777" w:rsidTr="00107C5E">
        <w:trPr>
          <w:cantSplit/>
          <w:tblHeader/>
          <w:jc w:val="center"/>
        </w:trPr>
        <w:tc>
          <w:tcPr>
            <w:tcW w:w="424" w:type="dxa"/>
            <w:vMerge w:val="restart"/>
            <w:shd w:val="clear" w:color="auto" w:fill="FFFFFF"/>
          </w:tcPr>
          <w:p w14:paraId="7E320913"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10</w:t>
            </w:r>
          </w:p>
        </w:tc>
        <w:tc>
          <w:tcPr>
            <w:tcW w:w="989" w:type="dxa"/>
            <w:shd w:val="clear" w:color="auto" w:fill="FFFFFF"/>
          </w:tcPr>
          <w:p w14:paraId="6093287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10I</w:t>
            </w:r>
          </w:p>
        </w:tc>
        <w:tc>
          <w:tcPr>
            <w:tcW w:w="6095" w:type="dxa"/>
            <w:vMerge w:val="restart"/>
            <w:shd w:val="clear" w:color="auto" w:fill="FFFFFF"/>
            <w:vAlign w:val="center"/>
          </w:tcPr>
          <w:p w14:paraId="088371B6"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enviar mensajes en un foro</w:t>
            </w:r>
          </w:p>
        </w:tc>
        <w:tc>
          <w:tcPr>
            <w:tcW w:w="986" w:type="dxa"/>
            <w:shd w:val="clear" w:color="auto" w:fill="FFFFFF"/>
          </w:tcPr>
          <w:p w14:paraId="35AE13D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3.74</w:t>
            </w:r>
          </w:p>
        </w:tc>
      </w:tr>
      <w:tr w:rsidR="00107C5E" w:rsidRPr="00681028" w14:paraId="7C16A8E8" w14:textId="77777777" w:rsidTr="00107C5E">
        <w:trPr>
          <w:cantSplit/>
          <w:tblHeader/>
          <w:jc w:val="center"/>
        </w:trPr>
        <w:tc>
          <w:tcPr>
            <w:tcW w:w="424" w:type="dxa"/>
            <w:vMerge/>
            <w:shd w:val="clear" w:color="auto" w:fill="FFFFFF"/>
          </w:tcPr>
          <w:p w14:paraId="186D28DE"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2EC5909C"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10F</w:t>
            </w:r>
          </w:p>
        </w:tc>
        <w:tc>
          <w:tcPr>
            <w:tcW w:w="6095" w:type="dxa"/>
            <w:vMerge/>
            <w:shd w:val="clear" w:color="auto" w:fill="FFFFFF"/>
            <w:vAlign w:val="center"/>
          </w:tcPr>
          <w:p w14:paraId="6C4980D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5AE0C5F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4.48</w:t>
            </w:r>
          </w:p>
        </w:tc>
      </w:tr>
      <w:tr w:rsidR="00107C5E" w:rsidRPr="00681028" w14:paraId="1FB716FB" w14:textId="77777777" w:rsidTr="00107C5E">
        <w:trPr>
          <w:cantSplit/>
          <w:tblHeader/>
          <w:jc w:val="center"/>
        </w:trPr>
        <w:tc>
          <w:tcPr>
            <w:tcW w:w="424" w:type="dxa"/>
            <w:vMerge w:val="restart"/>
            <w:shd w:val="clear" w:color="auto" w:fill="FFFFFF"/>
          </w:tcPr>
          <w:p w14:paraId="0C5ABDE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11</w:t>
            </w:r>
          </w:p>
        </w:tc>
        <w:tc>
          <w:tcPr>
            <w:tcW w:w="989" w:type="dxa"/>
            <w:shd w:val="clear" w:color="auto" w:fill="FFFFFF"/>
          </w:tcPr>
          <w:p w14:paraId="1032FBF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11I</w:t>
            </w:r>
          </w:p>
        </w:tc>
        <w:tc>
          <w:tcPr>
            <w:tcW w:w="6095" w:type="dxa"/>
            <w:vMerge w:val="restart"/>
            <w:shd w:val="clear" w:color="auto" w:fill="FFFFFF"/>
            <w:vAlign w:val="center"/>
          </w:tcPr>
          <w:p w14:paraId="0EF7FD8F"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enviar mensajes privados a mis</w:t>
            </w:r>
            <w:r>
              <w:rPr>
                <w:rFonts w:ascii="Times New Roman" w:hAnsi="Times New Roman" w:cs="Times New Roman"/>
                <w:color w:val="000000"/>
              </w:rPr>
              <w:t xml:space="preserve"> </w:t>
            </w:r>
            <w:r w:rsidRPr="00107C5E">
              <w:rPr>
                <w:rFonts w:ascii="Times New Roman" w:hAnsi="Times New Roman" w:cs="Times New Roman"/>
                <w:color w:val="000000"/>
              </w:rPr>
              <w:t>compañeros y el profesor</w:t>
            </w:r>
          </w:p>
        </w:tc>
        <w:tc>
          <w:tcPr>
            <w:tcW w:w="986" w:type="dxa"/>
            <w:shd w:val="clear" w:color="auto" w:fill="FFFFFF"/>
          </w:tcPr>
          <w:p w14:paraId="5AC7027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3.77</w:t>
            </w:r>
          </w:p>
        </w:tc>
      </w:tr>
      <w:tr w:rsidR="00107C5E" w:rsidRPr="00681028" w14:paraId="11C7EC64" w14:textId="77777777" w:rsidTr="00107C5E">
        <w:trPr>
          <w:cantSplit/>
          <w:tblHeader/>
          <w:jc w:val="center"/>
        </w:trPr>
        <w:tc>
          <w:tcPr>
            <w:tcW w:w="424" w:type="dxa"/>
            <w:vMerge/>
            <w:shd w:val="clear" w:color="auto" w:fill="FFFFFF"/>
          </w:tcPr>
          <w:p w14:paraId="4DF95D0C"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7273623C"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11F</w:t>
            </w:r>
          </w:p>
        </w:tc>
        <w:tc>
          <w:tcPr>
            <w:tcW w:w="6095" w:type="dxa"/>
            <w:vMerge/>
            <w:shd w:val="clear" w:color="auto" w:fill="FFFFFF"/>
            <w:vAlign w:val="center"/>
          </w:tcPr>
          <w:p w14:paraId="4F8C7F9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5C06F3E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4.58</w:t>
            </w:r>
          </w:p>
        </w:tc>
      </w:tr>
      <w:tr w:rsidR="00107C5E" w:rsidRPr="00681028" w14:paraId="287F30A1" w14:textId="77777777" w:rsidTr="00107C5E">
        <w:trPr>
          <w:cantSplit/>
          <w:tblHeader/>
          <w:jc w:val="center"/>
        </w:trPr>
        <w:tc>
          <w:tcPr>
            <w:tcW w:w="424" w:type="dxa"/>
            <w:vMerge w:val="restart"/>
            <w:shd w:val="clear" w:color="auto" w:fill="FFFFFF"/>
          </w:tcPr>
          <w:p w14:paraId="3DC47B64"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12</w:t>
            </w:r>
          </w:p>
        </w:tc>
        <w:tc>
          <w:tcPr>
            <w:tcW w:w="989" w:type="dxa"/>
            <w:shd w:val="clear" w:color="auto" w:fill="FFFFFF"/>
          </w:tcPr>
          <w:p w14:paraId="35BE749C"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12I</w:t>
            </w:r>
          </w:p>
        </w:tc>
        <w:tc>
          <w:tcPr>
            <w:tcW w:w="6095" w:type="dxa"/>
            <w:vMerge w:val="restart"/>
            <w:shd w:val="clear" w:color="auto" w:fill="FFFFFF"/>
            <w:vAlign w:val="center"/>
          </w:tcPr>
          <w:p w14:paraId="668C50DF"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Puedo localizar los contenidos didácticos</w:t>
            </w:r>
            <w:r>
              <w:rPr>
                <w:rFonts w:ascii="Times New Roman" w:hAnsi="Times New Roman" w:cs="Times New Roman"/>
                <w:color w:val="000000"/>
              </w:rPr>
              <w:t xml:space="preserve"> </w:t>
            </w:r>
            <w:r w:rsidRPr="00107C5E">
              <w:rPr>
                <w:rFonts w:ascii="Times New Roman" w:hAnsi="Times New Roman" w:cs="Times New Roman"/>
                <w:color w:val="000000"/>
              </w:rPr>
              <w:t>del profesor en un aula virtual</w:t>
            </w:r>
          </w:p>
        </w:tc>
        <w:tc>
          <w:tcPr>
            <w:tcW w:w="986" w:type="dxa"/>
            <w:shd w:val="clear" w:color="auto" w:fill="FFFFFF"/>
          </w:tcPr>
          <w:p w14:paraId="300770CD"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3.91</w:t>
            </w:r>
          </w:p>
        </w:tc>
      </w:tr>
      <w:tr w:rsidR="00107C5E" w:rsidRPr="00681028" w14:paraId="73F96B25" w14:textId="77777777" w:rsidTr="00107C5E">
        <w:trPr>
          <w:cantSplit/>
          <w:tblHeader/>
          <w:jc w:val="center"/>
        </w:trPr>
        <w:tc>
          <w:tcPr>
            <w:tcW w:w="424" w:type="dxa"/>
            <w:vMerge/>
            <w:shd w:val="clear" w:color="auto" w:fill="FFFFFF"/>
          </w:tcPr>
          <w:p w14:paraId="32796742"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767B0F7D"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12F</w:t>
            </w:r>
          </w:p>
        </w:tc>
        <w:tc>
          <w:tcPr>
            <w:tcW w:w="6095" w:type="dxa"/>
            <w:vMerge/>
            <w:shd w:val="clear" w:color="auto" w:fill="FFFFFF"/>
            <w:vAlign w:val="center"/>
          </w:tcPr>
          <w:p w14:paraId="6A0E174F"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39A116EE"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4.47</w:t>
            </w:r>
          </w:p>
        </w:tc>
      </w:tr>
      <w:tr w:rsidR="00107C5E" w:rsidRPr="00681028" w14:paraId="343DB067" w14:textId="77777777" w:rsidTr="00107C5E">
        <w:trPr>
          <w:cantSplit/>
          <w:tblHeader/>
          <w:jc w:val="center"/>
        </w:trPr>
        <w:tc>
          <w:tcPr>
            <w:tcW w:w="424" w:type="dxa"/>
            <w:vMerge w:val="restart"/>
            <w:shd w:val="clear" w:color="auto" w:fill="FFFFFF"/>
          </w:tcPr>
          <w:p w14:paraId="42905D9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13</w:t>
            </w:r>
          </w:p>
        </w:tc>
        <w:tc>
          <w:tcPr>
            <w:tcW w:w="989" w:type="dxa"/>
            <w:shd w:val="clear" w:color="auto" w:fill="FFFFFF"/>
          </w:tcPr>
          <w:p w14:paraId="3763E43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13I</w:t>
            </w:r>
          </w:p>
        </w:tc>
        <w:tc>
          <w:tcPr>
            <w:tcW w:w="6095" w:type="dxa"/>
            <w:vMerge w:val="restart"/>
            <w:shd w:val="clear" w:color="auto" w:fill="FFFFFF"/>
            <w:vAlign w:val="center"/>
          </w:tcPr>
          <w:p w14:paraId="0E360053"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resolver exámenes en el aula virtual</w:t>
            </w:r>
          </w:p>
        </w:tc>
        <w:tc>
          <w:tcPr>
            <w:tcW w:w="986" w:type="dxa"/>
            <w:shd w:val="clear" w:color="auto" w:fill="FFFFFF"/>
          </w:tcPr>
          <w:p w14:paraId="48B71F6F"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3.43</w:t>
            </w:r>
          </w:p>
        </w:tc>
      </w:tr>
      <w:tr w:rsidR="00107C5E" w:rsidRPr="00681028" w14:paraId="74C34A51" w14:textId="77777777" w:rsidTr="00107C5E">
        <w:trPr>
          <w:cantSplit/>
          <w:tblHeader/>
          <w:jc w:val="center"/>
        </w:trPr>
        <w:tc>
          <w:tcPr>
            <w:tcW w:w="424" w:type="dxa"/>
            <w:vMerge/>
            <w:shd w:val="clear" w:color="auto" w:fill="FFFFFF"/>
          </w:tcPr>
          <w:p w14:paraId="3DA53968"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06982A65"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13F</w:t>
            </w:r>
          </w:p>
        </w:tc>
        <w:tc>
          <w:tcPr>
            <w:tcW w:w="6095" w:type="dxa"/>
            <w:vMerge/>
            <w:shd w:val="clear" w:color="auto" w:fill="FFFFFF"/>
            <w:vAlign w:val="center"/>
          </w:tcPr>
          <w:p w14:paraId="169F0F7A"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6F218A4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4.23</w:t>
            </w:r>
          </w:p>
        </w:tc>
      </w:tr>
      <w:tr w:rsidR="00107C5E" w:rsidRPr="00681028" w14:paraId="5037B2B9" w14:textId="77777777" w:rsidTr="00107C5E">
        <w:trPr>
          <w:cantSplit/>
          <w:tblHeader/>
          <w:jc w:val="center"/>
        </w:trPr>
        <w:tc>
          <w:tcPr>
            <w:tcW w:w="424" w:type="dxa"/>
            <w:vMerge w:val="restart"/>
            <w:shd w:val="clear" w:color="auto" w:fill="FFFFFF"/>
          </w:tcPr>
          <w:p w14:paraId="0306F50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14</w:t>
            </w:r>
          </w:p>
        </w:tc>
        <w:tc>
          <w:tcPr>
            <w:tcW w:w="989" w:type="dxa"/>
            <w:shd w:val="clear" w:color="auto" w:fill="FFFFFF"/>
          </w:tcPr>
          <w:p w14:paraId="3CF19FF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14I</w:t>
            </w:r>
          </w:p>
        </w:tc>
        <w:tc>
          <w:tcPr>
            <w:tcW w:w="6095" w:type="dxa"/>
            <w:vMerge w:val="restart"/>
            <w:shd w:val="clear" w:color="auto" w:fill="FFFFFF"/>
            <w:vAlign w:val="center"/>
          </w:tcPr>
          <w:p w14:paraId="1C91E16F"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Puedo identificar en el calendario las</w:t>
            </w:r>
            <w:r>
              <w:rPr>
                <w:rFonts w:ascii="Times New Roman" w:hAnsi="Times New Roman" w:cs="Times New Roman"/>
                <w:color w:val="000000"/>
              </w:rPr>
              <w:t xml:space="preserve"> </w:t>
            </w:r>
            <w:r w:rsidRPr="00107C5E">
              <w:rPr>
                <w:rFonts w:ascii="Times New Roman" w:hAnsi="Times New Roman" w:cs="Times New Roman"/>
                <w:color w:val="000000"/>
              </w:rPr>
              <w:t>fechas de entrega de las actividades</w:t>
            </w:r>
          </w:p>
        </w:tc>
        <w:tc>
          <w:tcPr>
            <w:tcW w:w="986" w:type="dxa"/>
            <w:shd w:val="clear" w:color="auto" w:fill="FFFFFF"/>
          </w:tcPr>
          <w:p w14:paraId="238213A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3.97</w:t>
            </w:r>
          </w:p>
        </w:tc>
      </w:tr>
      <w:tr w:rsidR="00107C5E" w:rsidRPr="00681028" w14:paraId="3D32AFF7" w14:textId="77777777" w:rsidTr="00107C5E">
        <w:trPr>
          <w:cantSplit/>
          <w:tblHeader/>
          <w:jc w:val="center"/>
        </w:trPr>
        <w:tc>
          <w:tcPr>
            <w:tcW w:w="424" w:type="dxa"/>
            <w:vMerge/>
            <w:shd w:val="clear" w:color="auto" w:fill="FFFFFF"/>
          </w:tcPr>
          <w:p w14:paraId="03D035A2"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65A633D5"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14F</w:t>
            </w:r>
          </w:p>
        </w:tc>
        <w:tc>
          <w:tcPr>
            <w:tcW w:w="6095" w:type="dxa"/>
            <w:vMerge/>
            <w:shd w:val="clear" w:color="auto" w:fill="FFFFFF"/>
            <w:vAlign w:val="center"/>
          </w:tcPr>
          <w:p w14:paraId="341F641F"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3350C8C3"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4.47</w:t>
            </w:r>
          </w:p>
        </w:tc>
      </w:tr>
      <w:tr w:rsidR="00107C5E" w:rsidRPr="00681028" w14:paraId="65921057" w14:textId="77777777" w:rsidTr="00107C5E">
        <w:trPr>
          <w:cantSplit/>
          <w:tblHeader/>
          <w:jc w:val="center"/>
        </w:trPr>
        <w:tc>
          <w:tcPr>
            <w:tcW w:w="424" w:type="dxa"/>
            <w:vMerge w:val="restart"/>
            <w:shd w:val="clear" w:color="auto" w:fill="FFFFFF"/>
          </w:tcPr>
          <w:p w14:paraId="5C95696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15</w:t>
            </w:r>
          </w:p>
        </w:tc>
        <w:tc>
          <w:tcPr>
            <w:tcW w:w="989" w:type="dxa"/>
            <w:shd w:val="clear" w:color="auto" w:fill="FFFFFF"/>
          </w:tcPr>
          <w:p w14:paraId="6AF86F2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15I</w:t>
            </w:r>
          </w:p>
        </w:tc>
        <w:tc>
          <w:tcPr>
            <w:tcW w:w="6095" w:type="dxa"/>
            <w:vMerge w:val="restart"/>
            <w:shd w:val="clear" w:color="auto" w:fill="FFFFFF"/>
            <w:vAlign w:val="center"/>
          </w:tcPr>
          <w:p w14:paraId="57CC0400"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consultar mis calificaciones y la</w:t>
            </w:r>
            <w:r>
              <w:rPr>
                <w:rFonts w:ascii="Times New Roman" w:hAnsi="Times New Roman" w:cs="Times New Roman"/>
                <w:color w:val="000000"/>
              </w:rPr>
              <w:t xml:space="preserve"> </w:t>
            </w:r>
            <w:r w:rsidRPr="00107C5E">
              <w:rPr>
                <w:rFonts w:ascii="Times New Roman" w:hAnsi="Times New Roman" w:cs="Times New Roman"/>
                <w:color w:val="000000"/>
              </w:rPr>
              <w:t>retroalimentación del profesor</w:t>
            </w:r>
          </w:p>
        </w:tc>
        <w:tc>
          <w:tcPr>
            <w:tcW w:w="986" w:type="dxa"/>
            <w:shd w:val="clear" w:color="auto" w:fill="FFFFFF"/>
          </w:tcPr>
          <w:p w14:paraId="48C26B10"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3.49</w:t>
            </w:r>
          </w:p>
        </w:tc>
      </w:tr>
      <w:tr w:rsidR="00107C5E" w:rsidRPr="00681028" w14:paraId="6C5B0E7A" w14:textId="77777777" w:rsidTr="00107C5E">
        <w:trPr>
          <w:cantSplit/>
          <w:tblHeader/>
          <w:jc w:val="center"/>
        </w:trPr>
        <w:tc>
          <w:tcPr>
            <w:tcW w:w="424" w:type="dxa"/>
            <w:vMerge/>
            <w:shd w:val="clear" w:color="auto" w:fill="FFFFFF"/>
          </w:tcPr>
          <w:p w14:paraId="2F89B70B"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513FE7E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15F</w:t>
            </w:r>
          </w:p>
        </w:tc>
        <w:tc>
          <w:tcPr>
            <w:tcW w:w="6095" w:type="dxa"/>
            <w:vMerge/>
            <w:shd w:val="clear" w:color="auto" w:fill="FFFFFF"/>
            <w:vAlign w:val="center"/>
          </w:tcPr>
          <w:p w14:paraId="1BAF7623"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3553D68F"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4.25</w:t>
            </w:r>
          </w:p>
        </w:tc>
      </w:tr>
      <w:tr w:rsidR="00107C5E" w:rsidRPr="00681028" w14:paraId="02620476" w14:textId="77777777" w:rsidTr="00107C5E">
        <w:trPr>
          <w:cantSplit/>
          <w:tblHeader/>
          <w:jc w:val="center"/>
        </w:trPr>
        <w:tc>
          <w:tcPr>
            <w:tcW w:w="424" w:type="dxa"/>
            <w:vMerge w:val="restart"/>
            <w:shd w:val="clear" w:color="auto" w:fill="FFFFFF"/>
          </w:tcPr>
          <w:p w14:paraId="7C47590D"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16</w:t>
            </w:r>
          </w:p>
        </w:tc>
        <w:tc>
          <w:tcPr>
            <w:tcW w:w="989" w:type="dxa"/>
            <w:shd w:val="clear" w:color="auto" w:fill="FFFFFF"/>
          </w:tcPr>
          <w:p w14:paraId="583035F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16I</w:t>
            </w:r>
          </w:p>
        </w:tc>
        <w:tc>
          <w:tcPr>
            <w:tcW w:w="6095" w:type="dxa"/>
            <w:vMerge w:val="restart"/>
            <w:shd w:val="clear" w:color="auto" w:fill="FFFFFF"/>
            <w:vAlign w:val="center"/>
          </w:tcPr>
          <w:p w14:paraId="4C923FE2"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trabajar de manera independiente con</w:t>
            </w:r>
            <w:r>
              <w:rPr>
                <w:rFonts w:ascii="Times New Roman" w:hAnsi="Times New Roman" w:cs="Times New Roman"/>
                <w:color w:val="000000"/>
              </w:rPr>
              <w:t xml:space="preserve"> </w:t>
            </w:r>
            <w:r w:rsidRPr="00107C5E">
              <w:rPr>
                <w:rFonts w:ascii="Times New Roman" w:hAnsi="Times New Roman" w:cs="Times New Roman"/>
                <w:color w:val="000000"/>
              </w:rPr>
              <w:t>las herramientas del aula virtual</w:t>
            </w:r>
          </w:p>
        </w:tc>
        <w:tc>
          <w:tcPr>
            <w:tcW w:w="986" w:type="dxa"/>
            <w:shd w:val="clear" w:color="auto" w:fill="FFFFFF"/>
          </w:tcPr>
          <w:p w14:paraId="21A99912"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3.70</w:t>
            </w:r>
          </w:p>
        </w:tc>
      </w:tr>
      <w:tr w:rsidR="00107C5E" w:rsidRPr="00681028" w14:paraId="7A1DC119" w14:textId="77777777" w:rsidTr="00107C5E">
        <w:trPr>
          <w:cantSplit/>
          <w:tblHeader/>
          <w:jc w:val="center"/>
        </w:trPr>
        <w:tc>
          <w:tcPr>
            <w:tcW w:w="424" w:type="dxa"/>
            <w:vMerge/>
            <w:shd w:val="clear" w:color="auto" w:fill="FFFFFF"/>
          </w:tcPr>
          <w:p w14:paraId="0551C9D5"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shd w:val="clear" w:color="auto" w:fill="FFFFFF"/>
          </w:tcPr>
          <w:p w14:paraId="2DB8B53E"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16F</w:t>
            </w:r>
          </w:p>
        </w:tc>
        <w:tc>
          <w:tcPr>
            <w:tcW w:w="6095" w:type="dxa"/>
            <w:vMerge/>
            <w:shd w:val="clear" w:color="auto" w:fill="FFFFFF"/>
            <w:vAlign w:val="center"/>
          </w:tcPr>
          <w:p w14:paraId="220DD339"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shd w:val="clear" w:color="auto" w:fill="FFFFFF"/>
          </w:tcPr>
          <w:p w14:paraId="076CF5C8"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4.31</w:t>
            </w:r>
          </w:p>
        </w:tc>
      </w:tr>
      <w:tr w:rsidR="00107C5E" w:rsidRPr="00681028" w14:paraId="287D545B" w14:textId="77777777" w:rsidTr="00107C5E">
        <w:trPr>
          <w:cantSplit/>
          <w:tblHeader/>
          <w:jc w:val="center"/>
        </w:trPr>
        <w:tc>
          <w:tcPr>
            <w:tcW w:w="424" w:type="dxa"/>
            <w:vMerge w:val="restart"/>
            <w:shd w:val="clear" w:color="auto" w:fill="FFFFFF"/>
          </w:tcPr>
          <w:p w14:paraId="6285D08E"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Par 17</w:t>
            </w:r>
          </w:p>
        </w:tc>
        <w:tc>
          <w:tcPr>
            <w:tcW w:w="989" w:type="dxa"/>
            <w:shd w:val="clear" w:color="auto" w:fill="FFFFFF"/>
          </w:tcPr>
          <w:p w14:paraId="429ED28B"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17I</w:t>
            </w:r>
          </w:p>
        </w:tc>
        <w:tc>
          <w:tcPr>
            <w:tcW w:w="6095" w:type="dxa"/>
            <w:vMerge w:val="restart"/>
            <w:shd w:val="clear" w:color="auto" w:fill="FFFFFF"/>
            <w:vAlign w:val="center"/>
          </w:tcPr>
          <w:p w14:paraId="61FFFB1B" w14:textId="77777777" w:rsidR="00107C5E" w:rsidRPr="00681028" w:rsidRDefault="00107C5E" w:rsidP="00107C5E">
            <w:pPr>
              <w:autoSpaceDE w:val="0"/>
              <w:autoSpaceDN w:val="0"/>
              <w:adjustRightInd w:val="0"/>
              <w:spacing w:after="0" w:line="240" w:lineRule="auto"/>
              <w:ind w:left="60" w:right="60"/>
              <w:jc w:val="center"/>
              <w:rPr>
                <w:rFonts w:ascii="Times New Roman" w:hAnsi="Times New Roman" w:cs="Times New Roman"/>
                <w:color w:val="000000"/>
              </w:rPr>
            </w:pPr>
            <w:r w:rsidRPr="00107C5E">
              <w:rPr>
                <w:rFonts w:ascii="Times New Roman" w:hAnsi="Times New Roman" w:cs="Times New Roman"/>
                <w:color w:val="000000"/>
              </w:rPr>
              <w:t>Sé trabajar de manera grupal con las</w:t>
            </w:r>
            <w:r>
              <w:rPr>
                <w:rFonts w:ascii="Times New Roman" w:hAnsi="Times New Roman" w:cs="Times New Roman"/>
                <w:color w:val="000000"/>
              </w:rPr>
              <w:t xml:space="preserve"> </w:t>
            </w:r>
            <w:r w:rsidRPr="00107C5E">
              <w:rPr>
                <w:rFonts w:ascii="Times New Roman" w:hAnsi="Times New Roman" w:cs="Times New Roman"/>
                <w:color w:val="000000"/>
              </w:rPr>
              <w:t>herramientas del aula virtual</w:t>
            </w:r>
          </w:p>
        </w:tc>
        <w:tc>
          <w:tcPr>
            <w:tcW w:w="986" w:type="dxa"/>
            <w:shd w:val="clear" w:color="auto" w:fill="FFFFFF"/>
          </w:tcPr>
          <w:p w14:paraId="34512821"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3.55</w:t>
            </w:r>
          </w:p>
        </w:tc>
      </w:tr>
      <w:tr w:rsidR="00107C5E" w:rsidRPr="00681028" w14:paraId="2BD6149E" w14:textId="77777777" w:rsidTr="006D1F0E">
        <w:trPr>
          <w:cantSplit/>
          <w:jc w:val="center"/>
        </w:trPr>
        <w:tc>
          <w:tcPr>
            <w:tcW w:w="424" w:type="dxa"/>
            <w:vMerge/>
            <w:tcBorders>
              <w:bottom w:val="single" w:sz="4" w:space="0" w:color="000000"/>
            </w:tcBorders>
            <w:shd w:val="clear" w:color="auto" w:fill="FFFFFF"/>
          </w:tcPr>
          <w:p w14:paraId="6B19DCC8" w14:textId="77777777" w:rsidR="00107C5E" w:rsidRPr="00681028" w:rsidRDefault="00107C5E" w:rsidP="001E2391">
            <w:pPr>
              <w:autoSpaceDE w:val="0"/>
              <w:autoSpaceDN w:val="0"/>
              <w:adjustRightInd w:val="0"/>
              <w:spacing w:after="0" w:line="240" w:lineRule="auto"/>
              <w:jc w:val="center"/>
              <w:rPr>
                <w:rFonts w:ascii="Times New Roman" w:hAnsi="Times New Roman" w:cs="Times New Roman"/>
                <w:color w:val="000000"/>
              </w:rPr>
            </w:pPr>
          </w:p>
        </w:tc>
        <w:tc>
          <w:tcPr>
            <w:tcW w:w="989" w:type="dxa"/>
            <w:tcBorders>
              <w:bottom w:val="single" w:sz="4" w:space="0" w:color="000000"/>
            </w:tcBorders>
            <w:shd w:val="clear" w:color="auto" w:fill="FFFFFF"/>
          </w:tcPr>
          <w:p w14:paraId="5A37C78F"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H 17F</w:t>
            </w:r>
          </w:p>
        </w:tc>
        <w:tc>
          <w:tcPr>
            <w:tcW w:w="6095" w:type="dxa"/>
            <w:vMerge/>
            <w:tcBorders>
              <w:bottom w:val="single" w:sz="4" w:space="0" w:color="000000"/>
            </w:tcBorders>
            <w:shd w:val="clear" w:color="auto" w:fill="FFFFFF"/>
          </w:tcPr>
          <w:p w14:paraId="28EFB029"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986" w:type="dxa"/>
            <w:tcBorders>
              <w:bottom w:val="single" w:sz="4" w:space="0" w:color="000000"/>
            </w:tcBorders>
            <w:shd w:val="clear" w:color="auto" w:fill="FFFFFF"/>
          </w:tcPr>
          <w:p w14:paraId="0E45EE5D" w14:textId="77777777" w:rsidR="00107C5E" w:rsidRPr="00681028" w:rsidRDefault="00107C5E" w:rsidP="001E2391">
            <w:pPr>
              <w:autoSpaceDE w:val="0"/>
              <w:autoSpaceDN w:val="0"/>
              <w:adjustRightInd w:val="0"/>
              <w:spacing w:after="0" w:line="240" w:lineRule="auto"/>
              <w:ind w:left="60" w:right="60"/>
              <w:jc w:val="center"/>
              <w:rPr>
                <w:rFonts w:ascii="Times New Roman" w:hAnsi="Times New Roman" w:cs="Times New Roman"/>
                <w:color w:val="000000"/>
              </w:rPr>
            </w:pPr>
            <w:r w:rsidRPr="00681028">
              <w:rPr>
                <w:rFonts w:ascii="Times New Roman" w:hAnsi="Times New Roman" w:cs="Times New Roman"/>
                <w:color w:val="000000"/>
              </w:rPr>
              <w:t>4.14</w:t>
            </w:r>
          </w:p>
        </w:tc>
      </w:tr>
      <w:tr w:rsidR="006D1F0E" w:rsidRPr="00681028" w14:paraId="44843442" w14:textId="77777777" w:rsidTr="006D1F0E">
        <w:trPr>
          <w:cantSplit/>
          <w:jc w:val="center"/>
        </w:trPr>
        <w:tc>
          <w:tcPr>
            <w:tcW w:w="8494" w:type="dxa"/>
            <w:gridSpan w:val="4"/>
            <w:tcBorders>
              <w:left w:val="nil"/>
              <w:bottom w:val="nil"/>
              <w:right w:val="nil"/>
            </w:tcBorders>
            <w:shd w:val="clear" w:color="auto" w:fill="FFFFFF"/>
          </w:tcPr>
          <w:p w14:paraId="4EE1B908" w14:textId="77777777" w:rsidR="006D1F0E" w:rsidRPr="00681028" w:rsidRDefault="006D1F0E" w:rsidP="006D1F0E">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 xml:space="preserve">Nota: </w:t>
            </w:r>
            <w:r w:rsidR="00CE3FC1">
              <w:rPr>
                <w:rFonts w:ascii="Times New Roman" w:hAnsi="Times New Roman" w:cs="Times New Roman"/>
                <w:color w:val="000000"/>
              </w:rPr>
              <w:t xml:space="preserve"> donde </w:t>
            </w:r>
            <w:r w:rsidRPr="00681028">
              <w:rPr>
                <w:rFonts w:ascii="Times New Roman" w:hAnsi="Times New Roman" w:cs="Times New Roman"/>
              </w:rPr>
              <w:t>Habilidad</w:t>
            </w:r>
            <w:r>
              <w:rPr>
                <w:rFonts w:ascii="Times New Roman" w:hAnsi="Times New Roman" w:cs="Times New Roman"/>
              </w:rPr>
              <w:t xml:space="preserve"> = H,</w:t>
            </w:r>
            <w:r>
              <w:rPr>
                <w:rFonts w:ascii="Times New Roman" w:hAnsi="Times New Roman" w:cs="Times New Roman"/>
                <w:color w:val="000000"/>
              </w:rPr>
              <w:t xml:space="preserve"> I= inicial, F= final</w:t>
            </w:r>
          </w:p>
        </w:tc>
      </w:tr>
    </w:tbl>
    <w:p w14:paraId="1ED5A557" w14:textId="77777777" w:rsidR="00FC559B" w:rsidRDefault="00FC559B" w:rsidP="00FC559B">
      <w:pPr>
        <w:spacing w:after="0" w:line="360" w:lineRule="auto"/>
        <w:ind w:firstLine="720"/>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0534BA86" w14:textId="77777777" w:rsidR="00667D58" w:rsidRDefault="00667D58" w:rsidP="005D5F55">
      <w:pPr>
        <w:tabs>
          <w:tab w:val="left" w:pos="1470"/>
        </w:tabs>
        <w:spacing w:after="0" w:line="360" w:lineRule="auto"/>
        <w:ind w:firstLine="709"/>
        <w:rPr>
          <w:rFonts w:ascii="Times New Roman" w:hAnsi="Times New Roman" w:cs="Times New Roman"/>
          <w:sz w:val="24"/>
        </w:rPr>
      </w:pPr>
      <w:r w:rsidRPr="00BD707D">
        <w:rPr>
          <w:rFonts w:ascii="Times New Roman" w:hAnsi="Times New Roman" w:cs="Times New Roman"/>
          <w:sz w:val="24"/>
        </w:rPr>
        <w:t xml:space="preserve">En cuanto al impacto del </w:t>
      </w:r>
      <w:r w:rsidR="005D5F55">
        <w:rPr>
          <w:rFonts w:ascii="Times New Roman" w:hAnsi="Times New Roman" w:cs="Times New Roman"/>
          <w:sz w:val="24"/>
        </w:rPr>
        <w:t xml:space="preserve"> curso “Inducción a la plataforma UADY Virtual”</w:t>
      </w:r>
      <w:r w:rsidRPr="00BD707D">
        <w:rPr>
          <w:rFonts w:ascii="Times New Roman" w:hAnsi="Times New Roman" w:cs="Times New Roman"/>
          <w:sz w:val="24"/>
        </w:rPr>
        <w:t xml:space="preserve"> con respecto a las 17 habilidades de los 603 estudiantes se puede observar un incremento en las medias de sus habilidades efectuadas antes y después</w:t>
      </w:r>
      <w:r w:rsidR="005D5F55">
        <w:rPr>
          <w:rFonts w:ascii="Times New Roman" w:hAnsi="Times New Roman" w:cs="Times New Roman"/>
          <w:sz w:val="24"/>
        </w:rPr>
        <w:t xml:space="preserve"> de finalizar dicho curso</w:t>
      </w:r>
      <w:r w:rsidR="00681028">
        <w:rPr>
          <w:rFonts w:ascii="Times New Roman" w:hAnsi="Times New Roman" w:cs="Times New Roman"/>
          <w:sz w:val="24"/>
        </w:rPr>
        <w:t>.</w:t>
      </w:r>
      <w:r w:rsidR="005D5F55">
        <w:rPr>
          <w:rFonts w:ascii="Times New Roman" w:hAnsi="Times New Roman" w:cs="Times New Roman"/>
          <w:sz w:val="24"/>
        </w:rPr>
        <w:t xml:space="preserve"> </w:t>
      </w:r>
      <w:r>
        <w:rPr>
          <w:rFonts w:ascii="Times New Roman" w:hAnsi="Times New Roman" w:cs="Times New Roman"/>
          <w:sz w:val="24"/>
        </w:rPr>
        <w:t>De igual manera, en la misma prueba se obtuvo la significancia emparejando las</w:t>
      </w:r>
      <w:r w:rsidR="005D5F55">
        <w:rPr>
          <w:rFonts w:ascii="Times New Roman" w:hAnsi="Times New Roman" w:cs="Times New Roman"/>
          <w:sz w:val="24"/>
        </w:rPr>
        <w:t xml:space="preserve"> </w:t>
      </w:r>
      <w:r>
        <w:rPr>
          <w:rFonts w:ascii="Times New Roman" w:hAnsi="Times New Roman" w:cs="Times New Roman"/>
          <w:sz w:val="24"/>
        </w:rPr>
        <w:t>habilidades iniciales y finales. En la tabla</w:t>
      </w:r>
      <w:r w:rsidR="005D5F55">
        <w:rPr>
          <w:rFonts w:ascii="Times New Roman" w:hAnsi="Times New Roman" w:cs="Times New Roman"/>
          <w:sz w:val="24"/>
        </w:rPr>
        <w:t xml:space="preserve"> 3</w:t>
      </w:r>
      <w:r>
        <w:rPr>
          <w:rFonts w:ascii="Times New Roman" w:hAnsi="Times New Roman" w:cs="Times New Roman"/>
          <w:sz w:val="24"/>
        </w:rPr>
        <w:t xml:space="preserve"> se observa la significancia de las habilidades con un valor de .000.</w:t>
      </w:r>
    </w:p>
    <w:p w14:paraId="52E457D5" w14:textId="77777777" w:rsidR="00667D58" w:rsidRPr="000B0127" w:rsidRDefault="00667D58" w:rsidP="000B0127">
      <w:pPr>
        <w:pStyle w:val="Descripcin"/>
        <w:keepNext/>
        <w:spacing w:after="0" w:line="360" w:lineRule="auto"/>
        <w:jc w:val="center"/>
        <w:rPr>
          <w:rFonts w:ascii="Times New Roman" w:hAnsi="Times New Roman" w:cs="Times New Roman"/>
          <w:i w:val="0"/>
          <w:color w:val="auto"/>
          <w:sz w:val="24"/>
        </w:rPr>
      </w:pPr>
      <w:bookmarkStart w:id="7" w:name="_Toc499216073"/>
      <w:r w:rsidRPr="000B0127">
        <w:rPr>
          <w:rFonts w:ascii="Times New Roman" w:hAnsi="Times New Roman" w:cs="Times New Roman"/>
          <w:b/>
          <w:i w:val="0"/>
          <w:color w:val="auto"/>
          <w:sz w:val="24"/>
        </w:rPr>
        <w:lastRenderedPageBreak/>
        <w:t>Tabla 3.</w:t>
      </w:r>
      <w:bookmarkEnd w:id="7"/>
      <w:r w:rsidR="000B0127" w:rsidRPr="000B0127">
        <w:rPr>
          <w:rFonts w:ascii="Times New Roman" w:hAnsi="Times New Roman" w:cs="Times New Roman"/>
          <w:i w:val="0"/>
          <w:color w:val="auto"/>
          <w:sz w:val="24"/>
        </w:rPr>
        <w:t xml:space="preserve"> </w:t>
      </w:r>
      <w:r w:rsidRPr="000B0127">
        <w:rPr>
          <w:rFonts w:ascii="Times New Roman" w:hAnsi="Times New Roman" w:cs="Times New Roman"/>
          <w:i w:val="0"/>
          <w:color w:val="auto"/>
          <w:sz w:val="24"/>
        </w:rPr>
        <w:t xml:space="preserve"> Significancia de las habilidades.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9"/>
        <w:gridCol w:w="1377"/>
        <w:gridCol w:w="693"/>
        <w:gridCol w:w="999"/>
        <w:gridCol w:w="1134"/>
        <w:gridCol w:w="1128"/>
        <w:gridCol w:w="1171"/>
      </w:tblGrid>
      <w:tr w:rsidR="00667D58" w:rsidRPr="00FC3223" w14:paraId="77C6B1EF" w14:textId="77777777" w:rsidTr="00107C5E">
        <w:trPr>
          <w:cantSplit/>
          <w:tblHeader/>
          <w:jc w:val="center"/>
        </w:trPr>
        <w:tc>
          <w:tcPr>
            <w:tcW w:w="0" w:type="auto"/>
            <w:gridSpan w:val="2"/>
            <w:vMerge w:val="restart"/>
            <w:shd w:val="clear" w:color="auto" w:fill="FFFFFF"/>
            <w:vAlign w:val="center"/>
          </w:tcPr>
          <w:p w14:paraId="1D0A6637" w14:textId="77777777" w:rsidR="00667D58" w:rsidRPr="00FC3223" w:rsidRDefault="00667D58" w:rsidP="001E2391">
            <w:pPr>
              <w:autoSpaceDE w:val="0"/>
              <w:autoSpaceDN w:val="0"/>
              <w:adjustRightInd w:val="0"/>
              <w:spacing w:after="0" w:line="240" w:lineRule="auto"/>
              <w:rPr>
                <w:rFonts w:ascii="Times New Roman" w:hAnsi="Times New Roman" w:cs="Times New Roman"/>
                <w:color w:val="000000"/>
                <w:lang w:val="es-ES"/>
              </w:rPr>
            </w:pPr>
          </w:p>
        </w:tc>
        <w:tc>
          <w:tcPr>
            <w:tcW w:w="0" w:type="auto"/>
            <w:vMerge w:val="restart"/>
            <w:shd w:val="clear" w:color="auto" w:fill="FFFFFF"/>
            <w:vAlign w:val="center"/>
          </w:tcPr>
          <w:p w14:paraId="33000BAC" w14:textId="77777777" w:rsidR="00667D58" w:rsidRPr="00FC3223" w:rsidRDefault="00667D58"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Media</w:t>
            </w:r>
          </w:p>
        </w:tc>
        <w:tc>
          <w:tcPr>
            <w:tcW w:w="3261" w:type="dxa"/>
            <w:gridSpan w:val="3"/>
            <w:shd w:val="clear" w:color="auto" w:fill="FFFFFF"/>
            <w:vAlign w:val="center"/>
          </w:tcPr>
          <w:p w14:paraId="23CC8819" w14:textId="77777777" w:rsidR="00667D58" w:rsidRPr="00FC3223" w:rsidRDefault="00667D58" w:rsidP="001E2391">
            <w:pPr>
              <w:autoSpaceDE w:val="0"/>
              <w:autoSpaceDN w:val="0"/>
              <w:adjustRightInd w:val="0"/>
              <w:spacing w:after="0" w:line="240" w:lineRule="auto"/>
              <w:jc w:val="center"/>
              <w:rPr>
                <w:rFonts w:ascii="Times New Roman" w:hAnsi="Times New Roman" w:cs="Times New Roman"/>
                <w:color w:val="000000"/>
                <w:lang w:val="es-ES"/>
              </w:rPr>
            </w:pPr>
            <w:r w:rsidRPr="00FC3223">
              <w:rPr>
                <w:rFonts w:ascii="Times New Roman" w:hAnsi="Times New Roman" w:cs="Times New Roman"/>
                <w:color w:val="000000"/>
                <w:lang w:val="es-ES"/>
              </w:rPr>
              <w:t>95% Intervalo de confianza para la diferencia</w:t>
            </w:r>
          </w:p>
        </w:tc>
        <w:tc>
          <w:tcPr>
            <w:tcW w:w="0" w:type="auto"/>
            <w:vMerge w:val="restart"/>
            <w:shd w:val="clear" w:color="auto" w:fill="FFFFFF"/>
            <w:vAlign w:val="center"/>
          </w:tcPr>
          <w:p w14:paraId="788DECE9" w14:textId="77777777" w:rsidR="00667D58" w:rsidRPr="00FC3223" w:rsidRDefault="00667D58" w:rsidP="001E2391">
            <w:pPr>
              <w:autoSpaceDE w:val="0"/>
              <w:autoSpaceDN w:val="0"/>
              <w:adjustRightInd w:val="0"/>
              <w:spacing w:after="0" w:line="240" w:lineRule="auto"/>
              <w:rPr>
                <w:rFonts w:ascii="Times New Roman" w:hAnsi="Times New Roman" w:cs="Times New Roman"/>
                <w:color w:val="000000"/>
                <w:lang w:val="es-ES"/>
              </w:rPr>
            </w:pPr>
            <w:r w:rsidRPr="00FC3223">
              <w:rPr>
                <w:rFonts w:ascii="Times New Roman" w:hAnsi="Times New Roman" w:cs="Times New Roman"/>
                <w:color w:val="000000"/>
                <w:lang w:val="es-ES"/>
              </w:rPr>
              <w:t>Sig. Bilateral</w:t>
            </w:r>
          </w:p>
        </w:tc>
      </w:tr>
      <w:tr w:rsidR="00667D58" w:rsidRPr="00FC3223" w14:paraId="50C3CFE3" w14:textId="77777777" w:rsidTr="00107C5E">
        <w:trPr>
          <w:cantSplit/>
          <w:tblHeader/>
          <w:jc w:val="center"/>
        </w:trPr>
        <w:tc>
          <w:tcPr>
            <w:tcW w:w="0" w:type="auto"/>
            <w:gridSpan w:val="2"/>
            <w:vMerge/>
            <w:shd w:val="clear" w:color="auto" w:fill="FFFFFF"/>
            <w:vAlign w:val="center"/>
          </w:tcPr>
          <w:p w14:paraId="1CA51171" w14:textId="77777777" w:rsidR="00667D58" w:rsidRPr="00FC3223" w:rsidRDefault="00667D58" w:rsidP="001E2391">
            <w:pPr>
              <w:autoSpaceDE w:val="0"/>
              <w:autoSpaceDN w:val="0"/>
              <w:adjustRightInd w:val="0"/>
              <w:spacing w:after="0" w:line="240" w:lineRule="auto"/>
              <w:rPr>
                <w:rFonts w:ascii="Times New Roman" w:hAnsi="Times New Roman" w:cs="Times New Roman"/>
                <w:color w:val="000000"/>
                <w:lang w:val="es-ES"/>
              </w:rPr>
            </w:pPr>
          </w:p>
        </w:tc>
        <w:tc>
          <w:tcPr>
            <w:tcW w:w="0" w:type="auto"/>
            <w:vMerge/>
            <w:shd w:val="clear" w:color="auto" w:fill="FFFFFF"/>
            <w:vAlign w:val="center"/>
          </w:tcPr>
          <w:p w14:paraId="039ADA05" w14:textId="77777777" w:rsidR="00667D58" w:rsidRPr="00FC3223" w:rsidRDefault="00667D58" w:rsidP="001E2391">
            <w:pPr>
              <w:autoSpaceDE w:val="0"/>
              <w:autoSpaceDN w:val="0"/>
              <w:adjustRightInd w:val="0"/>
              <w:spacing w:after="0" w:line="240" w:lineRule="auto"/>
              <w:rPr>
                <w:rFonts w:ascii="Times New Roman" w:hAnsi="Times New Roman" w:cs="Times New Roman"/>
                <w:color w:val="000000"/>
                <w:lang w:val="es-ES"/>
              </w:rPr>
            </w:pPr>
          </w:p>
        </w:tc>
        <w:tc>
          <w:tcPr>
            <w:tcW w:w="999" w:type="dxa"/>
            <w:shd w:val="clear" w:color="auto" w:fill="FFFFFF"/>
            <w:vAlign w:val="center"/>
          </w:tcPr>
          <w:p w14:paraId="66AAAD9B" w14:textId="77777777" w:rsidR="00667D58" w:rsidRPr="00FC3223" w:rsidRDefault="00667D58"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Inferior</w:t>
            </w:r>
          </w:p>
        </w:tc>
        <w:tc>
          <w:tcPr>
            <w:tcW w:w="1134" w:type="dxa"/>
            <w:shd w:val="clear" w:color="auto" w:fill="FFFFFF"/>
            <w:vAlign w:val="center"/>
          </w:tcPr>
          <w:p w14:paraId="3CD31190" w14:textId="77777777" w:rsidR="00667D58" w:rsidRPr="00FC3223" w:rsidRDefault="00667D58"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Superior</w:t>
            </w:r>
          </w:p>
        </w:tc>
        <w:tc>
          <w:tcPr>
            <w:tcW w:w="1128" w:type="dxa"/>
            <w:shd w:val="clear" w:color="auto" w:fill="FFFFFF"/>
            <w:vAlign w:val="center"/>
          </w:tcPr>
          <w:p w14:paraId="08559DA1" w14:textId="77777777" w:rsidR="00667D58" w:rsidRPr="00FC3223" w:rsidRDefault="00667D58" w:rsidP="001E2391">
            <w:pPr>
              <w:autoSpaceDE w:val="0"/>
              <w:autoSpaceDN w:val="0"/>
              <w:adjustRightInd w:val="0"/>
              <w:spacing w:after="0" w:line="240" w:lineRule="auto"/>
              <w:jc w:val="center"/>
              <w:rPr>
                <w:rFonts w:ascii="Times New Roman" w:hAnsi="Times New Roman" w:cs="Times New Roman"/>
                <w:color w:val="000000"/>
                <w:lang w:val="en-GB"/>
              </w:rPr>
            </w:pPr>
            <w:r>
              <w:rPr>
                <w:rFonts w:ascii="Times New Roman" w:hAnsi="Times New Roman" w:cs="Times New Roman"/>
                <w:color w:val="000000"/>
                <w:lang w:val="en-GB"/>
              </w:rPr>
              <w:t>t</w:t>
            </w:r>
          </w:p>
        </w:tc>
        <w:tc>
          <w:tcPr>
            <w:tcW w:w="0" w:type="auto"/>
            <w:vMerge/>
            <w:shd w:val="clear" w:color="auto" w:fill="FFFFFF"/>
            <w:vAlign w:val="center"/>
          </w:tcPr>
          <w:p w14:paraId="578CD492" w14:textId="77777777" w:rsidR="00667D58" w:rsidRPr="00FC3223" w:rsidRDefault="00667D58" w:rsidP="001E2391">
            <w:pPr>
              <w:autoSpaceDE w:val="0"/>
              <w:autoSpaceDN w:val="0"/>
              <w:adjustRightInd w:val="0"/>
              <w:spacing w:after="0" w:line="240" w:lineRule="auto"/>
              <w:rPr>
                <w:rFonts w:ascii="Times New Roman" w:hAnsi="Times New Roman" w:cs="Times New Roman"/>
                <w:color w:val="000000"/>
                <w:lang w:val="en-GB"/>
              </w:rPr>
            </w:pPr>
          </w:p>
        </w:tc>
      </w:tr>
      <w:tr w:rsidR="00667D58" w:rsidRPr="00FC3223" w14:paraId="0AB19244" w14:textId="77777777" w:rsidTr="00107C5E">
        <w:trPr>
          <w:cantSplit/>
          <w:tblHeader/>
          <w:jc w:val="center"/>
        </w:trPr>
        <w:tc>
          <w:tcPr>
            <w:tcW w:w="0" w:type="auto"/>
            <w:shd w:val="clear" w:color="auto" w:fill="FFFFFF"/>
            <w:vAlign w:val="center"/>
          </w:tcPr>
          <w:p w14:paraId="030B120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w:t>
            </w:r>
          </w:p>
        </w:tc>
        <w:tc>
          <w:tcPr>
            <w:tcW w:w="0" w:type="auto"/>
            <w:shd w:val="clear" w:color="auto" w:fill="FFFFFF"/>
            <w:vAlign w:val="center"/>
          </w:tcPr>
          <w:p w14:paraId="5AC06DB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1I -  H 1F</w:t>
            </w:r>
          </w:p>
        </w:tc>
        <w:tc>
          <w:tcPr>
            <w:tcW w:w="0" w:type="auto"/>
            <w:shd w:val="clear" w:color="auto" w:fill="FFFFFF"/>
            <w:vAlign w:val="center"/>
          </w:tcPr>
          <w:p w14:paraId="233DDC0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-.673</w:t>
            </w:r>
          </w:p>
        </w:tc>
        <w:tc>
          <w:tcPr>
            <w:tcW w:w="999" w:type="dxa"/>
            <w:shd w:val="clear" w:color="auto" w:fill="FFFFFF"/>
            <w:vAlign w:val="center"/>
          </w:tcPr>
          <w:p w14:paraId="172EBB2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-.775</w:t>
            </w:r>
          </w:p>
        </w:tc>
        <w:tc>
          <w:tcPr>
            <w:tcW w:w="1134" w:type="dxa"/>
            <w:shd w:val="clear" w:color="auto" w:fill="FFFFFF"/>
            <w:vAlign w:val="center"/>
          </w:tcPr>
          <w:p w14:paraId="76CEB35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-.572</w:t>
            </w:r>
          </w:p>
        </w:tc>
        <w:tc>
          <w:tcPr>
            <w:tcW w:w="1128" w:type="dxa"/>
            <w:shd w:val="clear" w:color="auto" w:fill="FFFFFF"/>
            <w:vAlign w:val="center"/>
          </w:tcPr>
          <w:p w14:paraId="72C3DBB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-13.061</w:t>
            </w:r>
          </w:p>
        </w:tc>
        <w:tc>
          <w:tcPr>
            <w:tcW w:w="0" w:type="auto"/>
            <w:shd w:val="clear" w:color="auto" w:fill="FFFFFF"/>
            <w:vAlign w:val="center"/>
          </w:tcPr>
          <w:p w14:paraId="5ED0C8BB"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72E3E3A4" w14:textId="77777777" w:rsidTr="00107C5E">
        <w:trPr>
          <w:cantSplit/>
          <w:tblHeader/>
          <w:jc w:val="center"/>
        </w:trPr>
        <w:tc>
          <w:tcPr>
            <w:tcW w:w="0" w:type="auto"/>
            <w:shd w:val="clear" w:color="auto" w:fill="FFFFFF"/>
            <w:vAlign w:val="center"/>
          </w:tcPr>
          <w:p w14:paraId="5944F67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2</w:t>
            </w:r>
          </w:p>
        </w:tc>
        <w:tc>
          <w:tcPr>
            <w:tcW w:w="0" w:type="auto"/>
            <w:shd w:val="clear" w:color="auto" w:fill="FFFFFF"/>
            <w:vAlign w:val="center"/>
          </w:tcPr>
          <w:p w14:paraId="45B13E0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2I - H 2F</w:t>
            </w:r>
          </w:p>
        </w:tc>
        <w:tc>
          <w:tcPr>
            <w:tcW w:w="0" w:type="auto"/>
            <w:shd w:val="clear" w:color="auto" w:fill="FFFFFF"/>
            <w:vAlign w:val="center"/>
          </w:tcPr>
          <w:p w14:paraId="3BA56EDB"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-.599</w:t>
            </w:r>
          </w:p>
        </w:tc>
        <w:tc>
          <w:tcPr>
            <w:tcW w:w="999" w:type="dxa"/>
            <w:shd w:val="clear" w:color="auto" w:fill="FFFFFF"/>
            <w:vAlign w:val="center"/>
          </w:tcPr>
          <w:p w14:paraId="549A990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-.692</w:t>
            </w:r>
          </w:p>
        </w:tc>
        <w:tc>
          <w:tcPr>
            <w:tcW w:w="1134" w:type="dxa"/>
            <w:shd w:val="clear" w:color="auto" w:fill="FFFFFF"/>
            <w:vAlign w:val="center"/>
          </w:tcPr>
          <w:p w14:paraId="49ECA63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-.505</w:t>
            </w:r>
          </w:p>
        </w:tc>
        <w:tc>
          <w:tcPr>
            <w:tcW w:w="1128" w:type="dxa"/>
            <w:shd w:val="clear" w:color="auto" w:fill="FFFFFF"/>
            <w:vAlign w:val="center"/>
          </w:tcPr>
          <w:p w14:paraId="16B1403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-12.559</w:t>
            </w:r>
          </w:p>
        </w:tc>
        <w:tc>
          <w:tcPr>
            <w:tcW w:w="0" w:type="auto"/>
            <w:shd w:val="clear" w:color="auto" w:fill="FFFFFF"/>
            <w:vAlign w:val="center"/>
          </w:tcPr>
          <w:p w14:paraId="28F8FBE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39355B59" w14:textId="77777777" w:rsidTr="00107C5E">
        <w:trPr>
          <w:cantSplit/>
          <w:tblHeader/>
          <w:jc w:val="center"/>
        </w:trPr>
        <w:tc>
          <w:tcPr>
            <w:tcW w:w="0" w:type="auto"/>
            <w:shd w:val="clear" w:color="auto" w:fill="FFFFFF"/>
            <w:vAlign w:val="center"/>
          </w:tcPr>
          <w:p w14:paraId="2BA102EA"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3</w:t>
            </w:r>
          </w:p>
        </w:tc>
        <w:tc>
          <w:tcPr>
            <w:tcW w:w="0" w:type="auto"/>
            <w:shd w:val="clear" w:color="auto" w:fill="FFFFFF"/>
            <w:vAlign w:val="center"/>
          </w:tcPr>
          <w:p w14:paraId="5AF99A0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3I - H 3F</w:t>
            </w:r>
          </w:p>
        </w:tc>
        <w:tc>
          <w:tcPr>
            <w:tcW w:w="0" w:type="auto"/>
            <w:shd w:val="clear" w:color="auto" w:fill="FFFFFF"/>
            <w:vAlign w:val="center"/>
          </w:tcPr>
          <w:p w14:paraId="3497FD2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-.240</w:t>
            </w:r>
          </w:p>
        </w:tc>
        <w:tc>
          <w:tcPr>
            <w:tcW w:w="999" w:type="dxa"/>
            <w:shd w:val="clear" w:color="auto" w:fill="FFFFFF"/>
            <w:vAlign w:val="center"/>
          </w:tcPr>
          <w:p w14:paraId="45D69FF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-.318</w:t>
            </w:r>
          </w:p>
        </w:tc>
        <w:tc>
          <w:tcPr>
            <w:tcW w:w="1134" w:type="dxa"/>
            <w:shd w:val="clear" w:color="auto" w:fill="FFFFFF"/>
            <w:vAlign w:val="center"/>
          </w:tcPr>
          <w:p w14:paraId="55C4DEA4"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-.163</w:t>
            </w:r>
          </w:p>
        </w:tc>
        <w:tc>
          <w:tcPr>
            <w:tcW w:w="1128" w:type="dxa"/>
            <w:shd w:val="clear" w:color="auto" w:fill="FFFFFF"/>
            <w:vAlign w:val="center"/>
          </w:tcPr>
          <w:p w14:paraId="7C9E0DB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-6.089</w:t>
            </w:r>
          </w:p>
        </w:tc>
        <w:tc>
          <w:tcPr>
            <w:tcW w:w="0" w:type="auto"/>
            <w:shd w:val="clear" w:color="auto" w:fill="FFFFFF"/>
            <w:vAlign w:val="center"/>
          </w:tcPr>
          <w:p w14:paraId="56814B5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17EE11BA" w14:textId="77777777" w:rsidTr="00107C5E">
        <w:trPr>
          <w:cantSplit/>
          <w:tblHeader/>
          <w:jc w:val="center"/>
        </w:trPr>
        <w:tc>
          <w:tcPr>
            <w:tcW w:w="0" w:type="auto"/>
            <w:shd w:val="clear" w:color="auto" w:fill="FFFFFF"/>
            <w:vAlign w:val="center"/>
          </w:tcPr>
          <w:p w14:paraId="4EFE250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4</w:t>
            </w:r>
          </w:p>
        </w:tc>
        <w:tc>
          <w:tcPr>
            <w:tcW w:w="0" w:type="auto"/>
            <w:shd w:val="clear" w:color="auto" w:fill="FFFFFF"/>
            <w:vAlign w:val="center"/>
          </w:tcPr>
          <w:p w14:paraId="06DF19CB"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4I - H 4F</w:t>
            </w:r>
          </w:p>
        </w:tc>
        <w:tc>
          <w:tcPr>
            <w:tcW w:w="0" w:type="auto"/>
            <w:shd w:val="clear" w:color="auto" w:fill="FFFFFF"/>
            <w:vAlign w:val="center"/>
          </w:tcPr>
          <w:p w14:paraId="37ED469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-.499</w:t>
            </w:r>
          </w:p>
        </w:tc>
        <w:tc>
          <w:tcPr>
            <w:tcW w:w="999" w:type="dxa"/>
            <w:shd w:val="clear" w:color="auto" w:fill="FFFFFF"/>
            <w:vAlign w:val="center"/>
          </w:tcPr>
          <w:p w14:paraId="24B980B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-.596</w:t>
            </w:r>
          </w:p>
        </w:tc>
        <w:tc>
          <w:tcPr>
            <w:tcW w:w="1134" w:type="dxa"/>
            <w:shd w:val="clear" w:color="auto" w:fill="FFFFFF"/>
            <w:vAlign w:val="center"/>
          </w:tcPr>
          <w:p w14:paraId="7B8AF9D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-.402</w:t>
            </w:r>
          </w:p>
        </w:tc>
        <w:tc>
          <w:tcPr>
            <w:tcW w:w="1128" w:type="dxa"/>
            <w:shd w:val="clear" w:color="auto" w:fill="FFFFFF"/>
            <w:vAlign w:val="center"/>
          </w:tcPr>
          <w:p w14:paraId="1D9F8A6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-10.122</w:t>
            </w:r>
          </w:p>
        </w:tc>
        <w:tc>
          <w:tcPr>
            <w:tcW w:w="0" w:type="auto"/>
            <w:shd w:val="clear" w:color="auto" w:fill="FFFFFF"/>
            <w:vAlign w:val="center"/>
          </w:tcPr>
          <w:p w14:paraId="0C8CFDB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3CEF24DA" w14:textId="77777777" w:rsidTr="00107C5E">
        <w:trPr>
          <w:cantSplit/>
          <w:tblHeader/>
          <w:jc w:val="center"/>
        </w:trPr>
        <w:tc>
          <w:tcPr>
            <w:tcW w:w="0" w:type="auto"/>
            <w:shd w:val="clear" w:color="auto" w:fill="FFFFFF"/>
            <w:vAlign w:val="center"/>
          </w:tcPr>
          <w:p w14:paraId="232AC18C"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5</w:t>
            </w:r>
          </w:p>
        </w:tc>
        <w:tc>
          <w:tcPr>
            <w:tcW w:w="0" w:type="auto"/>
            <w:shd w:val="clear" w:color="auto" w:fill="FFFFFF"/>
            <w:vAlign w:val="center"/>
          </w:tcPr>
          <w:p w14:paraId="3A4FDB7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5I - H 5F</w:t>
            </w:r>
          </w:p>
        </w:tc>
        <w:tc>
          <w:tcPr>
            <w:tcW w:w="0" w:type="auto"/>
            <w:shd w:val="clear" w:color="auto" w:fill="FFFFFF"/>
            <w:vAlign w:val="center"/>
          </w:tcPr>
          <w:p w14:paraId="24A2781C"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-.466</w:t>
            </w:r>
          </w:p>
        </w:tc>
        <w:tc>
          <w:tcPr>
            <w:tcW w:w="999" w:type="dxa"/>
            <w:shd w:val="clear" w:color="auto" w:fill="FFFFFF"/>
            <w:vAlign w:val="center"/>
          </w:tcPr>
          <w:p w14:paraId="07E69FE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-.562</w:t>
            </w:r>
          </w:p>
        </w:tc>
        <w:tc>
          <w:tcPr>
            <w:tcW w:w="1134" w:type="dxa"/>
            <w:shd w:val="clear" w:color="auto" w:fill="FFFFFF"/>
            <w:vAlign w:val="center"/>
          </w:tcPr>
          <w:p w14:paraId="3590BFE0"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-.370</w:t>
            </w:r>
          </w:p>
        </w:tc>
        <w:tc>
          <w:tcPr>
            <w:tcW w:w="1128" w:type="dxa"/>
            <w:shd w:val="clear" w:color="auto" w:fill="FFFFFF"/>
            <w:vAlign w:val="center"/>
          </w:tcPr>
          <w:p w14:paraId="0D1DCA3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-9.574</w:t>
            </w:r>
          </w:p>
        </w:tc>
        <w:tc>
          <w:tcPr>
            <w:tcW w:w="0" w:type="auto"/>
            <w:shd w:val="clear" w:color="auto" w:fill="FFFFFF"/>
            <w:vAlign w:val="center"/>
          </w:tcPr>
          <w:p w14:paraId="4AE48C8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33428CCF" w14:textId="77777777" w:rsidTr="00107C5E">
        <w:trPr>
          <w:cantSplit/>
          <w:tblHeader/>
          <w:jc w:val="center"/>
        </w:trPr>
        <w:tc>
          <w:tcPr>
            <w:tcW w:w="0" w:type="auto"/>
            <w:shd w:val="clear" w:color="auto" w:fill="FFFFFF"/>
            <w:vAlign w:val="center"/>
          </w:tcPr>
          <w:p w14:paraId="3D659FE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6</w:t>
            </w:r>
          </w:p>
        </w:tc>
        <w:tc>
          <w:tcPr>
            <w:tcW w:w="0" w:type="auto"/>
            <w:shd w:val="clear" w:color="auto" w:fill="FFFFFF"/>
            <w:vAlign w:val="center"/>
          </w:tcPr>
          <w:p w14:paraId="7EB5340A"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6I - H 6F</w:t>
            </w:r>
          </w:p>
        </w:tc>
        <w:tc>
          <w:tcPr>
            <w:tcW w:w="0" w:type="auto"/>
            <w:shd w:val="clear" w:color="auto" w:fill="FFFFFF"/>
            <w:vAlign w:val="center"/>
          </w:tcPr>
          <w:p w14:paraId="089A67E3"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-.683</w:t>
            </w:r>
          </w:p>
        </w:tc>
        <w:tc>
          <w:tcPr>
            <w:tcW w:w="999" w:type="dxa"/>
            <w:shd w:val="clear" w:color="auto" w:fill="FFFFFF"/>
            <w:vAlign w:val="center"/>
          </w:tcPr>
          <w:p w14:paraId="2690138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-.779</w:t>
            </w:r>
          </w:p>
        </w:tc>
        <w:tc>
          <w:tcPr>
            <w:tcW w:w="1134" w:type="dxa"/>
            <w:shd w:val="clear" w:color="auto" w:fill="FFFFFF"/>
            <w:vAlign w:val="center"/>
          </w:tcPr>
          <w:p w14:paraId="004923D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-.588</w:t>
            </w:r>
          </w:p>
        </w:tc>
        <w:tc>
          <w:tcPr>
            <w:tcW w:w="1128" w:type="dxa"/>
            <w:shd w:val="clear" w:color="auto" w:fill="FFFFFF"/>
            <w:vAlign w:val="center"/>
          </w:tcPr>
          <w:p w14:paraId="10F1B3A0"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-14.017</w:t>
            </w:r>
          </w:p>
        </w:tc>
        <w:tc>
          <w:tcPr>
            <w:tcW w:w="0" w:type="auto"/>
            <w:shd w:val="clear" w:color="auto" w:fill="FFFFFF"/>
            <w:vAlign w:val="center"/>
          </w:tcPr>
          <w:p w14:paraId="2384A88A"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3661665F" w14:textId="77777777" w:rsidTr="00107C5E">
        <w:trPr>
          <w:cantSplit/>
          <w:tblHeader/>
          <w:jc w:val="center"/>
        </w:trPr>
        <w:tc>
          <w:tcPr>
            <w:tcW w:w="0" w:type="auto"/>
            <w:shd w:val="clear" w:color="auto" w:fill="FFFFFF"/>
            <w:vAlign w:val="center"/>
          </w:tcPr>
          <w:p w14:paraId="1B20A29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7</w:t>
            </w:r>
          </w:p>
        </w:tc>
        <w:tc>
          <w:tcPr>
            <w:tcW w:w="0" w:type="auto"/>
            <w:shd w:val="clear" w:color="auto" w:fill="FFFFFF"/>
            <w:vAlign w:val="center"/>
          </w:tcPr>
          <w:p w14:paraId="4E0B2A7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7I - H 7F</w:t>
            </w:r>
          </w:p>
        </w:tc>
        <w:tc>
          <w:tcPr>
            <w:tcW w:w="0" w:type="auto"/>
            <w:shd w:val="clear" w:color="auto" w:fill="FFFFFF"/>
            <w:vAlign w:val="center"/>
          </w:tcPr>
          <w:p w14:paraId="1D68F15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-.516</w:t>
            </w:r>
          </w:p>
        </w:tc>
        <w:tc>
          <w:tcPr>
            <w:tcW w:w="999" w:type="dxa"/>
            <w:shd w:val="clear" w:color="auto" w:fill="FFFFFF"/>
            <w:vAlign w:val="center"/>
          </w:tcPr>
          <w:p w14:paraId="5E0090B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-.609</w:t>
            </w:r>
          </w:p>
        </w:tc>
        <w:tc>
          <w:tcPr>
            <w:tcW w:w="1134" w:type="dxa"/>
            <w:shd w:val="clear" w:color="auto" w:fill="FFFFFF"/>
            <w:vAlign w:val="center"/>
          </w:tcPr>
          <w:p w14:paraId="56BBC59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-.423</w:t>
            </w:r>
          </w:p>
        </w:tc>
        <w:tc>
          <w:tcPr>
            <w:tcW w:w="1128" w:type="dxa"/>
            <w:shd w:val="clear" w:color="auto" w:fill="FFFFFF"/>
            <w:vAlign w:val="center"/>
          </w:tcPr>
          <w:p w14:paraId="7C9741C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-10.914</w:t>
            </w:r>
          </w:p>
        </w:tc>
        <w:tc>
          <w:tcPr>
            <w:tcW w:w="0" w:type="auto"/>
            <w:shd w:val="clear" w:color="auto" w:fill="FFFFFF"/>
            <w:vAlign w:val="center"/>
          </w:tcPr>
          <w:p w14:paraId="51C2B9D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649BD2F6" w14:textId="77777777" w:rsidTr="00107C5E">
        <w:trPr>
          <w:cantSplit/>
          <w:tblHeader/>
          <w:jc w:val="center"/>
        </w:trPr>
        <w:tc>
          <w:tcPr>
            <w:tcW w:w="0" w:type="auto"/>
            <w:shd w:val="clear" w:color="auto" w:fill="FFFFFF"/>
            <w:vAlign w:val="center"/>
          </w:tcPr>
          <w:p w14:paraId="51A1137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8</w:t>
            </w:r>
          </w:p>
        </w:tc>
        <w:tc>
          <w:tcPr>
            <w:tcW w:w="0" w:type="auto"/>
            <w:shd w:val="clear" w:color="auto" w:fill="FFFFFF"/>
            <w:vAlign w:val="center"/>
          </w:tcPr>
          <w:p w14:paraId="2B759F7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8I - H 8F</w:t>
            </w:r>
          </w:p>
        </w:tc>
        <w:tc>
          <w:tcPr>
            <w:tcW w:w="0" w:type="auto"/>
            <w:shd w:val="clear" w:color="auto" w:fill="FFFFFF"/>
            <w:vAlign w:val="center"/>
          </w:tcPr>
          <w:p w14:paraId="5A737823"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-.582</w:t>
            </w:r>
          </w:p>
        </w:tc>
        <w:tc>
          <w:tcPr>
            <w:tcW w:w="999" w:type="dxa"/>
            <w:shd w:val="clear" w:color="auto" w:fill="FFFFFF"/>
            <w:vAlign w:val="center"/>
          </w:tcPr>
          <w:p w14:paraId="1AD4C3B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-.680</w:t>
            </w:r>
          </w:p>
        </w:tc>
        <w:tc>
          <w:tcPr>
            <w:tcW w:w="1134" w:type="dxa"/>
            <w:shd w:val="clear" w:color="auto" w:fill="FFFFFF"/>
            <w:vAlign w:val="center"/>
          </w:tcPr>
          <w:p w14:paraId="6F65E82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-.484</w:t>
            </w:r>
          </w:p>
        </w:tc>
        <w:tc>
          <w:tcPr>
            <w:tcW w:w="1128" w:type="dxa"/>
            <w:shd w:val="clear" w:color="auto" w:fill="FFFFFF"/>
            <w:vAlign w:val="center"/>
          </w:tcPr>
          <w:p w14:paraId="3387E660"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-11.673</w:t>
            </w:r>
          </w:p>
        </w:tc>
        <w:tc>
          <w:tcPr>
            <w:tcW w:w="0" w:type="auto"/>
            <w:shd w:val="clear" w:color="auto" w:fill="FFFFFF"/>
            <w:vAlign w:val="center"/>
          </w:tcPr>
          <w:p w14:paraId="7F9DD25A"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647DDA69" w14:textId="77777777" w:rsidTr="00107C5E">
        <w:trPr>
          <w:cantSplit/>
          <w:tblHeader/>
          <w:jc w:val="center"/>
        </w:trPr>
        <w:tc>
          <w:tcPr>
            <w:tcW w:w="0" w:type="auto"/>
            <w:shd w:val="clear" w:color="auto" w:fill="FFFFFF"/>
            <w:vAlign w:val="center"/>
          </w:tcPr>
          <w:p w14:paraId="48F9026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9</w:t>
            </w:r>
          </w:p>
        </w:tc>
        <w:tc>
          <w:tcPr>
            <w:tcW w:w="0" w:type="auto"/>
            <w:shd w:val="clear" w:color="auto" w:fill="FFFFFF"/>
            <w:vAlign w:val="center"/>
          </w:tcPr>
          <w:p w14:paraId="13DE1DDC"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9I - H 9F</w:t>
            </w:r>
          </w:p>
        </w:tc>
        <w:tc>
          <w:tcPr>
            <w:tcW w:w="0" w:type="auto"/>
            <w:shd w:val="clear" w:color="auto" w:fill="FFFFFF"/>
            <w:vAlign w:val="center"/>
          </w:tcPr>
          <w:p w14:paraId="4B2C3EB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-.526</w:t>
            </w:r>
          </w:p>
        </w:tc>
        <w:tc>
          <w:tcPr>
            <w:tcW w:w="999" w:type="dxa"/>
            <w:shd w:val="clear" w:color="auto" w:fill="FFFFFF"/>
            <w:vAlign w:val="center"/>
          </w:tcPr>
          <w:p w14:paraId="7B6FACE0"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-.621</w:t>
            </w:r>
          </w:p>
        </w:tc>
        <w:tc>
          <w:tcPr>
            <w:tcW w:w="1134" w:type="dxa"/>
            <w:shd w:val="clear" w:color="auto" w:fill="FFFFFF"/>
            <w:vAlign w:val="center"/>
          </w:tcPr>
          <w:p w14:paraId="064813E0"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-.431</w:t>
            </w:r>
          </w:p>
        </w:tc>
        <w:tc>
          <w:tcPr>
            <w:tcW w:w="1128" w:type="dxa"/>
            <w:shd w:val="clear" w:color="auto" w:fill="FFFFFF"/>
            <w:vAlign w:val="center"/>
          </w:tcPr>
          <w:p w14:paraId="162F2DA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-10.875</w:t>
            </w:r>
          </w:p>
        </w:tc>
        <w:tc>
          <w:tcPr>
            <w:tcW w:w="0" w:type="auto"/>
            <w:shd w:val="clear" w:color="auto" w:fill="FFFFFF"/>
            <w:vAlign w:val="center"/>
          </w:tcPr>
          <w:p w14:paraId="2AF718C4"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4C28DD9A" w14:textId="77777777" w:rsidTr="00107C5E">
        <w:trPr>
          <w:cantSplit/>
          <w:tblHeader/>
          <w:jc w:val="center"/>
        </w:trPr>
        <w:tc>
          <w:tcPr>
            <w:tcW w:w="0" w:type="auto"/>
            <w:shd w:val="clear" w:color="auto" w:fill="FFFFFF"/>
            <w:vAlign w:val="center"/>
          </w:tcPr>
          <w:p w14:paraId="4B30EBB9"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10</w:t>
            </w:r>
          </w:p>
        </w:tc>
        <w:tc>
          <w:tcPr>
            <w:tcW w:w="0" w:type="auto"/>
            <w:shd w:val="clear" w:color="auto" w:fill="FFFFFF"/>
            <w:vAlign w:val="center"/>
          </w:tcPr>
          <w:p w14:paraId="2ED0028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10I - H 10F</w:t>
            </w:r>
          </w:p>
        </w:tc>
        <w:tc>
          <w:tcPr>
            <w:tcW w:w="0" w:type="auto"/>
            <w:shd w:val="clear" w:color="auto" w:fill="FFFFFF"/>
            <w:vAlign w:val="center"/>
          </w:tcPr>
          <w:p w14:paraId="7CFDEB93"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-.746</w:t>
            </w:r>
          </w:p>
        </w:tc>
        <w:tc>
          <w:tcPr>
            <w:tcW w:w="999" w:type="dxa"/>
            <w:shd w:val="clear" w:color="auto" w:fill="FFFFFF"/>
            <w:vAlign w:val="center"/>
          </w:tcPr>
          <w:p w14:paraId="3443743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-.852</w:t>
            </w:r>
          </w:p>
        </w:tc>
        <w:tc>
          <w:tcPr>
            <w:tcW w:w="1134" w:type="dxa"/>
            <w:shd w:val="clear" w:color="auto" w:fill="FFFFFF"/>
            <w:vAlign w:val="center"/>
          </w:tcPr>
          <w:p w14:paraId="1ACF428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-.641</w:t>
            </w:r>
          </w:p>
        </w:tc>
        <w:tc>
          <w:tcPr>
            <w:tcW w:w="1128" w:type="dxa"/>
            <w:shd w:val="clear" w:color="auto" w:fill="FFFFFF"/>
            <w:vAlign w:val="center"/>
          </w:tcPr>
          <w:p w14:paraId="1C37B38C"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-13.861</w:t>
            </w:r>
          </w:p>
        </w:tc>
        <w:tc>
          <w:tcPr>
            <w:tcW w:w="0" w:type="auto"/>
            <w:shd w:val="clear" w:color="auto" w:fill="FFFFFF"/>
            <w:vAlign w:val="center"/>
          </w:tcPr>
          <w:p w14:paraId="1FEFC36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6071190C" w14:textId="77777777" w:rsidTr="00107C5E">
        <w:trPr>
          <w:cantSplit/>
          <w:tblHeader/>
          <w:jc w:val="center"/>
        </w:trPr>
        <w:tc>
          <w:tcPr>
            <w:tcW w:w="0" w:type="auto"/>
            <w:shd w:val="clear" w:color="auto" w:fill="FFFFFF"/>
            <w:vAlign w:val="center"/>
          </w:tcPr>
          <w:p w14:paraId="56CA2ED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11</w:t>
            </w:r>
          </w:p>
        </w:tc>
        <w:tc>
          <w:tcPr>
            <w:tcW w:w="0" w:type="auto"/>
            <w:shd w:val="clear" w:color="auto" w:fill="FFFFFF"/>
            <w:vAlign w:val="center"/>
          </w:tcPr>
          <w:p w14:paraId="2573DC6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11I - H 11F</w:t>
            </w:r>
          </w:p>
        </w:tc>
        <w:tc>
          <w:tcPr>
            <w:tcW w:w="0" w:type="auto"/>
            <w:shd w:val="clear" w:color="auto" w:fill="FFFFFF"/>
            <w:vAlign w:val="center"/>
          </w:tcPr>
          <w:p w14:paraId="68DB1D4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-.809</w:t>
            </w:r>
          </w:p>
        </w:tc>
        <w:tc>
          <w:tcPr>
            <w:tcW w:w="999" w:type="dxa"/>
            <w:shd w:val="clear" w:color="auto" w:fill="FFFFFF"/>
            <w:vAlign w:val="center"/>
          </w:tcPr>
          <w:p w14:paraId="38FF2009"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-.913</w:t>
            </w:r>
          </w:p>
        </w:tc>
        <w:tc>
          <w:tcPr>
            <w:tcW w:w="1134" w:type="dxa"/>
            <w:shd w:val="clear" w:color="auto" w:fill="FFFFFF"/>
            <w:vAlign w:val="center"/>
          </w:tcPr>
          <w:p w14:paraId="2E7CBAA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-.706</w:t>
            </w:r>
          </w:p>
        </w:tc>
        <w:tc>
          <w:tcPr>
            <w:tcW w:w="1128" w:type="dxa"/>
            <w:shd w:val="clear" w:color="auto" w:fill="FFFFFF"/>
            <w:vAlign w:val="center"/>
          </w:tcPr>
          <w:p w14:paraId="0212950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-15.319</w:t>
            </w:r>
          </w:p>
        </w:tc>
        <w:tc>
          <w:tcPr>
            <w:tcW w:w="0" w:type="auto"/>
            <w:shd w:val="clear" w:color="auto" w:fill="FFFFFF"/>
            <w:vAlign w:val="center"/>
          </w:tcPr>
          <w:p w14:paraId="1DEB218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302316A3" w14:textId="77777777" w:rsidTr="00107C5E">
        <w:trPr>
          <w:cantSplit/>
          <w:tblHeader/>
          <w:jc w:val="center"/>
        </w:trPr>
        <w:tc>
          <w:tcPr>
            <w:tcW w:w="0" w:type="auto"/>
            <w:shd w:val="clear" w:color="auto" w:fill="FFFFFF"/>
            <w:vAlign w:val="center"/>
          </w:tcPr>
          <w:p w14:paraId="6DDAC144"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12</w:t>
            </w:r>
          </w:p>
        </w:tc>
        <w:tc>
          <w:tcPr>
            <w:tcW w:w="0" w:type="auto"/>
            <w:shd w:val="clear" w:color="auto" w:fill="FFFFFF"/>
            <w:vAlign w:val="center"/>
          </w:tcPr>
          <w:p w14:paraId="7C353AB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12I - H 12F</w:t>
            </w:r>
          </w:p>
        </w:tc>
        <w:tc>
          <w:tcPr>
            <w:tcW w:w="0" w:type="auto"/>
            <w:shd w:val="clear" w:color="auto" w:fill="FFFFFF"/>
            <w:vAlign w:val="center"/>
          </w:tcPr>
          <w:p w14:paraId="211AB023"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-.569</w:t>
            </w:r>
          </w:p>
        </w:tc>
        <w:tc>
          <w:tcPr>
            <w:tcW w:w="999" w:type="dxa"/>
            <w:shd w:val="clear" w:color="auto" w:fill="FFFFFF"/>
            <w:vAlign w:val="center"/>
          </w:tcPr>
          <w:p w14:paraId="17E3FBF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-.664</w:t>
            </w:r>
          </w:p>
        </w:tc>
        <w:tc>
          <w:tcPr>
            <w:tcW w:w="1134" w:type="dxa"/>
            <w:shd w:val="clear" w:color="auto" w:fill="FFFFFF"/>
            <w:vAlign w:val="center"/>
          </w:tcPr>
          <w:p w14:paraId="204616F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-.474</w:t>
            </w:r>
          </w:p>
        </w:tc>
        <w:tc>
          <w:tcPr>
            <w:tcW w:w="1128" w:type="dxa"/>
            <w:shd w:val="clear" w:color="auto" w:fill="FFFFFF"/>
            <w:vAlign w:val="center"/>
          </w:tcPr>
          <w:p w14:paraId="3BEC9CBC"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-11.784</w:t>
            </w:r>
          </w:p>
        </w:tc>
        <w:tc>
          <w:tcPr>
            <w:tcW w:w="0" w:type="auto"/>
            <w:shd w:val="clear" w:color="auto" w:fill="FFFFFF"/>
            <w:vAlign w:val="center"/>
          </w:tcPr>
          <w:p w14:paraId="7F45B44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1CA1EE7A" w14:textId="77777777" w:rsidTr="00107C5E">
        <w:trPr>
          <w:cantSplit/>
          <w:tblHeader/>
          <w:jc w:val="center"/>
        </w:trPr>
        <w:tc>
          <w:tcPr>
            <w:tcW w:w="0" w:type="auto"/>
            <w:shd w:val="clear" w:color="auto" w:fill="FFFFFF"/>
            <w:vAlign w:val="center"/>
          </w:tcPr>
          <w:p w14:paraId="4D28404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13</w:t>
            </w:r>
          </w:p>
        </w:tc>
        <w:tc>
          <w:tcPr>
            <w:tcW w:w="0" w:type="auto"/>
            <w:shd w:val="clear" w:color="auto" w:fill="FFFFFF"/>
            <w:vAlign w:val="center"/>
          </w:tcPr>
          <w:p w14:paraId="1C36040A"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13I - H 13F</w:t>
            </w:r>
          </w:p>
        </w:tc>
        <w:tc>
          <w:tcPr>
            <w:tcW w:w="0" w:type="auto"/>
            <w:shd w:val="clear" w:color="auto" w:fill="FFFFFF"/>
            <w:vAlign w:val="center"/>
          </w:tcPr>
          <w:p w14:paraId="5F45A1D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-.796</w:t>
            </w:r>
          </w:p>
        </w:tc>
        <w:tc>
          <w:tcPr>
            <w:tcW w:w="999" w:type="dxa"/>
            <w:shd w:val="clear" w:color="auto" w:fill="FFFFFF"/>
            <w:vAlign w:val="center"/>
          </w:tcPr>
          <w:p w14:paraId="0D5F77E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-.896</w:t>
            </w:r>
          </w:p>
        </w:tc>
        <w:tc>
          <w:tcPr>
            <w:tcW w:w="1134" w:type="dxa"/>
            <w:shd w:val="clear" w:color="auto" w:fill="FFFFFF"/>
            <w:vAlign w:val="center"/>
          </w:tcPr>
          <w:p w14:paraId="22877984"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-.696</w:t>
            </w:r>
          </w:p>
        </w:tc>
        <w:tc>
          <w:tcPr>
            <w:tcW w:w="1128" w:type="dxa"/>
            <w:shd w:val="clear" w:color="auto" w:fill="FFFFFF"/>
            <w:vAlign w:val="center"/>
          </w:tcPr>
          <w:p w14:paraId="424D70F4"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-15.610</w:t>
            </w:r>
          </w:p>
        </w:tc>
        <w:tc>
          <w:tcPr>
            <w:tcW w:w="0" w:type="auto"/>
            <w:shd w:val="clear" w:color="auto" w:fill="FFFFFF"/>
            <w:vAlign w:val="center"/>
          </w:tcPr>
          <w:p w14:paraId="2FF31CBB"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741CAAE2" w14:textId="77777777" w:rsidTr="00107C5E">
        <w:trPr>
          <w:cantSplit/>
          <w:tblHeader/>
          <w:jc w:val="center"/>
        </w:trPr>
        <w:tc>
          <w:tcPr>
            <w:tcW w:w="0" w:type="auto"/>
            <w:shd w:val="clear" w:color="auto" w:fill="FFFFFF"/>
            <w:vAlign w:val="center"/>
          </w:tcPr>
          <w:p w14:paraId="0B468F2C"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14</w:t>
            </w:r>
          </w:p>
        </w:tc>
        <w:tc>
          <w:tcPr>
            <w:tcW w:w="0" w:type="auto"/>
            <w:shd w:val="clear" w:color="auto" w:fill="FFFFFF"/>
            <w:vAlign w:val="center"/>
          </w:tcPr>
          <w:p w14:paraId="2CEF3E1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14I - H 14F</w:t>
            </w:r>
          </w:p>
        </w:tc>
        <w:tc>
          <w:tcPr>
            <w:tcW w:w="0" w:type="auto"/>
            <w:shd w:val="clear" w:color="auto" w:fill="FFFFFF"/>
            <w:vAlign w:val="center"/>
          </w:tcPr>
          <w:p w14:paraId="712DA72F"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-.501</w:t>
            </w:r>
          </w:p>
        </w:tc>
        <w:tc>
          <w:tcPr>
            <w:tcW w:w="999" w:type="dxa"/>
            <w:shd w:val="clear" w:color="auto" w:fill="FFFFFF"/>
            <w:vAlign w:val="center"/>
          </w:tcPr>
          <w:p w14:paraId="7F73A41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-.600</w:t>
            </w:r>
          </w:p>
        </w:tc>
        <w:tc>
          <w:tcPr>
            <w:tcW w:w="1134" w:type="dxa"/>
            <w:shd w:val="clear" w:color="auto" w:fill="FFFFFF"/>
            <w:vAlign w:val="center"/>
          </w:tcPr>
          <w:p w14:paraId="126A12E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-.402</w:t>
            </w:r>
          </w:p>
        </w:tc>
        <w:tc>
          <w:tcPr>
            <w:tcW w:w="1128" w:type="dxa"/>
            <w:shd w:val="clear" w:color="auto" w:fill="FFFFFF"/>
            <w:vAlign w:val="center"/>
          </w:tcPr>
          <w:p w14:paraId="0A639244"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-9.923</w:t>
            </w:r>
          </w:p>
        </w:tc>
        <w:tc>
          <w:tcPr>
            <w:tcW w:w="0" w:type="auto"/>
            <w:shd w:val="clear" w:color="auto" w:fill="FFFFFF"/>
            <w:vAlign w:val="center"/>
          </w:tcPr>
          <w:p w14:paraId="28EF019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6C0DD044" w14:textId="77777777" w:rsidTr="00107C5E">
        <w:trPr>
          <w:cantSplit/>
          <w:tblHeader/>
          <w:jc w:val="center"/>
        </w:trPr>
        <w:tc>
          <w:tcPr>
            <w:tcW w:w="0" w:type="auto"/>
            <w:shd w:val="clear" w:color="auto" w:fill="FFFFFF"/>
            <w:vAlign w:val="center"/>
          </w:tcPr>
          <w:p w14:paraId="0AD4A6A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15</w:t>
            </w:r>
          </w:p>
        </w:tc>
        <w:tc>
          <w:tcPr>
            <w:tcW w:w="0" w:type="auto"/>
            <w:shd w:val="clear" w:color="auto" w:fill="FFFFFF"/>
            <w:vAlign w:val="center"/>
          </w:tcPr>
          <w:p w14:paraId="1B0AF705"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15I - H 15F</w:t>
            </w:r>
          </w:p>
        </w:tc>
        <w:tc>
          <w:tcPr>
            <w:tcW w:w="0" w:type="auto"/>
            <w:shd w:val="clear" w:color="auto" w:fill="FFFFFF"/>
            <w:vAlign w:val="center"/>
          </w:tcPr>
          <w:p w14:paraId="0EB328D3"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-.760</w:t>
            </w:r>
          </w:p>
        </w:tc>
        <w:tc>
          <w:tcPr>
            <w:tcW w:w="999" w:type="dxa"/>
            <w:shd w:val="clear" w:color="auto" w:fill="FFFFFF"/>
            <w:vAlign w:val="center"/>
          </w:tcPr>
          <w:p w14:paraId="0A31EE5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-.864</w:t>
            </w:r>
          </w:p>
        </w:tc>
        <w:tc>
          <w:tcPr>
            <w:tcW w:w="1134" w:type="dxa"/>
            <w:shd w:val="clear" w:color="auto" w:fill="FFFFFF"/>
            <w:vAlign w:val="center"/>
          </w:tcPr>
          <w:p w14:paraId="389212B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-.655</w:t>
            </w:r>
          </w:p>
        </w:tc>
        <w:tc>
          <w:tcPr>
            <w:tcW w:w="1128" w:type="dxa"/>
            <w:shd w:val="clear" w:color="auto" w:fill="FFFFFF"/>
            <w:vAlign w:val="center"/>
          </w:tcPr>
          <w:p w14:paraId="56E5DC43"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-14.230</w:t>
            </w:r>
          </w:p>
        </w:tc>
        <w:tc>
          <w:tcPr>
            <w:tcW w:w="0" w:type="auto"/>
            <w:shd w:val="clear" w:color="auto" w:fill="FFFFFF"/>
            <w:vAlign w:val="center"/>
          </w:tcPr>
          <w:p w14:paraId="4B3FDCF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162DE06F" w14:textId="77777777" w:rsidTr="00107C5E">
        <w:trPr>
          <w:cantSplit/>
          <w:tblHeader/>
          <w:jc w:val="center"/>
        </w:trPr>
        <w:tc>
          <w:tcPr>
            <w:tcW w:w="0" w:type="auto"/>
            <w:shd w:val="clear" w:color="auto" w:fill="FFFFFF"/>
            <w:vAlign w:val="center"/>
          </w:tcPr>
          <w:p w14:paraId="68FBB24B"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16</w:t>
            </w:r>
          </w:p>
        </w:tc>
        <w:tc>
          <w:tcPr>
            <w:tcW w:w="0" w:type="auto"/>
            <w:shd w:val="clear" w:color="auto" w:fill="FFFFFF"/>
            <w:vAlign w:val="center"/>
          </w:tcPr>
          <w:p w14:paraId="1AF3CF2D"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16I - H 16F</w:t>
            </w:r>
          </w:p>
        </w:tc>
        <w:tc>
          <w:tcPr>
            <w:tcW w:w="0" w:type="auto"/>
            <w:shd w:val="clear" w:color="auto" w:fill="FFFFFF"/>
            <w:vAlign w:val="center"/>
          </w:tcPr>
          <w:p w14:paraId="165FA25B"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-.612</w:t>
            </w:r>
          </w:p>
        </w:tc>
        <w:tc>
          <w:tcPr>
            <w:tcW w:w="999" w:type="dxa"/>
            <w:shd w:val="clear" w:color="auto" w:fill="FFFFFF"/>
            <w:vAlign w:val="center"/>
          </w:tcPr>
          <w:p w14:paraId="6DE4289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-.705</w:t>
            </w:r>
          </w:p>
        </w:tc>
        <w:tc>
          <w:tcPr>
            <w:tcW w:w="1134" w:type="dxa"/>
            <w:shd w:val="clear" w:color="auto" w:fill="FFFFFF"/>
            <w:vAlign w:val="center"/>
          </w:tcPr>
          <w:p w14:paraId="64F61726"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-.519</w:t>
            </w:r>
          </w:p>
        </w:tc>
        <w:tc>
          <w:tcPr>
            <w:tcW w:w="1128" w:type="dxa"/>
            <w:shd w:val="clear" w:color="auto" w:fill="FFFFFF"/>
            <w:vAlign w:val="center"/>
          </w:tcPr>
          <w:p w14:paraId="4FE2F507"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-12.977</w:t>
            </w:r>
          </w:p>
        </w:tc>
        <w:tc>
          <w:tcPr>
            <w:tcW w:w="0" w:type="auto"/>
            <w:shd w:val="clear" w:color="auto" w:fill="FFFFFF"/>
            <w:vAlign w:val="center"/>
          </w:tcPr>
          <w:p w14:paraId="50DF00C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667D58" w:rsidRPr="00FC3223" w14:paraId="03C9F17E" w14:textId="77777777" w:rsidTr="00CE3FC1">
        <w:trPr>
          <w:cantSplit/>
          <w:jc w:val="center"/>
        </w:trPr>
        <w:tc>
          <w:tcPr>
            <w:tcW w:w="0" w:type="auto"/>
            <w:tcBorders>
              <w:bottom w:val="single" w:sz="4" w:space="0" w:color="000000"/>
            </w:tcBorders>
            <w:shd w:val="clear" w:color="auto" w:fill="FFFFFF"/>
            <w:vAlign w:val="center"/>
          </w:tcPr>
          <w:p w14:paraId="7907CBC0"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17</w:t>
            </w:r>
          </w:p>
        </w:tc>
        <w:tc>
          <w:tcPr>
            <w:tcW w:w="0" w:type="auto"/>
            <w:tcBorders>
              <w:bottom w:val="single" w:sz="4" w:space="0" w:color="000000"/>
            </w:tcBorders>
            <w:shd w:val="clear" w:color="auto" w:fill="FFFFFF"/>
            <w:vAlign w:val="center"/>
          </w:tcPr>
          <w:p w14:paraId="3B20854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H 17I - H 17F</w:t>
            </w:r>
          </w:p>
        </w:tc>
        <w:tc>
          <w:tcPr>
            <w:tcW w:w="0" w:type="auto"/>
            <w:tcBorders>
              <w:bottom w:val="single" w:sz="4" w:space="0" w:color="000000"/>
            </w:tcBorders>
            <w:shd w:val="clear" w:color="auto" w:fill="FFFFFF"/>
            <w:vAlign w:val="center"/>
          </w:tcPr>
          <w:p w14:paraId="69A4D5DE"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-.590</w:t>
            </w:r>
          </w:p>
        </w:tc>
        <w:tc>
          <w:tcPr>
            <w:tcW w:w="999" w:type="dxa"/>
            <w:tcBorders>
              <w:bottom w:val="single" w:sz="4" w:space="0" w:color="000000"/>
            </w:tcBorders>
            <w:shd w:val="clear" w:color="auto" w:fill="FFFFFF"/>
            <w:vAlign w:val="center"/>
          </w:tcPr>
          <w:p w14:paraId="73AD9BE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-.690</w:t>
            </w:r>
          </w:p>
        </w:tc>
        <w:tc>
          <w:tcPr>
            <w:tcW w:w="1134" w:type="dxa"/>
            <w:tcBorders>
              <w:bottom w:val="single" w:sz="4" w:space="0" w:color="000000"/>
            </w:tcBorders>
            <w:shd w:val="clear" w:color="auto" w:fill="FFFFFF"/>
            <w:vAlign w:val="center"/>
          </w:tcPr>
          <w:p w14:paraId="66421F11"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-.490</w:t>
            </w:r>
          </w:p>
        </w:tc>
        <w:tc>
          <w:tcPr>
            <w:tcW w:w="1128" w:type="dxa"/>
            <w:tcBorders>
              <w:bottom w:val="single" w:sz="4" w:space="0" w:color="000000"/>
            </w:tcBorders>
            <w:shd w:val="clear" w:color="auto" w:fill="FFFFFF"/>
            <w:vAlign w:val="center"/>
          </w:tcPr>
          <w:p w14:paraId="11AEB3A8"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-11.603</w:t>
            </w:r>
          </w:p>
        </w:tc>
        <w:tc>
          <w:tcPr>
            <w:tcW w:w="0" w:type="auto"/>
            <w:tcBorders>
              <w:bottom w:val="single" w:sz="4" w:space="0" w:color="000000"/>
            </w:tcBorders>
            <w:shd w:val="clear" w:color="auto" w:fill="FFFFFF"/>
            <w:vAlign w:val="center"/>
          </w:tcPr>
          <w:p w14:paraId="762EFDC2" w14:textId="77777777" w:rsidR="00667D58" w:rsidRPr="00FC3223" w:rsidRDefault="00667D58" w:rsidP="000B0127">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.000</w:t>
            </w:r>
          </w:p>
        </w:tc>
      </w:tr>
      <w:tr w:rsidR="00CE3FC1" w:rsidRPr="00FC3223" w14:paraId="05A73D3C" w14:textId="77777777" w:rsidTr="00CE3FC1">
        <w:trPr>
          <w:cantSplit/>
          <w:jc w:val="center"/>
        </w:trPr>
        <w:tc>
          <w:tcPr>
            <w:tcW w:w="7201" w:type="dxa"/>
            <w:gridSpan w:val="7"/>
            <w:tcBorders>
              <w:left w:val="nil"/>
              <w:bottom w:val="nil"/>
              <w:right w:val="nil"/>
            </w:tcBorders>
            <w:shd w:val="clear" w:color="auto" w:fill="FFFFFF"/>
            <w:vAlign w:val="center"/>
          </w:tcPr>
          <w:p w14:paraId="7542258B" w14:textId="77777777" w:rsidR="00CE3FC1" w:rsidRPr="00CE3FC1" w:rsidRDefault="00CE3FC1" w:rsidP="00CE3FC1">
            <w:pPr>
              <w:autoSpaceDE w:val="0"/>
              <w:autoSpaceDN w:val="0"/>
              <w:adjustRightInd w:val="0"/>
              <w:spacing w:after="0" w:line="240" w:lineRule="auto"/>
              <w:ind w:left="60" w:right="60"/>
              <w:rPr>
                <w:rFonts w:ascii="Times New Roman" w:hAnsi="Times New Roman" w:cs="Times New Roman"/>
                <w:color w:val="000000"/>
              </w:rPr>
            </w:pPr>
            <w:r w:rsidRPr="00CE3FC1">
              <w:rPr>
                <w:rFonts w:ascii="Times New Roman" w:hAnsi="Times New Roman" w:cs="Times New Roman"/>
                <w:color w:val="000000"/>
              </w:rPr>
              <w:t xml:space="preserve">Nota:  donde </w:t>
            </w:r>
            <w:r w:rsidRPr="00681028">
              <w:rPr>
                <w:rFonts w:ascii="Times New Roman" w:hAnsi="Times New Roman" w:cs="Times New Roman"/>
              </w:rPr>
              <w:t>Habilidad</w:t>
            </w:r>
            <w:r>
              <w:rPr>
                <w:rFonts w:ascii="Times New Roman" w:hAnsi="Times New Roman" w:cs="Times New Roman"/>
              </w:rPr>
              <w:t xml:space="preserve"> = H,</w:t>
            </w:r>
            <w:r>
              <w:rPr>
                <w:rFonts w:ascii="Times New Roman" w:hAnsi="Times New Roman" w:cs="Times New Roman"/>
                <w:color w:val="000000"/>
              </w:rPr>
              <w:t xml:space="preserve"> I= inicial, F= final</w:t>
            </w:r>
          </w:p>
        </w:tc>
      </w:tr>
    </w:tbl>
    <w:p w14:paraId="7BE4E476" w14:textId="77777777" w:rsidR="000B0127" w:rsidRDefault="000B0127" w:rsidP="000B0127">
      <w:pPr>
        <w:spacing w:after="0" w:line="360" w:lineRule="auto"/>
        <w:ind w:firstLine="720"/>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171D6F84" w14:textId="77777777" w:rsidR="00667D58" w:rsidRDefault="00667D58" w:rsidP="00667D58">
      <w:pPr>
        <w:tabs>
          <w:tab w:val="left" w:pos="1470"/>
        </w:tabs>
        <w:spacing w:after="0" w:line="360" w:lineRule="auto"/>
        <w:ind w:firstLine="851"/>
        <w:jc w:val="both"/>
        <w:rPr>
          <w:rFonts w:ascii="Times New Roman" w:hAnsi="Times New Roman" w:cs="Times New Roman"/>
          <w:sz w:val="24"/>
        </w:rPr>
      </w:pPr>
      <w:r w:rsidRPr="00580186">
        <w:rPr>
          <w:rFonts w:ascii="Times New Roman" w:hAnsi="Times New Roman" w:cs="Times New Roman"/>
          <w:sz w:val="24"/>
        </w:rPr>
        <w:t>La significancia obtenida de las habilidades fue de .000 el cual es menor a .05 por lo que se rechaza la hipótesis nula y se acepta la hip</w:t>
      </w:r>
      <w:r>
        <w:rPr>
          <w:rFonts w:ascii="Times New Roman" w:hAnsi="Times New Roman" w:cs="Times New Roman"/>
          <w:sz w:val="24"/>
        </w:rPr>
        <w:t>ótesis alterna, concluyendo que</w:t>
      </w:r>
      <w:r w:rsidRPr="00580186">
        <w:rPr>
          <w:rFonts w:ascii="Times New Roman" w:hAnsi="Times New Roman" w:cs="Times New Roman"/>
          <w:sz w:val="24"/>
        </w:rPr>
        <w:t xml:space="preserve"> hay diferencia significativa en las medias de las habilidades antes y después del curso </w:t>
      </w:r>
      <w:r w:rsidR="00CE3FC1">
        <w:rPr>
          <w:rFonts w:ascii="Times New Roman" w:hAnsi="Times New Roman" w:cs="Times New Roman"/>
          <w:sz w:val="24"/>
        </w:rPr>
        <w:t>“Inducción a la plataforma UADY Virtual”</w:t>
      </w:r>
      <w:r w:rsidRPr="00580186">
        <w:rPr>
          <w:rFonts w:ascii="Times New Roman" w:hAnsi="Times New Roman" w:cs="Times New Roman"/>
          <w:sz w:val="24"/>
        </w:rPr>
        <w:t>.</w:t>
      </w:r>
      <w:r>
        <w:rPr>
          <w:rFonts w:ascii="Times New Roman" w:hAnsi="Times New Roman" w:cs="Times New Roman"/>
          <w:sz w:val="24"/>
        </w:rPr>
        <w:t xml:space="preserve"> </w:t>
      </w:r>
      <w:r w:rsidR="000B0127">
        <w:rPr>
          <w:rFonts w:ascii="Times New Roman" w:hAnsi="Times New Roman" w:cs="Times New Roman"/>
          <w:sz w:val="24"/>
        </w:rPr>
        <w:t>Debido a que</w:t>
      </w:r>
      <w:r>
        <w:rPr>
          <w:rFonts w:ascii="Times New Roman" w:hAnsi="Times New Roman" w:cs="Times New Roman"/>
          <w:sz w:val="24"/>
        </w:rPr>
        <w:t xml:space="preserve"> las significancias obtenidas fueron de .000, se observa en la figura</w:t>
      </w:r>
      <w:r w:rsidR="000B0127">
        <w:rPr>
          <w:rFonts w:ascii="Times New Roman" w:hAnsi="Times New Roman" w:cs="Times New Roman"/>
          <w:sz w:val="24"/>
        </w:rPr>
        <w:t xml:space="preserve"> 3</w:t>
      </w:r>
      <w:r>
        <w:rPr>
          <w:rFonts w:ascii="Times New Roman" w:hAnsi="Times New Roman" w:cs="Times New Roman"/>
          <w:sz w:val="24"/>
        </w:rPr>
        <w:t xml:space="preserve"> el valor de las medias comparada entre el límite inferior y superior</w:t>
      </w:r>
      <w:r w:rsidR="000B0127">
        <w:rPr>
          <w:rFonts w:ascii="Times New Roman" w:hAnsi="Times New Roman" w:cs="Times New Roman"/>
          <w:sz w:val="24"/>
        </w:rPr>
        <w:t xml:space="preserve"> </w:t>
      </w:r>
      <w:r>
        <w:rPr>
          <w:rFonts w:ascii="Times New Roman" w:hAnsi="Times New Roman" w:cs="Times New Roman"/>
          <w:sz w:val="24"/>
        </w:rPr>
        <w:t xml:space="preserve">mostradas en la tabla </w:t>
      </w:r>
      <w:r w:rsidR="000B0127">
        <w:rPr>
          <w:rFonts w:ascii="Times New Roman" w:hAnsi="Times New Roman" w:cs="Times New Roman"/>
          <w:sz w:val="24"/>
        </w:rPr>
        <w:t>3</w:t>
      </w:r>
      <w:r w:rsidR="009533F2">
        <w:rPr>
          <w:rFonts w:ascii="Times New Roman" w:hAnsi="Times New Roman" w:cs="Times New Roman"/>
          <w:sz w:val="24"/>
        </w:rPr>
        <w:t>,</w:t>
      </w:r>
      <w:r>
        <w:rPr>
          <w:rFonts w:ascii="Times New Roman" w:hAnsi="Times New Roman" w:cs="Times New Roman"/>
          <w:sz w:val="24"/>
        </w:rPr>
        <w:t xml:space="preserve"> esto con el fin de comprobar y observar que </w:t>
      </w:r>
      <w:r w:rsidR="009533F2">
        <w:rPr>
          <w:rFonts w:ascii="Times New Roman" w:hAnsi="Times New Roman" w:cs="Times New Roman"/>
          <w:sz w:val="24"/>
        </w:rPr>
        <w:t>todos los</w:t>
      </w:r>
      <w:r>
        <w:rPr>
          <w:rFonts w:ascii="Times New Roman" w:hAnsi="Times New Roman" w:cs="Times New Roman"/>
          <w:sz w:val="24"/>
        </w:rPr>
        <w:t xml:space="preserve"> par</w:t>
      </w:r>
      <w:r w:rsidR="009533F2">
        <w:rPr>
          <w:rFonts w:ascii="Times New Roman" w:hAnsi="Times New Roman" w:cs="Times New Roman"/>
          <w:sz w:val="24"/>
        </w:rPr>
        <w:t>es</w:t>
      </w:r>
      <w:r>
        <w:rPr>
          <w:rFonts w:ascii="Times New Roman" w:hAnsi="Times New Roman" w:cs="Times New Roman"/>
          <w:sz w:val="24"/>
        </w:rPr>
        <w:t xml:space="preserve"> (habilidad inicial</w:t>
      </w:r>
      <w:r w:rsidR="000B0127">
        <w:rPr>
          <w:rFonts w:ascii="Times New Roman" w:hAnsi="Times New Roman" w:cs="Times New Roman"/>
          <w:sz w:val="24"/>
        </w:rPr>
        <w:t xml:space="preserve"> /</w:t>
      </w:r>
      <w:r>
        <w:rPr>
          <w:rFonts w:ascii="Times New Roman" w:hAnsi="Times New Roman" w:cs="Times New Roman"/>
          <w:sz w:val="24"/>
        </w:rPr>
        <w:t xml:space="preserve"> final) entre el límite superior e inferior</w:t>
      </w:r>
      <w:r w:rsidR="00EC5DA9">
        <w:rPr>
          <w:rFonts w:ascii="Times New Roman" w:hAnsi="Times New Roman" w:cs="Times New Roman"/>
          <w:sz w:val="24"/>
        </w:rPr>
        <w:t xml:space="preserve"> se encuentran por debajo de cero</w:t>
      </w:r>
      <w:r>
        <w:rPr>
          <w:rFonts w:ascii="Times New Roman" w:hAnsi="Times New Roman" w:cs="Times New Roman"/>
          <w:sz w:val="24"/>
        </w:rPr>
        <w:t xml:space="preserve">. </w:t>
      </w:r>
      <w:r w:rsidR="009533F2">
        <w:rPr>
          <w:rFonts w:ascii="Times New Roman" w:hAnsi="Times New Roman" w:cs="Times New Roman"/>
          <w:sz w:val="24"/>
        </w:rPr>
        <w:t xml:space="preserve">Por lo tanto, se considera que </w:t>
      </w:r>
      <w:r>
        <w:rPr>
          <w:rFonts w:ascii="Times New Roman" w:hAnsi="Times New Roman" w:cs="Times New Roman"/>
          <w:sz w:val="24"/>
        </w:rPr>
        <w:t>hubo mejoría de los estudiantes con respecto a las habilidades.</w:t>
      </w:r>
    </w:p>
    <w:p w14:paraId="5F4BDD1D" w14:textId="77777777" w:rsidR="000B0127" w:rsidRDefault="000B0127" w:rsidP="00667D58">
      <w:pPr>
        <w:tabs>
          <w:tab w:val="left" w:pos="1470"/>
        </w:tabs>
        <w:spacing w:after="0" w:line="360" w:lineRule="auto"/>
        <w:ind w:firstLine="851"/>
        <w:jc w:val="both"/>
        <w:rPr>
          <w:rFonts w:ascii="Times New Roman" w:hAnsi="Times New Roman" w:cs="Times New Roman"/>
          <w:sz w:val="24"/>
        </w:rPr>
      </w:pPr>
    </w:p>
    <w:p w14:paraId="7C6E8A48"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37BBE9D0"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3F059B91"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552DDCB2"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5B787C64"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3848FF77"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637D4ABA"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58A89AE2" w14:textId="77777777" w:rsidR="00CE3FC1" w:rsidRDefault="00CE3FC1" w:rsidP="00667D58">
      <w:pPr>
        <w:tabs>
          <w:tab w:val="left" w:pos="1470"/>
        </w:tabs>
        <w:spacing w:after="0" w:line="360" w:lineRule="auto"/>
        <w:ind w:firstLine="851"/>
        <w:jc w:val="both"/>
        <w:rPr>
          <w:rFonts w:ascii="Times New Roman" w:hAnsi="Times New Roman" w:cs="Times New Roman"/>
          <w:sz w:val="24"/>
        </w:rPr>
      </w:pPr>
    </w:p>
    <w:p w14:paraId="574ABDB8" w14:textId="77777777" w:rsidR="00667D58" w:rsidRPr="00021D88" w:rsidRDefault="00CE3FC1" w:rsidP="00CE3FC1">
      <w:pPr>
        <w:pStyle w:val="Descripcin"/>
        <w:spacing w:line="360" w:lineRule="auto"/>
        <w:jc w:val="center"/>
        <w:rPr>
          <w:rFonts w:ascii="Times New Roman" w:hAnsi="Times New Roman" w:cs="Times New Roman"/>
          <w:sz w:val="24"/>
        </w:rPr>
      </w:pPr>
      <w:bookmarkStart w:id="8" w:name="_Toc504745557"/>
      <w:r w:rsidRPr="000B0127">
        <w:rPr>
          <w:rFonts w:ascii="Times New Roman" w:hAnsi="Times New Roman" w:cs="Times New Roman"/>
          <w:b/>
          <w:i w:val="0"/>
          <w:color w:val="auto"/>
          <w:sz w:val="24"/>
          <w:szCs w:val="24"/>
        </w:rPr>
        <w:lastRenderedPageBreak/>
        <w:t>Figura 3.</w:t>
      </w:r>
      <w:r w:rsidRPr="00021D88">
        <w:rPr>
          <w:rFonts w:ascii="Times New Roman" w:hAnsi="Times New Roman" w:cs="Times New Roman"/>
          <w:color w:val="auto"/>
          <w:sz w:val="24"/>
          <w:szCs w:val="24"/>
        </w:rPr>
        <w:t xml:space="preserve"> </w:t>
      </w:r>
      <w:r w:rsidRPr="00021D88">
        <w:rPr>
          <w:rFonts w:ascii="Times New Roman" w:hAnsi="Times New Roman" w:cs="Times New Roman"/>
          <w:i w:val="0"/>
          <w:color w:val="auto"/>
          <w:sz w:val="24"/>
          <w:szCs w:val="24"/>
        </w:rPr>
        <w:t>Medias comparadas con el límite inferior y el límite superior</w:t>
      </w:r>
      <w:bookmarkEnd w:id="8"/>
      <w:r>
        <w:rPr>
          <w:rFonts w:ascii="Times New Roman" w:hAnsi="Times New Roman" w:cs="Times New Roman"/>
          <w:i w:val="0"/>
          <w:color w:val="auto"/>
          <w:sz w:val="24"/>
          <w:szCs w:val="24"/>
        </w:rPr>
        <w:t>.</w:t>
      </w:r>
      <w:r w:rsidR="00667D58">
        <w:rPr>
          <w:noProof/>
          <w:lang w:eastAsia="es-MX"/>
        </w:rPr>
        <w:drawing>
          <wp:anchor distT="0" distB="0" distL="114300" distR="114300" simplePos="0" relativeHeight="251667456" behindDoc="1" locked="0" layoutInCell="1" allowOverlap="1" wp14:anchorId="6E38A8D8" wp14:editId="0EB24C4D">
            <wp:simplePos x="0" y="0"/>
            <wp:positionH relativeFrom="column">
              <wp:posOffset>0</wp:posOffset>
            </wp:positionH>
            <wp:positionV relativeFrom="paragraph">
              <wp:posOffset>260350</wp:posOffset>
            </wp:positionV>
            <wp:extent cx="5400040" cy="2741930"/>
            <wp:effectExtent l="0" t="0" r="10160" b="1270"/>
            <wp:wrapThrough wrapText="bothSides">
              <wp:wrapPolygon edited="0">
                <wp:start x="0" y="0"/>
                <wp:lineTo x="0" y="21460"/>
                <wp:lineTo x="21564" y="21460"/>
                <wp:lineTo x="21564" y="0"/>
                <wp:lineTo x="0" y="0"/>
              </wp:wrapPolygon>
            </wp:wrapThrough>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695D3214" w14:textId="77777777" w:rsidR="000B0127" w:rsidRDefault="000B0127" w:rsidP="000B0127">
      <w:pPr>
        <w:tabs>
          <w:tab w:val="left" w:pos="1470"/>
        </w:tabs>
        <w:spacing w:after="0" w:line="360" w:lineRule="auto"/>
        <w:ind w:firstLine="851"/>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37571B3B" w14:textId="77777777" w:rsidR="00667D58" w:rsidRDefault="00667D58" w:rsidP="00667D58">
      <w:pPr>
        <w:tabs>
          <w:tab w:val="left" w:pos="1470"/>
        </w:tabs>
        <w:spacing w:after="0" w:line="360" w:lineRule="auto"/>
        <w:ind w:firstLine="851"/>
        <w:jc w:val="both"/>
        <w:rPr>
          <w:rFonts w:ascii="Times New Roman" w:hAnsi="Times New Roman" w:cs="Times New Roman"/>
          <w:sz w:val="24"/>
        </w:rPr>
      </w:pPr>
      <w:r>
        <w:rPr>
          <w:rFonts w:ascii="Times New Roman" w:hAnsi="Times New Roman" w:cs="Times New Roman"/>
          <w:sz w:val="24"/>
        </w:rPr>
        <w:t>Por otra parte, se realizó este análisis con las medias de las puntuaciones iniciales y finales de las 8 percepciones para saber si hubo un incremento en las medias de las percepciones antes y después del curso. Los resultados son presentados en la tabla</w:t>
      </w:r>
      <w:r w:rsidR="009533F2">
        <w:rPr>
          <w:rFonts w:ascii="Times New Roman" w:hAnsi="Times New Roman" w:cs="Times New Roman"/>
          <w:sz w:val="24"/>
        </w:rPr>
        <w:t xml:space="preserve"> 4</w:t>
      </w:r>
      <w:r>
        <w:rPr>
          <w:rFonts w:ascii="Times New Roman" w:hAnsi="Times New Roman" w:cs="Times New Roman"/>
          <w:sz w:val="24"/>
        </w:rPr>
        <w:t>.</w:t>
      </w:r>
    </w:p>
    <w:p w14:paraId="587AADBB" w14:textId="77777777" w:rsidR="00D86FBE" w:rsidRDefault="00D86FBE" w:rsidP="009533F2">
      <w:pPr>
        <w:pStyle w:val="Descripcin"/>
        <w:keepNext/>
        <w:spacing w:after="0" w:line="360" w:lineRule="auto"/>
        <w:jc w:val="center"/>
        <w:rPr>
          <w:rFonts w:ascii="Times New Roman" w:hAnsi="Times New Roman" w:cs="Times New Roman"/>
          <w:b/>
          <w:i w:val="0"/>
          <w:color w:val="auto"/>
          <w:sz w:val="24"/>
        </w:rPr>
      </w:pPr>
      <w:bookmarkStart w:id="9" w:name="_Toc499216074"/>
    </w:p>
    <w:p w14:paraId="23BC8AD7" w14:textId="5606A87D" w:rsidR="00667D58" w:rsidRPr="009533F2" w:rsidRDefault="00667D58" w:rsidP="009533F2">
      <w:pPr>
        <w:pStyle w:val="Descripcin"/>
        <w:keepNext/>
        <w:spacing w:after="0" w:line="360" w:lineRule="auto"/>
        <w:jc w:val="center"/>
        <w:rPr>
          <w:rFonts w:ascii="Times New Roman" w:hAnsi="Times New Roman" w:cs="Times New Roman"/>
          <w:i w:val="0"/>
          <w:color w:val="auto"/>
          <w:sz w:val="24"/>
        </w:rPr>
      </w:pPr>
      <w:r w:rsidRPr="009533F2">
        <w:rPr>
          <w:rFonts w:ascii="Times New Roman" w:hAnsi="Times New Roman" w:cs="Times New Roman"/>
          <w:b/>
          <w:i w:val="0"/>
          <w:color w:val="auto"/>
          <w:sz w:val="24"/>
        </w:rPr>
        <w:t xml:space="preserve">Tabla </w:t>
      </w:r>
      <w:bookmarkEnd w:id="9"/>
      <w:r w:rsidRPr="009533F2">
        <w:rPr>
          <w:rFonts w:ascii="Times New Roman" w:hAnsi="Times New Roman" w:cs="Times New Roman"/>
          <w:b/>
          <w:i w:val="0"/>
          <w:color w:val="auto"/>
          <w:sz w:val="24"/>
        </w:rPr>
        <w:t>4.</w:t>
      </w:r>
      <w:r w:rsidR="009533F2" w:rsidRPr="009533F2">
        <w:rPr>
          <w:rFonts w:ascii="Times New Roman" w:hAnsi="Times New Roman" w:cs="Times New Roman"/>
          <w:i w:val="0"/>
          <w:color w:val="auto"/>
          <w:sz w:val="24"/>
        </w:rPr>
        <w:t xml:space="preserve"> </w:t>
      </w:r>
      <w:r w:rsidRPr="009533F2">
        <w:rPr>
          <w:rFonts w:ascii="Times New Roman" w:hAnsi="Times New Roman" w:cs="Times New Roman"/>
          <w:i w:val="0"/>
          <w:color w:val="auto"/>
          <w:sz w:val="24"/>
        </w:rPr>
        <w:t xml:space="preserve"> Medias de las p</w:t>
      </w:r>
      <w:r w:rsidR="009533F2">
        <w:rPr>
          <w:rFonts w:ascii="Times New Roman" w:hAnsi="Times New Roman" w:cs="Times New Roman"/>
          <w:i w:val="0"/>
          <w:color w:val="auto"/>
          <w:sz w:val="24"/>
        </w:rPr>
        <w:t>ercepciones iniciales y finales</w:t>
      </w:r>
    </w:p>
    <w:tbl>
      <w:tblPr>
        <w:tblW w:w="821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2"/>
        <w:gridCol w:w="851"/>
        <w:gridCol w:w="5953"/>
        <w:gridCol w:w="851"/>
      </w:tblGrid>
      <w:tr w:rsidR="00D34903" w:rsidRPr="00FC3223" w14:paraId="1FCC998F" w14:textId="77777777" w:rsidTr="007D51B8">
        <w:trPr>
          <w:cantSplit/>
          <w:tblHeade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3271CDF" w14:textId="77777777" w:rsidR="00D34903" w:rsidRPr="00D86FBE"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rPr>
              <w:t>Percepción (P) /</w:t>
            </w:r>
            <w:r>
              <w:rPr>
                <w:rFonts w:ascii="Times New Roman" w:hAnsi="Times New Roman" w:cs="Times New Roman"/>
                <w:color w:val="000000"/>
              </w:rPr>
              <w:t xml:space="preserve"> I (inicial) / F (final)</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B446B"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Media</w:t>
            </w:r>
          </w:p>
        </w:tc>
      </w:tr>
      <w:tr w:rsidR="00D34903" w:rsidRPr="00FC3223" w14:paraId="715311F0" w14:textId="77777777" w:rsidTr="007D51B8">
        <w:trPr>
          <w:cantSplit/>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72BD0E1"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8F79E"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w:t>
            </w:r>
            <w:r>
              <w:rPr>
                <w:rFonts w:ascii="Times New Roman" w:hAnsi="Times New Roman" w:cs="Times New Roman"/>
                <w:color w:val="000000"/>
                <w:lang w:val="en-GB"/>
              </w:rPr>
              <w:t xml:space="preserve"> </w:t>
            </w:r>
            <w:r w:rsidRPr="00FC3223">
              <w:rPr>
                <w:rFonts w:ascii="Times New Roman" w:hAnsi="Times New Roman" w:cs="Times New Roman"/>
                <w:color w:val="000000"/>
                <w:lang w:val="en-GB"/>
              </w:rPr>
              <w:t>1I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084044DD"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El uso de un aula virtual complementa el aprendizaje adquirido en las clases presenciales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E8B4F"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4.01</w:t>
            </w:r>
          </w:p>
        </w:tc>
      </w:tr>
      <w:tr w:rsidR="00D34903" w:rsidRPr="00FC3223" w14:paraId="059763ED" w14:textId="77777777" w:rsidTr="007D51B8">
        <w:trPr>
          <w:cantSplit/>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E425E4"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E5F7D"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1F</w:t>
            </w:r>
          </w:p>
        </w:tc>
        <w:tc>
          <w:tcPr>
            <w:tcW w:w="5953" w:type="dxa"/>
            <w:vMerge/>
            <w:tcBorders>
              <w:left w:val="single" w:sz="4" w:space="0" w:color="000000"/>
              <w:bottom w:val="single" w:sz="4" w:space="0" w:color="000000"/>
              <w:right w:val="single" w:sz="4" w:space="0" w:color="000000"/>
            </w:tcBorders>
            <w:shd w:val="clear" w:color="auto" w:fill="FFFFFF"/>
            <w:vAlign w:val="center"/>
          </w:tcPr>
          <w:p w14:paraId="19F21913" w14:textId="77777777" w:rsidR="00D34903" w:rsidRP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8BF7F"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4.16</w:t>
            </w:r>
          </w:p>
        </w:tc>
      </w:tr>
      <w:tr w:rsidR="00D34903" w:rsidRPr="00FC3223" w14:paraId="49F458CF" w14:textId="77777777" w:rsidTr="007D51B8">
        <w:trPr>
          <w:cantSplit/>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E12715"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51C02"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2I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0430483B"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El uso de un aula virtual es importante para mi formación profesional</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FA832"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3.99</w:t>
            </w:r>
          </w:p>
        </w:tc>
      </w:tr>
      <w:tr w:rsidR="00D34903" w:rsidRPr="00FC3223" w14:paraId="266E7AEA" w14:textId="77777777" w:rsidTr="007D51B8">
        <w:trPr>
          <w:cantSplit/>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FFE473"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BF528"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2F</w:t>
            </w:r>
          </w:p>
        </w:tc>
        <w:tc>
          <w:tcPr>
            <w:tcW w:w="5953" w:type="dxa"/>
            <w:vMerge/>
            <w:tcBorders>
              <w:left w:val="single" w:sz="4" w:space="0" w:color="000000"/>
              <w:bottom w:val="single" w:sz="4" w:space="0" w:color="000000"/>
              <w:right w:val="single" w:sz="4" w:space="0" w:color="000000"/>
            </w:tcBorders>
            <w:shd w:val="clear" w:color="auto" w:fill="FFFFFF"/>
            <w:vAlign w:val="center"/>
          </w:tcPr>
          <w:p w14:paraId="2328D028" w14:textId="77777777" w:rsidR="00D34903" w:rsidRP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65317"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4.09</w:t>
            </w:r>
          </w:p>
        </w:tc>
      </w:tr>
      <w:tr w:rsidR="00D34903" w:rsidRPr="00FC3223" w14:paraId="1724C02E" w14:textId="77777777" w:rsidTr="007D51B8">
        <w:trPr>
          <w:cantSplit/>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76E29AA"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1439C"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3I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5ACBA464"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El uso de un aula virtual me ayudará a desarrollar mis competencias tecnológicas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E7FAC"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4.33</w:t>
            </w:r>
          </w:p>
        </w:tc>
      </w:tr>
      <w:tr w:rsidR="00D34903" w:rsidRPr="00FC3223" w14:paraId="2CBF2CAB" w14:textId="77777777" w:rsidTr="007D51B8">
        <w:trPr>
          <w:cantSplit/>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ED5E41"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5D0A2"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3F</w:t>
            </w:r>
          </w:p>
        </w:tc>
        <w:tc>
          <w:tcPr>
            <w:tcW w:w="5953" w:type="dxa"/>
            <w:vMerge/>
            <w:tcBorders>
              <w:left w:val="single" w:sz="4" w:space="0" w:color="000000"/>
              <w:bottom w:val="single" w:sz="4" w:space="0" w:color="000000"/>
              <w:right w:val="single" w:sz="4" w:space="0" w:color="000000"/>
            </w:tcBorders>
            <w:shd w:val="clear" w:color="auto" w:fill="FFFFFF"/>
            <w:vAlign w:val="center"/>
          </w:tcPr>
          <w:p w14:paraId="5961BBC7" w14:textId="77777777" w:rsidR="00D34903" w:rsidRP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DB4D6"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4.40</w:t>
            </w:r>
          </w:p>
        </w:tc>
      </w:tr>
      <w:tr w:rsidR="00D34903" w:rsidRPr="00FC3223" w14:paraId="6B0A438B" w14:textId="77777777" w:rsidTr="007D51B8">
        <w:trPr>
          <w:cantSplit/>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D215511"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948D0"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4I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3EFB3306"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Las competencias tecnológicas adquiridas con el uso del aula virtual serán de utilidad en mi desempeño profesional</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13064"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4.24</w:t>
            </w:r>
          </w:p>
        </w:tc>
      </w:tr>
      <w:tr w:rsidR="00D34903" w:rsidRPr="00FC3223" w14:paraId="3AF1A94B" w14:textId="77777777" w:rsidTr="007D51B8">
        <w:trPr>
          <w:cantSplit/>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CE15D3"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E98A"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4F</w:t>
            </w:r>
          </w:p>
        </w:tc>
        <w:tc>
          <w:tcPr>
            <w:tcW w:w="5953" w:type="dxa"/>
            <w:vMerge/>
            <w:tcBorders>
              <w:left w:val="single" w:sz="4" w:space="0" w:color="000000"/>
              <w:bottom w:val="single" w:sz="4" w:space="0" w:color="000000"/>
              <w:right w:val="single" w:sz="4" w:space="0" w:color="000000"/>
            </w:tcBorders>
            <w:shd w:val="clear" w:color="auto" w:fill="FFFFFF"/>
            <w:vAlign w:val="center"/>
          </w:tcPr>
          <w:p w14:paraId="5A371B36" w14:textId="77777777" w:rsidR="00D34903" w:rsidRP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BDCC8"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4.29</w:t>
            </w:r>
          </w:p>
        </w:tc>
      </w:tr>
      <w:tr w:rsidR="00D34903" w:rsidRPr="00FC3223" w14:paraId="27549E0F" w14:textId="77777777" w:rsidTr="007D51B8">
        <w:trPr>
          <w:cantSplit/>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F86468"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0D288"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5I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2B0982B3"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El aula virtual proporciona una manera diferente de aprender</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7D7F5"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4.32</w:t>
            </w:r>
          </w:p>
        </w:tc>
      </w:tr>
      <w:tr w:rsidR="00D34903" w:rsidRPr="00FC3223" w14:paraId="7E87FF13" w14:textId="77777777" w:rsidTr="007D51B8">
        <w:trPr>
          <w:cantSplit/>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44066EF"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9D595"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5F</w:t>
            </w:r>
          </w:p>
        </w:tc>
        <w:tc>
          <w:tcPr>
            <w:tcW w:w="5953" w:type="dxa"/>
            <w:vMerge/>
            <w:tcBorders>
              <w:left w:val="single" w:sz="4" w:space="0" w:color="000000"/>
              <w:bottom w:val="single" w:sz="4" w:space="0" w:color="000000"/>
              <w:right w:val="single" w:sz="4" w:space="0" w:color="000000"/>
            </w:tcBorders>
            <w:shd w:val="clear" w:color="auto" w:fill="FFFFFF"/>
            <w:vAlign w:val="center"/>
          </w:tcPr>
          <w:p w14:paraId="2543B196" w14:textId="77777777" w:rsidR="00D34903" w:rsidRP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09605"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4.35</w:t>
            </w:r>
          </w:p>
        </w:tc>
      </w:tr>
      <w:tr w:rsidR="00D34903" w:rsidRPr="00FC3223" w14:paraId="727C22A0" w14:textId="77777777" w:rsidTr="007D51B8">
        <w:trPr>
          <w:cantSplit/>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51841F"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67BCB"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6I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4707EF1E"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El aula virtual proporciona al profesor diferentes maneras de enseñar</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D199C"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4.20</w:t>
            </w:r>
          </w:p>
        </w:tc>
      </w:tr>
      <w:tr w:rsidR="00D34903" w:rsidRPr="00FC3223" w14:paraId="0EE58888" w14:textId="77777777" w:rsidTr="007D51B8">
        <w:trPr>
          <w:cantSplit/>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4953BB"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DED4C"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6F</w:t>
            </w:r>
          </w:p>
        </w:tc>
        <w:tc>
          <w:tcPr>
            <w:tcW w:w="5953" w:type="dxa"/>
            <w:vMerge/>
            <w:tcBorders>
              <w:left w:val="single" w:sz="4" w:space="0" w:color="000000"/>
              <w:bottom w:val="single" w:sz="4" w:space="0" w:color="000000"/>
              <w:right w:val="single" w:sz="4" w:space="0" w:color="000000"/>
            </w:tcBorders>
            <w:shd w:val="clear" w:color="auto" w:fill="FFFFFF"/>
            <w:vAlign w:val="center"/>
          </w:tcPr>
          <w:p w14:paraId="26255793" w14:textId="77777777" w:rsidR="00D34903" w:rsidRP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D6983"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4.21</w:t>
            </w:r>
          </w:p>
        </w:tc>
      </w:tr>
      <w:tr w:rsidR="00D34903" w:rsidRPr="00FC3223" w14:paraId="455F4A9E" w14:textId="77777777" w:rsidTr="007D51B8">
        <w:trPr>
          <w:cantSplit/>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6B376E4"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4D19E"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7I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4E4A9937"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Me agrada contar con acceso al aula virtual desde diferentes dispositivos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4AA20"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4.31</w:t>
            </w:r>
          </w:p>
        </w:tc>
      </w:tr>
      <w:tr w:rsidR="00D34903" w:rsidRPr="00FC3223" w14:paraId="4EC18331" w14:textId="77777777" w:rsidTr="007D51B8">
        <w:trPr>
          <w:cantSplit/>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BE63B1"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36466"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w:t>
            </w:r>
            <w:r>
              <w:rPr>
                <w:rFonts w:ascii="Times New Roman" w:hAnsi="Times New Roman" w:cs="Times New Roman"/>
                <w:color w:val="000000"/>
                <w:lang w:val="en-GB"/>
              </w:rPr>
              <w:t xml:space="preserve"> </w:t>
            </w:r>
            <w:r w:rsidRPr="00FC3223">
              <w:rPr>
                <w:rFonts w:ascii="Times New Roman" w:hAnsi="Times New Roman" w:cs="Times New Roman"/>
                <w:color w:val="000000"/>
                <w:lang w:val="en-GB"/>
              </w:rPr>
              <w:t>7F</w:t>
            </w:r>
          </w:p>
        </w:tc>
        <w:tc>
          <w:tcPr>
            <w:tcW w:w="5953" w:type="dxa"/>
            <w:vMerge/>
            <w:tcBorders>
              <w:left w:val="single" w:sz="4" w:space="0" w:color="000000"/>
              <w:bottom w:val="single" w:sz="4" w:space="0" w:color="000000"/>
              <w:right w:val="single" w:sz="4" w:space="0" w:color="000000"/>
            </w:tcBorders>
            <w:shd w:val="clear" w:color="auto" w:fill="FFFFFF"/>
            <w:vAlign w:val="center"/>
          </w:tcPr>
          <w:p w14:paraId="1F2F9ADD" w14:textId="77777777" w:rsidR="00D34903" w:rsidRP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4C2CB"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4.40</w:t>
            </w:r>
          </w:p>
        </w:tc>
      </w:tr>
      <w:tr w:rsidR="00D34903" w:rsidRPr="00FC3223" w14:paraId="51EF7873" w14:textId="77777777" w:rsidTr="00CE3FC1">
        <w:trPr>
          <w:cantSplit/>
          <w:trHeight w:val="494"/>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D2D766"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E6228"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8I</w:t>
            </w:r>
          </w:p>
        </w:tc>
        <w:tc>
          <w:tcPr>
            <w:tcW w:w="5953" w:type="dxa"/>
            <w:vMerge w:val="restart"/>
            <w:tcBorders>
              <w:top w:val="single" w:sz="4" w:space="0" w:color="000000"/>
              <w:left w:val="single" w:sz="4" w:space="0" w:color="000000"/>
              <w:right w:val="single" w:sz="4" w:space="0" w:color="000000"/>
            </w:tcBorders>
            <w:shd w:val="clear" w:color="auto" w:fill="FFFFFF"/>
            <w:vAlign w:val="center"/>
          </w:tcPr>
          <w:p w14:paraId="4E288D58"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Considero que la UADY está al vanguardia al contar con un aula virtual como un complemento a las clases</w:t>
            </w:r>
          </w:p>
          <w:p w14:paraId="04C349A1" w14:textId="77777777" w:rsidR="00D34903" w:rsidRPr="00D34903" w:rsidRDefault="00D34903" w:rsidP="00D34903">
            <w:pPr>
              <w:autoSpaceDE w:val="0"/>
              <w:autoSpaceDN w:val="0"/>
              <w:adjustRightInd w:val="0"/>
              <w:spacing w:after="0" w:line="240" w:lineRule="auto"/>
              <w:ind w:left="60" w:right="60"/>
              <w:jc w:val="center"/>
              <w:rPr>
                <w:rFonts w:ascii="Times New Roman" w:hAnsi="Times New Roman" w:cs="Times New Roman"/>
                <w:color w:val="000000"/>
              </w:rPr>
            </w:pPr>
            <w:r w:rsidRPr="00D34903">
              <w:rPr>
                <w:rFonts w:ascii="Times New Roman" w:hAnsi="Times New Roman" w:cs="Times New Roman"/>
                <w:color w:val="000000"/>
              </w:rPr>
              <w:t>presenciales</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C651A"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4.23</w:t>
            </w:r>
          </w:p>
        </w:tc>
      </w:tr>
      <w:tr w:rsidR="00D34903" w:rsidRPr="00FC3223" w14:paraId="27CBC09E" w14:textId="77777777" w:rsidTr="00CE3FC1">
        <w:trPr>
          <w:cantSplit/>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Pr>
          <w:p w14:paraId="6AECC418" w14:textId="77777777" w:rsidR="00D34903" w:rsidRPr="00FC3223" w:rsidRDefault="00D34903" w:rsidP="001E2391">
            <w:pPr>
              <w:autoSpaceDE w:val="0"/>
              <w:autoSpaceDN w:val="0"/>
              <w:adjustRightInd w:val="0"/>
              <w:spacing w:after="0" w:line="240" w:lineRule="auto"/>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182BB146" w14:textId="77777777" w:rsidR="00D34903" w:rsidRPr="00FC3223" w:rsidRDefault="00D34903" w:rsidP="00D34903">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 8F</w:t>
            </w:r>
          </w:p>
        </w:tc>
        <w:tc>
          <w:tcPr>
            <w:tcW w:w="5953" w:type="dxa"/>
            <w:vMerge/>
            <w:tcBorders>
              <w:left w:val="single" w:sz="4" w:space="0" w:color="000000"/>
              <w:bottom w:val="single" w:sz="4" w:space="0" w:color="000000"/>
              <w:right w:val="single" w:sz="4" w:space="0" w:color="000000"/>
            </w:tcBorders>
            <w:shd w:val="clear" w:color="auto" w:fill="FFFFFF"/>
          </w:tcPr>
          <w:p w14:paraId="5F3C9B47"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331DCC42" w14:textId="77777777" w:rsidR="00D3490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p>
          <w:p w14:paraId="1931D52C" w14:textId="77777777" w:rsidR="00D34903" w:rsidRPr="00FC3223" w:rsidRDefault="00D34903" w:rsidP="001E2391">
            <w:pPr>
              <w:autoSpaceDE w:val="0"/>
              <w:autoSpaceDN w:val="0"/>
              <w:adjustRightInd w:val="0"/>
              <w:spacing w:after="0" w:line="24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4.25</w:t>
            </w:r>
          </w:p>
        </w:tc>
      </w:tr>
      <w:tr w:rsidR="00CE3FC1" w:rsidRPr="00FC3223" w14:paraId="4D19581C" w14:textId="77777777" w:rsidTr="00375D5A">
        <w:trPr>
          <w:cantSplit/>
          <w:jc w:val="center"/>
        </w:trPr>
        <w:tc>
          <w:tcPr>
            <w:tcW w:w="8217" w:type="dxa"/>
            <w:gridSpan w:val="4"/>
            <w:tcBorders>
              <w:top w:val="single" w:sz="4" w:space="0" w:color="000000"/>
              <w:left w:val="nil"/>
              <w:bottom w:val="nil"/>
              <w:right w:val="nil"/>
            </w:tcBorders>
            <w:shd w:val="clear" w:color="auto" w:fill="FFFFFF"/>
          </w:tcPr>
          <w:p w14:paraId="4EA939C0" w14:textId="77777777" w:rsidR="00CE3FC1" w:rsidRPr="00D86FBE" w:rsidRDefault="00CE3FC1" w:rsidP="00CE3FC1">
            <w:pPr>
              <w:autoSpaceDE w:val="0"/>
              <w:autoSpaceDN w:val="0"/>
              <w:adjustRightInd w:val="0"/>
              <w:spacing w:after="0" w:line="240" w:lineRule="auto"/>
              <w:ind w:left="60" w:right="60"/>
              <w:rPr>
                <w:rFonts w:ascii="Times New Roman" w:hAnsi="Times New Roman" w:cs="Times New Roman"/>
                <w:color w:val="000000"/>
              </w:rPr>
            </w:pPr>
            <w:r w:rsidRPr="00CE3FC1">
              <w:rPr>
                <w:rFonts w:ascii="Times New Roman" w:hAnsi="Times New Roman" w:cs="Times New Roman"/>
                <w:color w:val="000000"/>
              </w:rPr>
              <w:t xml:space="preserve">Nota:  donde </w:t>
            </w:r>
            <w:r>
              <w:rPr>
                <w:rFonts w:ascii="Times New Roman" w:hAnsi="Times New Roman" w:cs="Times New Roman"/>
                <w:color w:val="000000"/>
              </w:rPr>
              <w:t>Percepción</w:t>
            </w:r>
            <w:r>
              <w:rPr>
                <w:rFonts w:ascii="Times New Roman" w:hAnsi="Times New Roman" w:cs="Times New Roman"/>
              </w:rPr>
              <w:t xml:space="preserve"> = P,</w:t>
            </w:r>
            <w:r>
              <w:rPr>
                <w:rFonts w:ascii="Times New Roman" w:hAnsi="Times New Roman" w:cs="Times New Roman"/>
                <w:color w:val="000000"/>
              </w:rPr>
              <w:t xml:space="preserve"> I= inicial, F= final</w:t>
            </w:r>
          </w:p>
        </w:tc>
      </w:tr>
    </w:tbl>
    <w:p w14:paraId="60561073" w14:textId="77777777" w:rsidR="00667D58" w:rsidRDefault="007D51B8" w:rsidP="007D51B8">
      <w:pPr>
        <w:tabs>
          <w:tab w:val="left" w:pos="1470"/>
        </w:tabs>
        <w:spacing w:after="0" w:line="360" w:lineRule="auto"/>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60C1E34B" w14:textId="77777777" w:rsidR="00667D58" w:rsidRDefault="00667D58" w:rsidP="00D86FBE">
      <w:pPr>
        <w:tabs>
          <w:tab w:val="left" w:pos="1470"/>
        </w:tabs>
        <w:spacing w:after="0" w:line="360" w:lineRule="auto"/>
        <w:ind w:firstLine="851"/>
        <w:jc w:val="both"/>
        <w:rPr>
          <w:rFonts w:ascii="Times New Roman" w:hAnsi="Times New Roman" w:cs="Times New Roman"/>
          <w:sz w:val="24"/>
        </w:rPr>
      </w:pPr>
      <w:r w:rsidRPr="00562E71">
        <w:rPr>
          <w:rFonts w:ascii="Times New Roman" w:hAnsi="Times New Roman" w:cs="Times New Roman"/>
          <w:sz w:val="24"/>
        </w:rPr>
        <w:t>De igual manera</w:t>
      </w:r>
      <w:r>
        <w:rPr>
          <w:rFonts w:ascii="Times New Roman" w:hAnsi="Times New Roman" w:cs="Times New Roman"/>
          <w:sz w:val="24"/>
        </w:rPr>
        <w:t xml:space="preserve"> como se realizó con las habilidades</w:t>
      </w:r>
      <w:r w:rsidRPr="00562E71">
        <w:rPr>
          <w:rFonts w:ascii="Times New Roman" w:hAnsi="Times New Roman" w:cs="Times New Roman"/>
          <w:sz w:val="24"/>
        </w:rPr>
        <w:t>, en la tabla</w:t>
      </w:r>
      <w:r w:rsidR="007D51B8">
        <w:rPr>
          <w:rFonts w:ascii="Times New Roman" w:hAnsi="Times New Roman" w:cs="Times New Roman"/>
          <w:sz w:val="24"/>
        </w:rPr>
        <w:t xml:space="preserve"> 5</w:t>
      </w:r>
      <w:r w:rsidRPr="00562E71">
        <w:rPr>
          <w:rFonts w:ascii="Times New Roman" w:hAnsi="Times New Roman" w:cs="Times New Roman"/>
          <w:sz w:val="24"/>
        </w:rPr>
        <w:t xml:space="preserve"> se observa la significancia de las </w:t>
      </w:r>
      <w:r>
        <w:rPr>
          <w:rFonts w:ascii="Times New Roman" w:hAnsi="Times New Roman" w:cs="Times New Roman"/>
          <w:sz w:val="24"/>
        </w:rPr>
        <w:t>percepciones obtenidas a través de la prueba para muestras relacionadas.</w:t>
      </w:r>
    </w:p>
    <w:p w14:paraId="09399415" w14:textId="77777777" w:rsidR="00667D58" w:rsidRPr="007D51B8" w:rsidRDefault="00667D58" w:rsidP="007D51B8">
      <w:pPr>
        <w:pStyle w:val="Descripcin"/>
        <w:keepNext/>
        <w:spacing w:after="0" w:line="360" w:lineRule="auto"/>
        <w:jc w:val="center"/>
        <w:rPr>
          <w:rFonts w:ascii="Times New Roman" w:hAnsi="Times New Roman" w:cs="Times New Roman"/>
          <w:i w:val="0"/>
          <w:color w:val="auto"/>
          <w:sz w:val="24"/>
        </w:rPr>
      </w:pPr>
      <w:bookmarkStart w:id="10" w:name="_Toc499216075"/>
      <w:r w:rsidRPr="007D51B8">
        <w:rPr>
          <w:rFonts w:ascii="Times New Roman" w:hAnsi="Times New Roman" w:cs="Times New Roman"/>
          <w:b/>
          <w:i w:val="0"/>
          <w:color w:val="auto"/>
          <w:sz w:val="24"/>
        </w:rPr>
        <w:lastRenderedPageBreak/>
        <w:t>Tabla 5.</w:t>
      </w:r>
      <w:bookmarkEnd w:id="10"/>
      <w:r w:rsidRPr="007D51B8">
        <w:rPr>
          <w:rFonts w:ascii="Times New Roman" w:hAnsi="Times New Roman" w:cs="Times New Roman"/>
          <w:i w:val="0"/>
          <w:color w:val="auto"/>
          <w:sz w:val="24"/>
        </w:rPr>
        <w:t xml:space="preserve"> Significancia de las percepciones.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72"/>
        <w:gridCol w:w="2342"/>
        <w:gridCol w:w="1926"/>
        <w:gridCol w:w="901"/>
        <w:gridCol w:w="888"/>
        <w:gridCol w:w="839"/>
        <w:gridCol w:w="826"/>
      </w:tblGrid>
      <w:tr w:rsidR="00667D58" w:rsidRPr="00FC3223" w14:paraId="76A03BF8" w14:textId="77777777" w:rsidTr="00331D6D">
        <w:trPr>
          <w:cantSplit/>
          <w:tblHeader/>
          <w:jc w:val="center"/>
        </w:trPr>
        <w:tc>
          <w:tcPr>
            <w:tcW w:w="3114" w:type="dxa"/>
            <w:gridSpan w:val="2"/>
            <w:vMerge w:val="restart"/>
            <w:shd w:val="clear" w:color="auto" w:fill="FFFFFF"/>
            <w:vAlign w:val="center"/>
          </w:tcPr>
          <w:p w14:paraId="00F2A952" w14:textId="77777777" w:rsidR="00667D58" w:rsidRPr="00FC3223" w:rsidRDefault="00667D58" w:rsidP="007D51B8">
            <w:pPr>
              <w:autoSpaceDE w:val="0"/>
              <w:autoSpaceDN w:val="0"/>
              <w:adjustRightInd w:val="0"/>
              <w:spacing w:after="0" w:line="360" w:lineRule="auto"/>
              <w:jc w:val="center"/>
              <w:rPr>
                <w:rFonts w:ascii="Times New Roman" w:hAnsi="Times New Roman" w:cs="Times New Roman"/>
                <w:color w:val="000000"/>
                <w:lang w:val="es-ES"/>
              </w:rPr>
            </w:pPr>
          </w:p>
        </w:tc>
        <w:tc>
          <w:tcPr>
            <w:tcW w:w="1926" w:type="dxa"/>
            <w:vMerge w:val="restart"/>
            <w:shd w:val="clear" w:color="auto" w:fill="FFFFFF"/>
            <w:vAlign w:val="center"/>
          </w:tcPr>
          <w:p w14:paraId="78567166"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Media</w:t>
            </w:r>
          </w:p>
        </w:tc>
        <w:tc>
          <w:tcPr>
            <w:tcW w:w="2628" w:type="dxa"/>
            <w:gridSpan w:val="3"/>
            <w:shd w:val="clear" w:color="auto" w:fill="FFFFFF"/>
            <w:vAlign w:val="center"/>
          </w:tcPr>
          <w:p w14:paraId="27494241" w14:textId="77777777" w:rsidR="00667D58" w:rsidRDefault="00667D58" w:rsidP="007D51B8">
            <w:pPr>
              <w:autoSpaceDE w:val="0"/>
              <w:autoSpaceDN w:val="0"/>
              <w:adjustRightInd w:val="0"/>
              <w:spacing w:after="0" w:line="360" w:lineRule="auto"/>
              <w:jc w:val="center"/>
              <w:rPr>
                <w:rFonts w:ascii="Times New Roman" w:hAnsi="Times New Roman" w:cs="Times New Roman"/>
                <w:color w:val="000000"/>
                <w:lang w:val="es-ES"/>
              </w:rPr>
            </w:pPr>
            <w:r w:rsidRPr="00FC3223">
              <w:rPr>
                <w:rFonts w:ascii="Times New Roman" w:hAnsi="Times New Roman" w:cs="Times New Roman"/>
                <w:color w:val="000000"/>
                <w:lang w:val="es-ES"/>
              </w:rPr>
              <w:t>95% Intervalo de confianza para la diferencia</w:t>
            </w:r>
          </w:p>
        </w:tc>
        <w:tc>
          <w:tcPr>
            <w:tcW w:w="826" w:type="dxa"/>
            <w:vMerge w:val="restart"/>
            <w:shd w:val="clear" w:color="auto" w:fill="FFFFFF"/>
            <w:vAlign w:val="center"/>
          </w:tcPr>
          <w:p w14:paraId="407F81B8" w14:textId="77777777" w:rsidR="00667D58" w:rsidRPr="00FC3223" w:rsidRDefault="00667D58" w:rsidP="007D51B8">
            <w:pPr>
              <w:autoSpaceDE w:val="0"/>
              <w:autoSpaceDN w:val="0"/>
              <w:adjustRightInd w:val="0"/>
              <w:spacing w:after="0" w:line="360" w:lineRule="auto"/>
              <w:jc w:val="center"/>
              <w:rPr>
                <w:rFonts w:ascii="Times New Roman" w:hAnsi="Times New Roman" w:cs="Times New Roman"/>
                <w:color w:val="000000"/>
                <w:lang w:val="es-ES"/>
              </w:rPr>
            </w:pPr>
            <w:r>
              <w:rPr>
                <w:rFonts w:ascii="Times New Roman" w:hAnsi="Times New Roman" w:cs="Times New Roman"/>
                <w:color w:val="000000"/>
                <w:lang w:val="es-ES"/>
              </w:rPr>
              <w:t>Sig. Bilateral</w:t>
            </w:r>
          </w:p>
        </w:tc>
      </w:tr>
      <w:tr w:rsidR="00667D58" w:rsidRPr="00FC3223" w14:paraId="6DB28AE3" w14:textId="77777777" w:rsidTr="00331D6D">
        <w:trPr>
          <w:cantSplit/>
          <w:tblHeader/>
          <w:jc w:val="center"/>
        </w:trPr>
        <w:tc>
          <w:tcPr>
            <w:tcW w:w="3114" w:type="dxa"/>
            <w:gridSpan w:val="2"/>
            <w:vMerge/>
            <w:shd w:val="clear" w:color="auto" w:fill="FFFFFF"/>
            <w:vAlign w:val="center"/>
          </w:tcPr>
          <w:p w14:paraId="7C2987E9" w14:textId="77777777" w:rsidR="00667D58" w:rsidRPr="00FC3223" w:rsidRDefault="00667D58" w:rsidP="007D51B8">
            <w:pPr>
              <w:autoSpaceDE w:val="0"/>
              <w:autoSpaceDN w:val="0"/>
              <w:adjustRightInd w:val="0"/>
              <w:spacing w:after="0" w:line="360" w:lineRule="auto"/>
              <w:jc w:val="center"/>
              <w:rPr>
                <w:rFonts w:ascii="Times New Roman" w:hAnsi="Times New Roman" w:cs="Times New Roman"/>
                <w:color w:val="000000"/>
                <w:lang w:val="es-ES"/>
              </w:rPr>
            </w:pPr>
          </w:p>
        </w:tc>
        <w:tc>
          <w:tcPr>
            <w:tcW w:w="1926" w:type="dxa"/>
            <w:vMerge/>
            <w:shd w:val="clear" w:color="auto" w:fill="FFFFFF"/>
            <w:vAlign w:val="bottom"/>
          </w:tcPr>
          <w:p w14:paraId="604FE85C" w14:textId="77777777" w:rsidR="00667D58" w:rsidRPr="00FC3223" w:rsidRDefault="00667D58" w:rsidP="007D51B8">
            <w:pPr>
              <w:autoSpaceDE w:val="0"/>
              <w:autoSpaceDN w:val="0"/>
              <w:adjustRightInd w:val="0"/>
              <w:spacing w:after="0" w:line="360" w:lineRule="auto"/>
              <w:jc w:val="center"/>
              <w:rPr>
                <w:rFonts w:ascii="Times New Roman" w:hAnsi="Times New Roman" w:cs="Times New Roman"/>
                <w:color w:val="000000"/>
                <w:lang w:val="es-ES"/>
              </w:rPr>
            </w:pPr>
          </w:p>
        </w:tc>
        <w:tc>
          <w:tcPr>
            <w:tcW w:w="901" w:type="dxa"/>
            <w:shd w:val="clear" w:color="auto" w:fill="FFFFFF"/>
            <w:vAlign w:val="bottom"/>
          </w:tcPr>
          <w:p w14:paraId="7491EEDB"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Inferior</w:t>
            </w:r>
          </w:p>
        </w:tc>
        <w:tc>
          <w:tcPr>
            <w:tcW w:w="888" w:type="dxa"/>
            <w:shd w:val="clear" w:color="auto" w:fill="FFFFFF"/>
            <w:vAlign w:val="bottom"/>
          </w:tcPr>
          <w:p w14:paraId="1D8534CE"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Superior</w:t>
            </w:r>
          </w:p>
        </w:tc>
        <w:tc>
          <w:tcPr>
            <w:tcW w:w="839" w:type="dxa"/>
            <w:shd w:val="clear" w:color="auto" w:fill="FFFFFF"/>
          </w:tcPr>
          <w:p w14:paraId="1A479662" w14:textId="77777777" w:rsidR="00667D58" w:rsidRPr="00FC3223" w:rsidRDefault="00667D58" w:rsidP="007D51B8">
            <w:pPr>
              <w:autoSpaceDE w:val="0"/>
              <w:autoSpaceDN w:val="0"/>
              <w:adjustRightInd w:val="0"/>
              <w:spacing w:after="0" w:line="360" w:lineRule="auto"/>
              <w:jc w:val="center"/>
              <w:rPr>
                <w:rFonts w:ascii="Times New Roman" w:hAnsi="Times New Roman" w:cs="Times New Roman"/>
                <w:color w:val="000000"/>
                <w:lang w:val="es-ES"/>
              </w:rPr>
            </w:pPr>
            <w:r>
              <w:rPr>
                <w:rFonts w:ascii="Times New Roman" w:hAnsi="Times New Roman" w:cs="Times New Roman"/>
                <w:color w:val="000000"/>
                <w:lang w:val="es-ES"/>
              </w:rPr>
              <w:t>t</w:t>
            </w:r>
          </w:p>
        </w:tc>
        <w:tc>
          <w:tcPr>
            <w:tcW w:w="826" w:type="dxa"/>
            <w:vMerge/>
            <w:shd w:val="clear" w:color="auto" w:fill="FFFFFF"/>
            <w:vAlign w:val="bottom"/>
          </w:tcPr>
          <w:p w14:paraId="4760F562" w14:textId="77777777" w:rsidR="00667D58" w:rsidRPr="00FC3223" w:rsidRDefault="00667D58" w:rsidP="007D51B8">
            <w:pPr>
              <w:autoSpaceDE w:val="0"/>
              <w:autoSpaceDN w:val="0"/>
              <w:adjustRightInd w:val="0"/>
              <w:spacing w:after="0" w:line="360" w:lineRule="auto"/>
              <w:jc w:val="center"/>
              <w:rPr>
                <w:rFonts w:ascii="Times New Roman" w:hAnsi="Times New Roman" w:cs="Times New Roman"/>
                <w:color w:val="000000"/>
                <w:lang w:val="es-ES"/>
              </w:rPr>
            </w:pPr>
          </w:p>
        </w:tc>
      </w:tr>
      <w:tr w:rsidR="00667D58" w:rsidRPr="00FC3223" w14:paraId="419E3355" w14:textId="77777777" w:rsidTr="00331D6D">
        <w:trPr>
          <w:cantSplit/>
          <w:tblHeader/>
          <w:jc w:val="center"/>
        </w:trPr>
        <w:tc>
          <w:tcPr>
            <w:tcW w:w="772" w:type="dxa"/>
            <w:shd w:val="clear" w:color="auto" w:fill="FFFFFF"/>
          </w:tcPr>
          <w:p w14:paraId="758721F2"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Par 1</w:t>
            </w:r>
          </w:p>
        </w:tc>
        <w:tc>
          <w:tcPr>
            <w:tcW w:w="2342" w:type="dxa"/>
            <w:shd w:val="clear" w:color="auto" w:fill="FFFFFF"/>
          </w:tcPr>
          <w:p w14:paraId="5C2E27F0"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color w:val="000000"/>
                <w:lang w:val="es-ES"/>
              </w:rPr>
            </w:pPr>
            <w:r>
              <w:rPr>
                <w:rFonts w:ascii="Times New Roman" w:hAnsi="Times New Roman" w:cs="Times New Roman"/>
                <w:color w:val="000000"/>
                <w:lang w:val="es-ES"/>
              </w:rPr>
              <w:t xml:space="preserve">P 1I </w:t>
            </w:r>
            <w:r w:rsidR="00331D6D">
              <w:rPr>
                <w:rFonts w:ascii="Times New Roman" w:hAnsi="Times New Roman" w:cs="Times New Roman"/>
                <w:color w:val="000000"/>
                <w:lang w:val="es-ES"/>
              </w:rPr>
              <w:t>–</w:t>
            </w:r>
            <w:r>
              <w:rPr>
                <w:rFonts w:ascii="Times New Roman" w:hAnsi="Times New Roman" w:cs="Times New Roman"/>
                <w:color w:val="000000"/>
                <w:lang w:val="es-ES"/>
              </w:rPr>
              <w:t xml:space="preserve"> P</w:t>
            </w:r>
            <w:r w:rsidR="00331D6D">
              <w:rPr>
                <w:rFonts w:ascii="Times New Roman" w:hAnsi="Times New Roman" w:cs="Times New Roman"/>
                <w:color w:val="000000"/>
                <w:lang w:val="es-ES"/>
              </w:rPr>
              <w:t xml:space="preserve"> </w:t>
            </w:r>
            <w:r>
              <w:rPr>
                <w:rFonts w:ascii="Times New Roman" w:hAnsi="Times New Roman" w:cs="Times New Roman"/>
                <w:color w:val="000000"/>
                <w:lang w:val="es-ES"/>
              </w:rPr>
              <w:t>1F</w:t>
            </w:r>
          </w:p>
        </w:tc>
        <w:tc>
          <w:tcPr>
            <w:tcW w:w="1926" w:type="dxa"/>
            <w:shd w:val="clear" w:color="auto" w:fill="FFFFFF"/>
          </w:tcPr>
          <w:p w14:paraId="71BF1919"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-.151</w:t>
            </w:r>
          </w:p>
        </w:tc>
        <w:tc>
          <w:tcPr>
            <w:tcW w:w="901" w:type="dxa"/>
            <w:shd w:val="clear" w:color="auto" w:fill="FFFFFF"/>
          </w:tcPr>
          <w:p w14:paraId="4B32B809"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-.235</w:t>
            </w:r>
          </w:p>
        </w:tc>
        <w:tc>
          <w:tcPr>
            <w:tcW w:w="888" w:type="dxa"/>
            <w:shd w:val="clear" w:color="auto" w:fill="FFFFFF"/>
          </w:tcPr>
          <w:p w14:paraId="73CB1718"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-.066</w:t>
            </w:r>
          </w:p>
        </w:tc>
        <w:tc>
          <w:tcPr>
            <w:tcW w:w="839" w:type="dxa"/>
            <w:shd w:val="clear" w:color="auto" w:fill="FFFFFF"/>
          </w:tcPr>
          <w:p w14:paraId="5141EE27"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C10115">
              <w:rPr>
                <w:rFonts w:ascii="Times New Roman" w:hAnsi="Times New Roman" w:cs="Times New Roman"/>
                <w:color w:val="000000"/>
                <w:sz w:val="20"/>
                <w:szCs w:val="20"/>
                <w:lang w:val="es-ES"/>
              </w:rPr>
              <w:t>-3.504</w:t>
            </w:r>
          </w:p>
        </w:tc>
        <w:tc>
          <w:tcPr>
            <w:tcW w:w="826" w:type="dxa"/>
            <w:shd w:val="clear" w:color="auto" w:fill="FFFFFF"/>
          </w:tcPr>
          <w:p w14:paraId="695A2083"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.000</w:t>
            </w:r>
          </w:p>
        </w:tc>
      </w:tr>
      <w:tr w:rsidR="00667D58" w:rsidRPr="00FC3223" w14:paraId="509F451D" w14:textId="77777777" w:rsidTr="00331D6D">
        <w:trPr>
          <w:cantSplit/>
          <w:tblHeader/>
          <w:jc w:val="center"/>
        </w:trPr>
        <w:tc>
          <w:tcPr>
            <w:tcW w:w="772" w:type="dxa"/>
            <w:shd w:val="clear" w:color="auto" w:fill="FFFFFF"/>
          </w:tcPr>
          <w:p w14:paraId="6D241360"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s-ES"/>
              </w:rPr>
            </w:pPr>
            <w:r w:rsidRPr="00FC3223">
              <w:rPr>
                <w:rFonts w:ascii="Times New Roman" w:hAnsi="Times New Roman" w:cs="Times New Roman"/>
                <w:color w:val="000000"/>
                <w:lang w:val="es-ES"/>
              </w:rPr>
              <w:t>Par 2</w:t>
            </w:r>
          </w:p>
        </w:tc>
        <w:tc>
          <w:tcPr>
            <w:tcW w:w="2342" w:type="dxa"/>
            <w:shd w:val="clear" w:color="auto" w:fill="FFFFFF"/>
          </w:tcPr>
          <w:p w14:paraId="1C083F5D"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color w:val="000000"/>
                <w:lang w:val="en-GB"/>
              </w:rPr>
            </w:pPr>
            <w:r>
              <w:rPr>
                <w:rFonts w:ascii="Times New Roman" w:hAnsi="Times New Roman" w:cs="Times New Roman"/>
                <w:color w:val="000000"/>
                <w:lang w:val="es-ES"/>
              </w:rPr>
              <w:t>P 2I</w:t>
            </w:r>
            <w:r w:rsidRPr="00FC3223">
              <w:rPr>
                <w:rFonts w:ascii="Times New Roman" w:hAnsi="Times New Roman" w:cs="Times New Roman"/>
                <w:color w:val="000000"/>
                <w:lang w:val="es-ES"/>
              </w:rPr>
              <w:t xml:space="preserve"> - P</w:t>
            </w:r>
            <w:r>
              <w:rPr>
                <w:rFonts w:ascii="Times New Roman" w:hAnsi="Times New Roman" w:cs="Times New Roman"/>
                <w:color w:val="000000"/>
                <w:lang w:val="en-GB"/>
              </w:rPr>
              <w:t xml:space="preserve"> 2F</w:t>
            </w:r>
          </w:p>
        </w:tc>
        <w:tc>
          <w:tcPr>
            <w:tcW w:w="1926" w:type="dxa"/>
            <w:shd w:val="clear" w:color="auto" w:fill="FFFFFF"/>
          </w:tcPr>
          <w:p w14:paraId="0373A56F"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-.103</w:t>
            </w:r>
          </w:p>
        </w:tc>
        <w:tc>
          <w:tcPr>
            <w:tcW w:w="901" w:type="dxa"/>
            <w:shd w:val="clear" w:color="auto" w:fill="FFFFFF"/>
          </w:tcPr>
          <w:p w14:paraId="069E5437"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-.189</w:t>
            </w:r>
          </w:p>
        </w:tc>
        <w:tc>
          <w:tcPr>
            <w:tcW w:w="888" w:type="dxa"/>
            <w:shd w:val="clear" w:color="auto" w:fill="FFFFFF"/>
          </w:tcPr>
          <w:p w14:paraId="03118100"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-.016</w:t>
            </w:r>
          </w:p>
        </w:tc>
        <w:tc>
          <w:tcPr>
            <w:tcW w:w="839" w:type="dxa"/>
            <w:shd w:val="clear" w:color="auto" w:fill="FFFFFF"/>
          </w:tcPr>
          <w:p w14:paraId="518E8742"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n-GB"/>
              </w:rPr>
            </w:pPr>
            <w:r w:rsidRPr="00C10115">
              <w:rPr>
                <w:rFonts w:ascii="Times New Roman" w:hAnsi="Times New Roman" w:cs="Times New Roman"/>
                <w:color w:val="000000"/>
                <w:sz w:val="20"/>
                <w:szCs w:val="20"/>
                <w:lang w:val="en-GB"/>
              </w:rPr>
              <w:t>-2.339</w:t>
            </w:r>
          </w:p>
        </w:tc>
        <w:tc>
          <w:tcPr>
            <w:tcW w:w="826" w:type="dxa"/>
            <w:shd w:val="clear" w:color="auto" w:fill="FFFFFF"/>
          </w:tcPr>
          <w:p w14:paraId="63E7D9E6"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.020</w:t>
            </w:r>
          </w:p>
        </w:tc>
      </w:tr>
      <w:tr w:rsidR="00667D58" w:rsidRPr="00FC3223" w14:paraId="036C2B0F" w14:textId="77777777" w:rsidTr="00331D6D">
        <w:trPr>
          <w:cantSplit/>
          <w:tblHeader/>
          <w:jc w:val="center"/>
        </w:trPr>
        <w:tc>
          <w:tcPr>
            <w:tcW w:w="772" w:type="dxa"/>
            <w:shd w:val="clear" w:color="auto" w:fill="FFFFFF"/>
          </w:tcPr>
          <w:p w14:paraId="092B4D58"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color w:val="000000"/>
                <w:lang w:val="en-GB"/>
              </w:rPr>
            </w:pPr>
            <w:r w:rsidRPr="00FC3223">
              <w:rPr>
                <w:rFonts w:ascii="Times New Roman" w:hAnsi="Times New Roman" w:cs="Times New Roman"/>
                <w:b/>
                <w:color w:val="000000"/>
                <w:lang w:val="en-GB"/>
              </w:rPr>
              <w:t>Par 3</w:t>
            </w:r>
          </w:p>
        </w:tc>
        <w:tc>
          <w:tcPr>
            <w:tcW w:w="2342" w:type="dxa"/>
            <w:shd w:val="clear" w:color="auto" w:fill="FFFFFF"/>
          </w:tcPr>
          <w:p w14:paraId="5D42DA58"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b/>
                <w:lang w:val="en-GB"/>
              </w:rPr>
            </w:pPr>
            <w:r>
              <w:rPr>
                <w:rFonts w:ascii="Times New Roman" w:hAnsi="Times New Roman" w:cs="Times New Roman"/>
                <w:b/>
                <w:lang w:val="en-GB"/>
              </w:rPr>
              <w:t>P 3I - P 3F</w:t>
            </w:r>
          </w:p>
        </w:tc>
        <w:tc>
          <w:tcPr>
            <w:tcW w:w="1926" w:type="dxa"/>
            <w:shd w:val="clear" w:color="auto" w:fill="FFFFFF"/>
          </w:tcPr>
          <w:p w14:paraId="68BF56B4"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-.066</w:t>
            </w:r>
          </w:p>
        </w:tc>
        <w:tc>
          <w:tcPr>
            <w:tcW w:w="901" w:type="dxa"/>
            <w:shd w:val="clear" w:color="auto" w:fill="FFFFFF"/>
          </w:tcPr>
          <w:p w14:paraId="0F6E3772"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-.144</w:t>
            </w:r>
          </w:p>
        </w:tc>
        <w:tc>
          <w:tcPr>
            <w:tcW w:w="888" w:type="dxa"/>
            <w:shd w:val="clear" w:color="auto" w:fill="FFFFFF"/>
          </w:tcPr>
          <w:p w14:paraId="1251D427"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.011</w:t>
            </w:r>
          </w:p>
        </w:tc>
        <w:tc>
          <w:tcPr>
            <w:tcW w:w="839" w:type="dxa"/>
            <w:shd w:val="clear" w:color="auto" w:fill="FFFFFF"/>
          </w:tcPr>
          <w:p w14:paraId="6844976F"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D8027B">
              <w:rPr>
                <w:rFonts w:ascii="Times New Roman" w:hAnsi="Times New Roman" w:cs="Times New Roman"/>
                <w:b/>
                <w:sz w:val="20"/>
                <w:szCs w:val="20"/>
                <w:lang w:val="en-GB"/>
              </w:rPr>
              <w:t>-1.678</w:t>
            </w:r>
          </w:p>
        </w:tc>
        <w:tc>
          <w:tcPr>
            <w:tcW w:w="826" w:type="dxa"/>
            <w:shd w:val="clear" w:color="auto" w:fill="FFFFFF"/>
          </w:tcPr>
          <w:p w14:paraId="2A72712A"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.094</w:t>
            </w:r>
          </w:p>
        </w:tc>
      </w:tr>
      <w:tr w:rsidR="00667D58" w:rsidRPr="00FC3223" w14:paraId="5EEFFD26" w14:textId="77777777" w:rsidTr="00331D6D">
        <w:trPr>
          <w:cantSplit/>
          <w:tblHeader/>
          <w:jc w:val="center"/>
        </w:trPr>
        <w:tc>
          <w:tcPr>
            <w:tcW w:w="772" w:type="dxa"/>
            <w:shd w:val="clear" w:color="auto" w:fill="FFFFFF"/>
          </w:tcPr>
          <w:p w14:paraId="67BC86E9"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color w:val="000000"/>
                <w:lang w:val="en-GB"/>
              </w:rPr>
            </w:pPr>
            <w:r w:rsidRPr="00FC3223">
              <w:rPr>
                <w:rFonts w:ascii="Times New Roman" w:hAnsi="Times New Roman" w:cs="Times New Roman"/>
                <w:b/>
                <w:color w:val="000000"/>
                <w:lang w:val="en-GB"/>
              </w:rPr>
              <w:t>Par 4</w:t>
            </w:r>
          </w:p>
        </w:tc>
        <w:tc>
          <w:tcPr>
            <w:tcW w:w="2342" w:type="dxa"/>
            <w:shd w:val="clear" w:color="auto" w:fill="FFFFFF"/>
          </w:tcPr>
          <w:p w14:paraId="469075C8"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b/>
                <w:lang w:val="en-GB"/>
              </w:rPr>
            </w:pPr>
            <w:r>
              <w:rPr>
                <w:rFonts w:ascii="Times New Roman" w:hAnsi="Times New Roman" w:cs="Times New Roman"/>
                <w:b/>
                <w:lang w:val="en-GB"/>
              </w:rPr>
              <w:t>P 4I - P 4F</w:t>
            </w:r>
          </w:p>
        </w:tc>
        <w:tc>
          <w:tcPr>
            <w:tcW w:w="1926" w:type="dxa"/>
            <w:shd w:val="clear" w:color="auto" w:fill="FFFFFF"/>
          </w:tcPr>
          <w:p w14:paraId="2F034B08"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-.048</w:t>
            </w:r>
          </w:p>
        </w:tc>
        <w:tc>
          <w:tcPr>
            <w:tcW w:w="901" w:type="dxa"/>
            <w:shd w:val="clear" w:color="auto" w:fill="FFFFFF"/>
          </w:tcPr>
          <w:p w14:paraId="2C622F6D"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-.128</w:t>
            </w:r>
          </w:p>
        </w:tc>
        <w:tc>
          <w:tcPr>
            <w:tcW w:w="888" w:type="dxa"/>
            <w:shd w:val="clear" w:color="auto" w:fill="FFFFFF"/>
          </w:tcPr>
          <w:p w14:paraId="4DC220F1"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.032</w:t>
            </w:r>
          </w:p>
        </w:tc>
        <w:tc>
          <w:tcPr>
            <w:tcW w:w="839" w:type="dxa"/>
            <w:shd w:val="clear" w:color="auto" w:fill="FFFFFF"/>
          </w:tcPr>
          <w:p w14:paraId="2B76AE2B"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D8027B">
              <w:rPr>
                <w:rFonts w:ascii="Times New Roman" w:hAnsi="Times New Roman" w:cs="Times New Roman"/>
                <w:b/>
                <w:sz w:val="20"/>
                <w:szCs w:val="20"/>
                <w:lang w:val="en-GB"/>
              </w:rPr>
              <w:t>-1.179</w:t>
            </w:r>
          </w:p>
        </w:tc>
        <w:tc>
          <w:tcPr>
            <w:tcW w:w="826" w:type="dxa"/>
            <w:shd w:val="clear" w:color="auto" w:fill="FFFFFF"/>
          </w:tcPr>
          <w:p w14:paraId="030481B0"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.239</w:t>
            </w:r>
          </w:p>
        </w:tc>
      </w:tr>
      <w:tr w:rsidR="00667D58" w:rsidRPr="00FC3223" w14:paraId="48377036" w14:textId="77777777" w:rsidTr="00331D6D">
        <w:trPr>
          <w:cantSplit/>
          <w:tblHeader/>
          <w:jc w:val="center"/>
        </w:trPr>
        <w:tc>
          <w:tcPr>
            <w:tcW w:w="772" w:type="dxa"/>
            <w:shd w:val="clear" w:color="auto" w:fill="FFFFFF"/>
          </w:tcPr>
          <w:p w14:paraId="37CF8E33"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color w:val="000000"/>
                <w:lang w:val="en-GB"/>
              </w:rPr>
            </w:pPr>
            <w:r w:rsidRPr="00FC3223">
              <w:rPr>
                <w:rFonts w:ascii="Times New Roman" w:hAnsi="Times New Roman" w:cs="Times New Roman"/>
                <w:b/>
                <w:color w:val="000000"/>
                <w:lang w:val="en-GB"/>
              </w:rPr>
              <w:t>Par 5</w:t>
            </w:r>
          </w:p>
        </w:tc>
        <w:tc>
          <w:tcPr>
            <w:tcW w:w="2342" w:type="dxa"/>
            <w:shd w:val="clear" w:color="auto" w:fill="FFFFFF"/>
          </w:tcPr>
          <w:p w14:paraId="308EFA84"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b/>
                <w:lang w:val="en-GB"/>
              </w:rPr>
            </w:pPr>
            <w:r>
              <w:rPr>
                <w:rFonts w:ascii="Times New Roman" w:hAnsi="Times New Roman" w:cs="Times New Roman"/>
                <w:b/>
                <w:lang w:val="en-GB"/>
              </w:rPr>
              <w:t>P 5I - P 5F</w:t>
            </w:r>
          </w:p>
        </w:tc>
        <w:tc>
          <w:tcPr>
            <w:tcW w:w="1926" w:type="dxa"/>
            <w:shd w:val="clear" w:color="auto" w:fill="FFFFFF"/>
          </w:tcPr>
          <w:p w14:paraId="782D786F"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-.038</w:t>
            </w:r>
          </w:p>
        </w:tc>
        <w:tc>
          <w:tcPr>
            <w:tcW w:w="901" w:type="dxa"/>
            <w:shd w:val="clear" w:color="auto" w:fill="FFFFFF"/>
          </w:tcPr>
          <w:p w14:paraId="03723C67"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-.119</w:t>
            </w:r>
          </w:p>
        </w:tc>
        <w:tc>
          <w:tcPr>
            <w:tcW w:w="888" w:type="dxa"/>
            <w:shd w:val="clear" w:color="auto" w:fill="FFFFFF"/>
          </w:tcPr>
          <w:p w14:paraId="5083FB7B"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.042</w:t>
            </w:r>
          </w:p>
        </w:tc>
        <w:tc>
          <w:tcPr>
            <w:tcW w:w="839" w:type="dxa"/>
            <w:shd w:val="clear" w:color="auto" w:fill="FFFFFF"/>
          </w:tcPr>
          <w:p w14:paraId="72538322"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D8027B">
              <w:rPr>
                <w:rFonts w:ascii="Times New Roman" w:hAnsi="Times New Roman" w:cs="Times New Roman"/>
                <w:b/>
                <w:sz w:val="20"/>
                <w:szCs w:val="20"/>
                <w:lang w:val="en-GB"/>
              </w:rPr>
              <w:t>-.932</w:t>
            </w:r>
          </w:p>
        </w:tc>
        <w:tc>
          <w:tcPr>
            <w:tcW w:w="826" w:type="dxa"/>
            <w:shd w:val="clear" w:color="auto" w:fill="FFFFFF"/>
          </w:tcPr>
          <w:p w14:paraId="08DAAD4F"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.352</w:t>
            </w:r>
          </w:p>
        </w:tc>
      </w:tr>
      <w:tr w:rsidR="00667D58" w:rsidRPr="00FC3223" w14:paraId="115A2C6C" w14:textId="77777777" w:rsidTr="00331D6D">
        <w:trPr>
          <w:cantSplit/>
          <w:tblHeader/>
          <w:jc w:val="center"/>
        </w:trPr>
        <w:tc>
          <w:tcPr>
            <w:tcW w:w="772" w:type="dxa"/>
            <w:shd w:val="clear" w:color="auto" w:fill="FFFFFF"/>
          </w:tcPr>
          <w:p w14:paraId="11D8B085"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color w:val="000000"/>
                <w:lang w:val="en-GB"/>
              </w:rPr>
            </w:pPr>
            <w:r w:rsidRPr="00FC3223">
              <w:rPr>
                <w:rFonts w:ascii="Times New Roman" w:hAnsi="Times New Roman" w:cs="Times New Roman"/>
                <w:b/>
                <w:color w:val="000000"/>
                <w:lang w:val="en-GB"/>
              </w:rPr>
              <w:t>Par 6</w:t>
            </w:r>
          </w:p>
        </w:tc>
        <w:tc>
          <w:tcPr>
            <w:tcW w:w="2342" w:type="dxa"/>
            <w:shd w:val="clear" w:color="auto" w:fill="FFFFFF"/>
          </w:tcPr>
          <w:p w14:paraId="40F89D2E"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b/>
                <w:lang w:val="en-GB"/>
              </w:rPr>
            </w:pPr>
            <w:r>
              <w:rPr>
                <w:rFonts w:ascii="Times New Roman" w:hAnsi="Times New Roman" w:cs="Times New Roman"/>
                <w:b/>
                <w:lang w:val="en-GB"/>
              </w:rPr>
              <w:t>P 6I - P 6F</w:t>
            </w:r>
          </w:p>
        </w:tc>
        <w:tc>
          <w:tcPr>
            <w:tcW w:w="1926" w:type="dxa"/>
            <w:shd w:val="clear" w:color="auto" w:fill="FFFFFF"/>
          </w:tcPr>
          <w:p w14:paraId="1CB2D6C3"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-.017</w:t>
            </w:r>
          </w:p>
        </w:tc>
        <w:tc>
          <w:tcPr>
            <w:tcW w:w="901" w:type="dxa"/>
            <w:shd w:val="clear" w:color="auto" w:fill="FFFFFF"/>
          </w:tcPr>
          <w:p w14:paraId="13E5C3A5"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-.101</w:t>
            </w:r>
          </w:p>
        </w:tc>
        <w:tc>
          <w:tcPr>
            <w:tcW w:w="888" w:type="dxa"/>
            <w:shd w:val="clear" w:color="auto" w:fill="FFFFFF"/>
          </w:tcPr>
          <w:p w14:paraId="708F4B62"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.068</w:t>
            </w:r>
          </w:p>
        </w:tc>
        <w:tc>
          <w:tcPr>
            <w:tcW w:w="839" w:type="dxa"/>
            <w:shd w:val="clear" w:color="auto" w:fill="FFFFFF"/>
          </w:tcPr>
          <w:p w14:paraId="444BE284"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D8027B">
              <w:rPr>
                <w:rFonts w:ascii="Times New Roman" w:hAnsi="Times New Roman" w:cs="Times New Roman"/>
                <w:b/>
                <w:sz w:val="20"/>
                <w:szCs w:val="20"/>
                <w:lang w:val="en-GB"/>
              </w:rPr>
              <w:t>-.385</w:t>
            </w:r>
          </w:p>
        </w:tc>
        <w:tc>
          <w:tcPr>
            <w:tcW w:w="826" w:type="dxa"/>
            <w:shd w:val="clear" w:color="auto" w:fill="FFFFFF"/>
          </w:tcPr>
          <w:p w14:paraId="2E3DBBCB"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.700</w:t>
            </w:r>
          </w:p>
        </w:tc>
      </w:tr>
      <w:tr w:rsidR="00667D58" w:rsidRPr="00FC3223" w14:paraId="06BC8ECD" w14:textId="77777777" w:rsidTr="00331D6D">
        <w:trPr>
          <w:cantSplit/>
          <w:tblHeader/>
          <w:jc w:val="center"/>
        </w:trPr>
        <w:tc>
          <w:tcPr>
            <w:tcW w:w="772" w:type="dxa"/>
            <w:shd w:val="clear" w:color="auto" w:fill="FFFFFF"/>
          </w:tcPr>
          <w:p w14:paraId="4B66DE43"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color w:val="000000"/>
                <w:lang w:val="en-GB"/>
              </w:rPr>
            </w:pPr>
            <w:r w:rsidRPr="00FC3223">
              <w:rPr>
                <w:rFonts w:ascii="Times New Roman" w:hAnsi="Times New Roman" w:cs="Times New Roman"/>
                <w:color w:val="000000"/>
                <w:lang w:val="en-GB"/>
              </w:rPr>
              <w:t>Par 7</w:t>
            </w:r>
          </w:p>
        </w:tc>
        <w:tc>
          <w:tcPr>
            <w:tcW w:w="2342" w:type="dxa"/>
            <w:shd w:val="clear" w:color="auto" w:fill="FFFFFF"/>
          </w:tcPr>
          <w:p w14:paraId="44697E91"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lang w:val="en-GB"/>
              </w:rPr>
            </w:pPr>
            <w:r>
              <w:rPr>
                <w:rFonts w:ascii="Times New Roman" w:hAnsi="Times New Roman" w:cs="Times New Roman"/>
                <w:lang w:val="en-GB"/>
              </w:rPr>
              <w:t>P 7I</w:t>
            </w:r>
            <w:r w:rsidRPr="00FC3223">
              <w:rPr>
                <w:rFonts w:ascii="Times New Roman" w:hAnsi="Times New Roman" w:cs="Times New Roman"/>
                <w:lang w:val="en-GB"/>
              </w:rPr>
              <w:t xml:space="preserve">- </w:t>
            </w:r>
            <w:r>
              <w:rPr>
                <w:rFonts w:ascii="Times New Roman" w:hAnsi="Times New Roman" w:cs="Times New Roman"/>
                <w:lang w:val="en-GB"/>
              </w:rPr>
              <w:t>P 7F</w:t>
            </w:r>
          </w:p>
        </w:tc>
        <w:tc>
          <w:tcPr>
            <w:tcW w:w="1926" w:type="dxa"/>
            <w:shd w:val="clear" w:color="auto" w:fill="FFFFFF"/>
          </w:tcPr>
          <w:p w14:paraId="1E294C6E"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lang w:val="en-GB"/>
              </w:rPr>
            </w:pPr>
            <w:r w:rsidRPr="00FC3223">
              <w:rPr>
                <w:rFonts w:ascii="Times New Roman" w:hAnsi="Times New Roman" w:cs="Times New Roman"/>
                <w:lang w:val="en-GB"/>
              </w:rPr>
              <w:t>-.093</w:t>
            </w:r>
          </w:p>
        </w:tc>
        <w:tc>
          <w:tcPr>
            <w:tcW w:w="901" w:type="dxa"/>
            <w:shd w:val="clear" w:color="auto" w:fill="FFFFFF"/>
          </w:tcPr>
          <w:p w14:paraId="3165E3F0"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lang w:val="en-GB"/>
              </w:rPr>
            </w:pPr>
            <w:r w:rsidRPr="00FC3223">
              <w:rPr>
                <w:rFonts w:ascii="Times New Roman" w:hAnsi="Times New Roman" w:cs="Times New Roman"/>
                <w:lang w:val="en-GB"/>
              </w:rPr>
              <w:t>-.175</w:t>
            </w:r>
          </w:p>
        </w:tc>
        <w:tc>
          <w:tcPr>
            <w:tcW w:w="888" w:type="dxa"/>
            <w:shd w:val="clear" w:color="auto" w:fill="FFFFFF"/>
          </w:tcPr>
          <w:p w14:paraId="2CE64F12"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lang w:val="en-GB"/>
              </w:rPr>
            </w:pPr>
            <w:r w:rsidRPr="00FC3223">
              <w:rPr>
                <w:rFonts w:ascii="Times New Roman" w:hAnsi="Times New Roman" w:cs="Times New Roman"/>
                <w:lang w:val="en-GB"/>
              </w:rPr>
              <w:t>-.011</w:t>
            </w:r>
          </w:p>
        </w:tc>
        <w:tc>
          <w:tcPr>
            <w:tcW w:w="839" w:type="dxa"/>
            <w:shd w:val="clear" w:color="auto" w:fill="FFFFFF"/>
          </w:tcPr>
          <w:p w14:paraId="1A743A10"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lang w:val="en-GB"/>
              </w:rPr>
            </w:pPr>
            <w:r w:rsidRPr="00D8027B">
              <w:rPr>
                <w:rFonts w:ascii="Times New Roman" w:hAnsi="Times New Roman" w:cs="Times New Roman"/>
                <w:sz w:val="20"/>
                <w:szCs w:val="20"/>
                <w:lang w:val="en-GB"/>
              </w:rPr>
              <w:t>-2.221</w:t>
            </w:r>
          </w:p>
        </w:tc>
        <w:tc>
          <w:tcPr>
            <w:tcW w:w="826" w:type="dxa"/>
            <w:shd w:val="clear" w:color="auto" w:fill="FFFFFF"/>
          </w:tcPr>
          <w:p w14:paraId="77E42717"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lang w:val="en-GB"/>
              </w:rPr>
            </w:pPr>
            <w:r w:rsidRPr="00FC3223">
              <w:rPr>
                <w:rFonts w:ascii="Times New Roman" w:hAnsi="Times New Roman" w:cs="Times New Roman"/>
                <w:lang w:val="en-GB"/>
              </w:rPr>
              <w:t>.027</w:t>
            </w:r>
          </w:p>
        </w:tc>
      </w:tr>
      <w:tr w:rsidR="00667D58" w:rsidRPr="00FC3223" w14:paraId="3DF40708" w14:textId="77777777" w:rsidTr="00331D6D">
        <w:trPr>
          <w:cantSplit/>
          <w:jc w:val="center"/>
        </w:trPr>
        <w:tc>
          <w:tcPr>
            <w:tcW w:w="772" w:type="dxa"/>
            <w:tcBorders>
              <w:bottom w:val="single" w:sz="4" w:space="0" w:color="000000"/>
            </w:tcBorders>
            <w:shd w:val="clear" w:color="auto" w:fill="FFFFFF"/>
          </w:tcPr>
          <w:p w14:paraId="0ABF0240"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color w:val="000000"/>
                <w:lang w:val="en-GB"/>
              </w:rPr>
            </w:pPr>
            <w:r w:rsidRPr="00FC3223">
              <w:rPr>
                <w:rFonts w:ascii="Times New Roman" w:hAnsi="Times New Roman" w:cs="Times New Roman"/>
                <w:b/>
                <w:color w:val="000000"/>
                <w:lang w:val="en-GB"/>
              </w:rPr>
              <w:t>Par 8</w:t>
            </w:r>
          </w:p>
        </w:tc>
        <w:tc>
          <w:tcPr>
            <w:tcW w:w="2342" w:type="dxa"/>
            <w:tcBorders>
              <w:bottom w:val="single" w:sz="4" w:space="0" w:color="000000"/>
            </w:tcBorders>
            <w:shd w:val="clear" w:color="auto" w:fill="FFFFFF"/>
          </w:tcPr>
          <w:p w14:paraId="5CC6186E" w14:textId="77777777" w:rsidR="00667D58" w:rsidRPr="00FC3223" w:rsidRDefault="00667D58" w:rsidP="00331D6D">
            <w:pPr>
              <w:autoSpaceDE w:val="0"/>
              <w:autoSpaceDN w:val="0"/>
              <w:adjustRightInd w:val="0"/>
              <w:spacing w:after="0" w:line="360" w:lineRule="auto"/>
              <w:ind w:left="60" w:right="60"/>
              <w:jc w:val="center"/>
              <w:rPr>
                <w:rFonts w:ascii="Times New Roman" w:hAnsi="Times New Roman" w:cs="Times New Roman"/>
                <w:b/>
                <w:lang w:val="en-GB"/>
              </w:rPr>
            </w:pPr>
            <w:r>
              <w:rPr>
                <w:rFonts w:ascii="Times New Roman" w:hAnsi="Times New Roman" w:cs="Times New Roman"/>
                <w:b/>
                <w:lang w:val="en-GB"/>
              </w:rPr>
              <w:t>P 8I - P 8F</w:t>
            </w:r>
          </w:p>
        </w:tc>
        <w:tc>
          <w:tcPr>
            <w:tcW w:w="1926" w:type="dxa"/>
            <w:tcBorders>
              <w:bottom w:val="single" w:sz="4" w:space="0" w:color="000000"/>
            </w:tcBorders>
            <w:shd w:val="clear" w:color="auto" w:fill="FFFFFF"/>
          </w:tcPr>
          <w:p w14:paraId="36A4233B"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-.015</w:t>
            </w:r>
          </w:p>
        </w:tc>
        <w:tc>
          <w:tcPr>
            <w:tcW w:w="901" w:type="dxa"/>
            <w:tcBorders>
              <w:bottom w:val="single" w:sz="4" w:space="0" w:color="000000"/>
            </w:tcBorders>
            <w:shd w:val="clear" w:color="auto" w:fill="FFFFFF"/>
          </w:tcPr>
          <w:p w14:paraId="51E85E28"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-.097</w:t>
            </w:r>
          </w:p>
        </w:tc>
        <w:tc>
          <w:tcPr>
            <w:tcW w:w="888" w:type="dxa"/>
            <w:tcBorders>
              <w:bottom w:val="single" w:sz="4" w:space="0" w:color="000000"/>
            </w:tcBorders>
            <w:shd w:val="clear" w:color="auto" w:fill="FFFFFF"/>
          </w:tcPr>
          <w:p w14:paraId="5A71088F"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.067</w:t>
            </w:r>
          </w:p>
        </w:tc>
        <w:tc>
          <w:tcPr>
            <w:tcW w:w="839" w:type="dxa"/>
            <w:tcBorders>
              <w:bottom w:val="single" w:sz="4" w:space="0" w:color="000000"/>
            </w:tcBorders>
            <w:shd w:val="clear" w:color="auto" w:fill="FFFFFF"/>
          </w:tcPr>
          <w:p w14:paraId="3D624299"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D8027B">
              <w:rPr>
                <w:rFonts w:ascii="Times New Roman" w:hAnsi="Times New Roman" w:cs="Times New Roman"/>
                <w:b/>
                <w:sz w:val="20"/>
                <w:szCs w:val="20"/>
                <w:lang w:val="en-GB"/>
              </w:rPr>
              <w:t>-.358</w:t>
            </w:r>
          </w:p>
        </w:tc>
        <w:tc>
          <w:tcPr>
            <w:tcW w:w="826" w:type="dxa"/>
            <w:tcBorders>
              <w:bottom w:val="single" w:sz="4" w:space="0" w:color="000000"/>
            </w:tcBorders>
            <w:shd w:val="clear" w:color="auto" w:fill="FFFFFF"/>
          </w:tcPr>
          <w:p w14:paraId="7DA1A997" w14:textId="77777777" w:rsidR="00667D58" w:rsidRPr="00FC3223" w:rsidRDefault="00667D58" w:rsidP="007D51B8">
            <w:pPr>
              <w:autoSpaceDE w:val="0"/>
              <w:autoSpaceDN w:val="0"/>
              <w:adjustRightInd w:val="0"/>
              <w:spacing w:after="0" w:line="360" w:lineRule="auto"/>
              <w:ind w:left="60" w:right="60"/>
              <w:jc w:val="center"/>
              <w:rPr>
                <w:rFonts w:ascii="Times New Roman" w:hAnsi="Times New Roman" w:cs="Times New Roman"/>
                <w:b/>
                <w:lang w:val="en-GB"/>
              </w:rPr>
            </w:pPr>
            <w:r w:rsidRPr="00FC3223">
              <w:rPr>
                <w:rFonts w:ascii="Times New Roman" w:hAnsi="Times New Roman" w:cs="Times New Roman"/>
                <w:b/>
                <w:lang w:val="en-GB"/>
              </w:rPr>
              <w:t>.720</w:t>
            </w:r>
          </w:p>
        </w:tc>
      </w:tr>
      <w:tr w:rsidR="00331D6D" w:rsidRPr="00FC3223" w14:paraId="0CAAC23C" w14:textId="77777777" w:rsidTr="00331D6D">
        <w:trPr>
          <w:cantSplit/>
          <w:jc w:val="center"/>
        </w:trPr>
        <w:tc>
          <w:tcPr>
            <w:tcW w:w="8494" w:type="dxa"/>
            <w:gridSpan w:val="7"/>
            <w:tcBorders>
              <w:left w:val="nil"/>
              <w:bottom w:val="nil"/>
              <w:right w:val="nil"/>
            </w:tcBorders>
            <w:shd w:val="clear" w:color="auto" w:fill="FFFFFF"/>
          </w:tcPr>
          <w:p w14:paraId="55BE9D70" w14:textId="77777777" w:rsidR="00331D6D" w:rsidRPr="00D86FBE" w:rsidRDefault="00331D6D" w:rsidP="00331D6D">
            <w:pPr>
              <w:autoSpaceDE w:val="0"/>
              <w:autoSpaceDN w:val="0"/>
              <w:adjustRightInd w:val="0"/>
              <w:spacing w:after="0" w:line="360" w:lineRule="auto"/>
              <w:ind w:left="60" w:right="60"/>
              <w:rPr>
                <w:rFonts w:ascii="Times New Roman" w:hAnsi="Times New Roman" w:cs="Times New Roman"/>
                <w:b/>
              </w:rPr>
            </w:pPr>
            <w:r w:rsidRPr="00CE3FC1">
              <w:rPr>
                <w:rFonts w:ascii="Times New Roman" w:hAnsi="Times New Roman" w:cs="Times New Roman"/>
                <w:color w:val="000000"/>
              </w:rPr>
              <w:t xml:space="preserve">Nota:  donde </w:t>
            </w:r>
            <w:r>
              <w:rPr>
                <w:rFonts w:ascii="Times New Roman" w:hAnsi="Times New Roman" w:cs="Times New Roman"/>
                <w:color w:val="000000"/>
              </w:rPr>
              <w:t>Percepción</w:t>
            </w:r>
            <w:r>
              <w:rPr>
                <w:rFonts w:ascii="Times New Roman" w:hAnsi="Times New Roman" w:cs="Times New Roman"/>
              </w:rPr>
              <w:t xml:space="preserve"> = P,</w:t>
            </w:r>
            <w:r>
              <w:rPr>
                <w:rFonts w:ascii="Times New Roman" w:hAnsi="Times New Roman" w:cs="Times New Roman"/>
                <w:color w:val="000000"/>
              </w:rPr>
              <w:t xml:space="preserve"> I= inicial, F= final</w:t>
            </w:r>
          </w:p>
        </w:tc>
      </w:tr>
    </w:tbl>
    <w:p w14:paraId="0DEA2488" w14:textId="77777777" w:rsidR="007D51B8" w:rsidRDefault="007D51B8" w:rsidP="007D51B8">
      <w:pPr>
        <w:tabs>
          <w:tab w:val="left" w:pos="1470"/>
        </w:tabs>
        <w:spacing w:after="0" w:line="360" w:lineRule="auto"/>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6A8839BD" w14:textId="77777777" w:rsidR="00667D58" w:rsidRDefault="00667D58" w:rsidP="00667D58">
      <w:pPr>
        <w:tabs>
          <w:tab w:val="left" w:pos="1470"/>
        </w:tabs>
        <w:spacing w:after="0" w:line="360" w:lineRule="auto"/>
        <w:ind w:firstLine="851"/>
        <w:rPr>
          <w:rFonts w:ascii="Times New Roman" w:hAnsi="Times New Roman" w:cs="Times New Roman"/>
          <w:sz w:val="24"/>
        </w:rPr>
      </w:pPr>
      <w:r>
        <w:rPr>
          <w:rFonts w:ascii="Times New Roman" w:hAnsi="Times New Roman" w:cs="Times New Roman"/>
          <w:sz w:val="24"/>
        </w:rPr>
        <w:t xml:space="preserve">Por lo que respecta al valor de las percepciones, se obtuvo un valor en los reactivos 1, 2 y 7 menor a .05, con base a esto se rechaza la hipótesis nula y se acepta la hipótesis alterna porque existe una diferencia significativa </w:t>
      </w:r>
      <w:r w:rsidR="00331D6D">
        <w:rPr>
          <w:rFonts w:ascii="Times New Roman" w:hAnsi="Times New Roman" w:cs="Times New Roman"/>
          <w:sz w:val="24"/>
        </w:rPr>
        <w:t>en</w:t>
      </w:r>
      <w:r>
        <w:rPr>
          <w:rFonts w:ascii="Times New Roman" w:hAnsi="Times New Roman" w:cs="Times New Roman"/>
          <w:sz w:val="24"/>
        </w:rPr>
        <w:t xml:space="preserve"> esos reactivos. Los reactivos donde hubo mejoría antes y después del curso </w:t>
      </w:r>
      <w:r w:rsidR="00331D6D">
        <w:rPr>
          <w:rFonts w:ascii="Times New Roman" w:hAnsi="Times New Roman" w:cs="Times New Roman"/>
          <w:sz w:val="24"/>
        </w:rPr>
        <w:t xml:space="preserve">“Inducción a la plataforma UADY Virtual” </w:t>
      </w:r>
      <w:r>
        <w:rPr>
          <w:rFonts w:ascii="Times New Roman" w:hAnsi="Times New Roman" w:cs="Times New Roman"/>
          <w:sz w:val="24"/>
        </w:rPr>
        <w:t>son:</w:t>
      </w:r>
    </w:p>
    <w:p w14:paraId="071BFAAE" w14:textId="77777777" w:rsidR="00667D58" w:rsidRDefault="007D51B8" w:rsidP="00667D58">
      <w:pPr>
        <w:pStyle w:val="Prrafodelista"/>
        <w:numPr>
          <w:ilvl w:val="0"/>
          <w:numId w:val="2"/>
        </w:numPr>
        <w:spacing w:after="0" w:line="360" w:lineRule="auto"/>
        <w:ind w:left="851" w:hanging="425"/>
        <w:rPr>
          <w:rFonts w:ascii="Times New Roman" w:hAnsi="Times New Roman" w:cs="Times New Roman"/>
          <w:sz w:val="24"/>
        </w:rPr>
      </w:pPr>
      <w:r>
        <w:rPr>
          <w:rFonts w:ascii="Times New Roman" w:hAnsi="Times New Roman" w:cs="Times New Roman"/>
          <w:sz w:val="24"/>
        </w:rPr>
        <w:t>E</w:t>
      </w:r>
      <w:r w:rsidR="00667D58" w:rsidRPr="0035654C">
        <w:rPr>
          <w:rFonts w:ascii="Times New Roman" w:hAnsi="Times New Roman" w:cs="Times New Roman"/>
          <w:sz w:val="24"/>
        </w:rPr>
        <w:t>l uso de un aula virtual complementa el aprendizaje</w:t>
      </w:r>
      <w:r w:rsidR="00667D58">
        <w:rPr>
          <w:rFonts w:ascii="Times New Roman" w:hAnsi="Times New Roman" w:cs="Times New Roman"/>
          <w:sz w:val="24"/>
        </w:rPr>
        <w:t xml:space="preserve"> </w:t>
      </w:r>
      <w:r w:rsidR="00667D58" w:rsidRPr="0035654C">
        <w:rPr>
          <w:rFonts w:ascii="Times New Roman" w:hAnsi="Times New Roman" w:cs="Times New Roman"/>
          <w:sz w:val="24"/>
        </w:rPr>
        <w:t>adquirido en las clases presenciales</w:t>
      </w:r>
      <w:r w:rsidR="00667D58">
        <w:rPr>
          <w:rFonts w:ascii="Times New Roman" w:hAnsi="Times New Roman" w:cs="Times New Roman"/>
          <w:sz w:val="24"/>
        </w:rPr>
        <w:t>.</w:t>
      </w:r>
    </w:p>
    <w:p w14:paraId="576C91B8" w14:textId="77777777" w:rsidR="00667D58" w:rsidRDefault="007D51B8" w:rsidP="00667D58">
      <w:pPr>
        <w:pStyle w:val="Prrafodelista"/>
        <w:numPr>
          <w:ilvl w:val="0"/>
          <w:numId w:val="2"/>
        </w:numPr>
        <w:spacing w:after="0" w:line="360" w:lineRule="auto"/>
        <w:ind w:left="851" w:hanging="425"/>
        <w:rPr>
          <w:rFonts w:ascii="Times New Roman" w:hAnsi="Times New Roman" w:cs="Times New Roman"/>
          <w:sz w:val="24"/>
        </w:rPr>
      </w:pPr>
      <w:r>
        <w:rPr>
          <w:rFonts w:ascii="Times New Roman" w:hAnsi="Times New Roman" w:cs="Times New Roman"/>
          <w:sz w:val="24"/>
        </w:rPr>
        <w:t>E</w:t>
      </w:r>
      <w:r w:rsidR="00667D58" w:rsidRPr="0035654C">
        <w:rPr>
          <w:rFonts w:ascii="Times New Roman" w:hAnsi="Times New Roman" w:cs="Times New Roman"/>
          <w:sz w:val="24"/>
        </w:rPr>
        <w:t>l uso de un aula virtual es importante para mi formación profesional</w:t>
      </w:r>
      <w:r w:rsidR="00667D58">
        <w:rPr>
          <w:rFonts w:ascii="Times New Roman" w:hAnsi="Times New Roman" w:cs="Times New Roman"/>
          <w:sz w:val="24"/>
        </w:rPr>
        <w:t>.</w:t>
      </w:r>
    </w:p>
    <w:p w14:paraId="7B1F15A2" w14:textId="77777777" w:rsidR="00667D58" w:rsidRPr="0035654C" w:rsidRDefault="007D51B8" w:rsidP="00667D58">
      <w:pPr>
        <w:pStyle w:val="Prrafodelista"/>
        <w:numPr>
          <w:ilvl w:val="0"/>
          <w:numId w:val="2"/>
        </w:numPr>
        <w:spacing w:after="0" w:line="360" w:lineRule="auto"/>
        <w:ind w:left="851" w:hanging="425"/>
        <w:rPr>
          <w:rFonts w:ascii="Times New Roman" w:hAnsi="Times New Roman" w:cs="Times New Roman"/>
          <w:sz w:val="24"/>
          <w:lang w:val="es-ES"/>
        </w:rPr>
      </w:pPr>
      <w:r>
        <w:rPr>
          <w:rFonts w:ascii="Times New Roman" w:hAnsi="Times New Roman" w:cs="Times New Roman"/>
          <w:sz w:val="24"/>
          <w:lang w:val="es-ES"/>
        </w:rPr>
        <w:t>M</w:t>
      </w:r>
      <w:r w:rsidR="00667D58" w:rsidRPr="0035654C">
        <w:rPr>
          <w:rFonts w:ascii="Times New Roman" w:hAnsi="Times New Roman" w:cs="Times New Roman"/>
          <w:sz w:val="24"/>
          <w:lang w:val="es-ES"/>
        </w:rPr>
        <w:t>e agrada contar con acceso al aula virtual desde diferentes</w:t>
      </w:r>
      <w:r w:rsidR="00667D58">
        <w:rPr>
          <w:rFonts w:ascii="Times New Roman" w:hAnsi="Times New Roman" w:cs="Times New Roman"/>
          <w:sz w:val="24"/>
          <w:lang w:val="es-ES"/>
        </w:rPr>
        <w:t xml:space="preserve"> </w:t>
      </w:r>
      <w:r w:rsidR="00667D58" w:rsidRPr="0035654C">
        <w:rPr>
          <w:rFonts w:ascii="Times New Roman" w:hAnsi="Times New Roman" w:cs="Times New Roman"/>
          <w:sz w:val="24"/>
          <w:lang w:val="es-ES"/>
        </w:rPr>
        <w:t>dispositivos</w:t>
      </w:r>
      <w:r w:rsidR="00667D58">
        <w:rPr>
          <w:rFonts w:ascii="Times New Roman" w:hAnsi="Times New Roman" w:cs="Times New Roman"/>
          <w:sz w:val="24"/>
          <w:lang w:val="es-ES"/>
        </w:rPr>
        <w:t>.</w:t>
      </w:r>
    </w:p>
    <w:p w14:paraId="728DE73A" w14:textId="77777777" w:rsidR="00667D58" w:rsidRDefault="00667D58" w:rsidP="00667D58">
      <w:pPr>
        <w:tabs>
          <w:tab w:val="left" w:pos="1470"/>
        </w:tabs>
        <w:spacing w:after="0" w:line="360" w:lineRule="auto"/>
        <w:ind w:firstLine="851"/>
        <w:rPr>
          <w:rFonts w:ascii="Times New Roman" w:hAnsi="Times New Roman" w:cs="Times New Roman"/>
          <w:sz w:val="24"/>
        </w:rPr>
      </w:pPr>
      <w:r>
        <w:rPr>
          <w:rFonts w:ascii="Times New Roman" w:hAnsi="Times New Roman" w:cs="Times New Roman"/>
          <w:sz w:val="24"/>
        </w:rPr>
        <w:t>Con respecto a las percepciones 3, 4, 5,</w:t>
      </w:r>
      <w:r w:rsidR="007D51B8">
        <w:rPr>
          <w:rFonts w:ascii="Times New Roman" w:hAnsi="Times New Roman" w:cs="Times New Roman"/>
          <w:sz w:val="24"/>
        </w:rPr>
        <w:t xml:space="preserve"> </w:t>
      </w:r>
      <w:r>
        <w:rPr>
          <w:rFonts w:ascii="Times New Roman" w:hAnsi="Times New Roman" w:cs="Times New Roman"/>
          <w:sz w:val="24"/>
        </w:rPr>
        <w:t xml:space="preserve">6 y 8 se obtuvo una significancia mayor a .05 (véase tabla 5). Esto significa que en dichos reactivos no hubo una mejoría  antes </w:t>
      </w:r>
      <w:r w:rsidR="007D51B8">
        <w:rPr>
          <w:rFonts w:ascii="Times New Roman" w:hAnsi="Times New Roman" w:cs="Times New Roman"/>
          <w:sz w:val="24"/>
        </w:rPr>
        <w:t>y</w:t>
      </w:r>
      <w:r>
        <w:rPr>
          <w:rFonts w:ascii="Times New Roman" w:hAnsi="Times New Roman" w:cs="Times New Roman"/>
          <w:sz w:val="24"/>
        </w:rPr>
        <w:t xml:space="preserve"> después del curso que tomaron los estudiantes. Estos reactivos son:</w:t>
      </w:r>
    </w:p>
    <w:p w14:paraId="48EC942E" w14:textId="77777777" w:rsidR="00667D58" w:rsidRDefault="00667D58" w:rsidP="00667D58">
      <w:pPr>
        <w:pStyle w:val="Prrafodelista"/>
        <w:numPr>
          <w:ilvl w:val="0"/>
          <w:numId w:val="1"/>
        </w:numPr>
        <w:tabs>
          <w:tab w:val="left" w:pos="1470"/>
        </w:tabs>
        <w:spacing w:after="0" w:line="360" w:lineRule="auto"/>
        <w:rPr>
          <w:rFonts w:ascii="Times New Roman" w:hAnsi="Times New Roman" w:cs="Times New Roman"/>
          <w:sz w:val="24"/>
        </w:rPr>
      </w:pPr>
      <w:r>
        <w:rPr>
          <w:rFonts w:ascii="Times New Roman" w:hAnsi="Times New Roman" w:cs="Times New Roman"/>
          <w:sz w:val="24"/>
        </w:rPr>
        <w:t>E</w:t>
      </w:r>
      <w:r w:rsidRPr="00485805">
        <w:rPr>
          <w:rFonts w:ascii="Times New Roman" w:hAnsi="Times New Roman" w:cs="Times New Roman"/>
          <w:sz w:val="24"/>
        </w:rPr>
        <w:t>l uso de un aula virtual me ayudará a desarrollar mis competencias tecnológicas</w:t>
      </w:r>
      <w:r>
        <w:rPr>
          <w:rFonts w:ascii="Times New Roman" w:hAnsi="Times New Roman" w:cs="Times New Roman"/>
          <w:sz w:val="24"/>
        </w:rPr>
        <w:t>.</w:t>
      </w:r>
    </w:p>
    <w:p w14:paraId="36FD8925" w14:textId="77777777" w:rsidR="00667D58" w:rsidRDefault="00667D58" w:rsidP="00667D58">
      <w:pPr>
        <w:pStyle w:val="Prrafodelista"/>
        <w:numPr>
          <w:ilvl w:val="0"/>
          <w:numId w:val="1"/>
        </w:numPr>
        <w:tabs>
          <w:tab w:val="left" w:pos="1470"/>
        </w:tabs>
        <w:spacing w:after="0" w:line="360" w:lineRule="auto"/>
        <w:rPr>
          <w:rFonts w:ascii="Times New Roman" w:hAnsi="Times New Roman" w:cs="Times New Roman"/>
          <w:sz w:val="24"/>
        </w:rPr>
      </w:pPr>
      <w:r>
        <w:rPr>
          <w:rFonts w:ascii="Times New Roman" w:hAnsi="Times New Roman" w:cs="Times New Roman"/>
          <w:sz w:val="24"/>
        </w:rPr>
        <w:t>Las competencias tecnológicas adquiridas con el uso del aula virtual serán de utilidad en mi desempeño profesional.</w:t>
      </w:r>
    </w:p>
    <w:p w14:paraId="37832184" w14:textId="77777777" w:rsidR="00667D58" w:rsidRDefault="00667D58" w:rsidP="00667D58">
      <w:pPr>
        <w:pStyle w:val="Prrafodelista"/>
        <w:numPr>
          <w:ilvl w:val="0"/>
          <w:numId w:val="1"/>
        </w:numPr>
        <w:tabs>
          <w:tab w:val="left" w:pos="1470"/>
        </w:tabs>
        <w:spacing w:after="0" w:line="360" w:lineRule="auto"/>
        <w:rPr>
          <w:rFonts w:ascii="Times New Roman" w:hAnsi="Times New Roman" w:cs="Times New Roman"/>
          <w:sz w:val="24"/>
        </w:rPr>
      </w:pPr>
      <w:r>
        <w:rPr>
          <w:rFonts w:ascii="Times New Roman" w:hAnsi="Times New Roman" w:cs="Times New Roman"/>
          <w:sz w:val="24"/>
        </w:rPr>
        <w:t>El aula virtual proporciona una manera diferente de aprender.</w:t>
      </w:r>
    </w:p>
    <w:p w14:paraId="3CA98CF6" w14:textId="77777777" w:rsidR="00667D58" w:rsidRDefault="00667D58" w:rsidP="00667D58">
      <w:pPr>
        <w:pStyle w:val="Prrafodelista"/>
        <w:numPr>
          <w:ilvl w:val="0"/>
          <w:numId w:val="1"/>
        </w:numPr>
        <w:tabs>
          <w:tab w:val="left" w:pos="1470"/>
        </w:tabs>
        <w:spacing w:after="0" w:line="360" w:lineRule="auto"/>
        <w:rPr>
          <w:rFonts w:ascii="Times New Roman" w:hAnsi="Times New Roman" w:cs="Times New Roman"/>
          <w:sz w:val="24"/>
        </w:rPr>
      </w:pPr>
      <w:r>
        <w:rPr>
          <w:rFonts w:ascii="Times New Roman" w:hAnsi="Times New Roman" w:cs="Times New Roman"/>
          <w:sz w:val="24"/>
        </w:rPr>
        <w:t>El aula virtual proporciona al profesor diferentes maneras de enseñar.</w:t>
      </w:r>
    </w:p>
    <w:p w14:paraId="4F918232" w14:textId="77777777" w:rsidR="00667D58" w:rsidRDefault="00667D58" w:rsidP="00667D58">
      <w:pPr>
        <w:pStyle w:val="Prrafodelista"/>
        <w:numPr>
          <w:ilvl w:val="0"/>
          <w:numId w:val="1"/>
        </w:numPr>
        <w:tabs>
          <w:tab w:val="left" w:pos="1470"/>
        </w:tabs>
        <w:spacing w:after="0" w:line="360" w:lineRule="auto"/>
        <w:rPr>
          <w:rFonts w:ascii="Times New Roman" w:hAnsi="Times New Roman" w:cs="Times New Roman"/>
          <w:sz w:val="24"/>
        </w:rPr>
      </w:pPr>
      <w:r>
        <w:rPr>
          <w:rFonts w:ascii="Times New Roman" w:hAnsi="Times New Roman" w:cs="Times New Roman"/>
          <w:sz w:val="24"/>
        </w:rPr>
        <w:t>Considero que la UADY está a la vanguardia al contar con un aula virtual como un complemento a las clases presenciales.</w:t>
      </w:r>
    </w:p>
    <w:p w14:paraId="1C3CA749" w14:textId="77777777" w:rsidR="00667D58" w:rsidRDefault="00667D58" w:rsidP="00667D58">
      <w:pPr>
        <w:tabs>
          <w:tab w:val="left" w:pos="1470"/>
        </w:tabs>
        <w:spacing w:after="0" w:line="360" w:lineRule="auto"/>
        <w:rPr>
          <w:rFonts w:ascii="Times New Roman" w:hAnsi="Times New Roman" w:cs="Times New Roman"/>
          <w:sz w:val="24"/>
        </w:rPr>
      </w:pPr>
      <w:r>
        <w:rPr>
          <w:rFonts w:ascii="Times New Roman" w:hAnsi="Times New Roman" w:cs="Times New Roman"/>
          <w:sz w:val="24"/>
        </w:rPr>
        <w:t xml:space="preserve">              </w:t>
      </w:r>
      <w:r w:rsidRPr="00021D88">
        <w:rPr>
          <w:rFonts w:ascii="Times New Roman" w:hAnsi="Times New Roman" w:cs="Times New Roman"/>
          <w:sz w:val="24"/>
        </w:rPr>
        <w:t>Por otra parte,</w:t>
      </w:r>
      <w:r>
        <w:rPr>
          <w:rFonts w:ascii="Times New Roman" w:hAnsi="Times New Roman" w:cs="Times New Roman"/>
          <w:sz w:val="24"/>
        </w:rPr>
        <w:t xml:space="preserve"> comparando las medias entre el</w:t>
      </w:r>
      <w:r w:rsidRPr="00021D88">
        <w:rPr>
          <w:rFonts w:ascii="Times New Roman" w:hAnsi="Times New Roman" w:cs="Times New Roman"/>
          <w:sz w:val="24"/>
        </w:rPr>
        <w:t xml:space="preserve"> límite inferior y superior </w:t>
      </w:r>
      <w:r w:rsidR="00EC5DA9">
        <w:rPr>
          <w:rFonts w:ascii="Times New Roman" w:hAnsi="Times New Roman" w:cs="Times New Roman"/>
          <w:sz w:val="24"/>
        </w:rPr>
        <w:t>mostradas</w:t>
      </w:r>
      <w:r w:rsidRPr="00021D88">
        <w:rPr>
          <w:rFonts w:ascii="Times New Roman" w:hAnsi="Times New Roman" w:cs="Times New Roman"/>
          <w:sz w:val="24"/>
        </w:rPr>
        <w:t xml:space="preserve"> en la tabla </w:t>
      </w:r>
      <w:r w:rsidR="00AD71AE">
        <w:rPr>
          <w:rFonts w:ascii="Times New Roman" w:hAnsi="Times New Roman" w:cs="Times New Roman"/>
          <w:sz w:val="24"/>
        </w:rPr>
        <w:t>5</w:t>
      </w:r>
      <w:r>
        <w:rPr>
          <w:rFonts w:ascii="Times New Roman" w:hAnsi="Times New Roman" w:cs="Times New Roman"/>
          <w:sz w:val="24"/>
        </w:rPr>
        <w:t>, se pudo comprobar y observar en la figura</w:t>
      </w:r>
      <w:r w:rsidR="00AD71AE">
        <w:rPr>
          <w:rFonts w:ascii="Times New Roman" w:hAnsi="Times New Roman" w:cs="Times New Roman"/>
          <w:sz w:val="24"/>
        </w:rPr>
        <w:t xml:space="preserve"> </w:t>
      </w:r>
      <w:r w:rsidR="00971E52">
        <w:rPr>
          <w:rFonts w:ascii="Times New Roman" w:hAnsi="Times New Roman" w:cs="Times New Roman"/>
          <w:sz w:val="24"/>
        </w:rPr>
        <w:t>4</w:t>
      </w:r>
      <w:r>
        <w:rPr>
          <w:rFonts w:ascii="Times New Roman" w:hAnsi="Times New Roman" w:cs="Times New Roman"/>
          <w:sz w:val="24"/>
        </w:rPr>
        <w:t xml:space="preserve"> que entre el límite </w:t>
      </w:r>
      <w:r>
        <w:rPr>
          <w:rFonts w:ascii="Times New Roman" w:hAnsi="Times New Roman" w:cs="Times New Roman"/>
          <w:sz w:val="24"/>
        </w:rPr>
        <w:lastRenderedPageBreak/>
        <w:t>superior de las percepciones en los pares 3,</w:t>
      </w:r>
      <w:r w:rsidR="00FE7101">
        <w:rPr>
          <w:rFonts w:ascii="Times New Roman" w:hAnsi="Times New Roman" w:cs="Times New Roman"/>
          <w:sz w:val="24"/>
        </w:rPr>
        <w:t xml:space="preserve"> </w:t>
      </w:r>
      <w:r>
        <w:rPr>
          <w:rFonts w:ascii="Times New Roman" w:hAnsi="Times New Roman" w:cs="Times New Roman"/>
          <w:sz w:val="24"/>
        </w:rPr>
        <w:t>4,</w:t>
      </w:r>
      <w:r w:rsidR="00FE7101">
        <w:rPr>
          <w:rFonts w:ascii="Times New Roman" w:hAnsi="Times New Roman" w:cs="Times New Roman"/>
          <w:sz w:val="24"/>
        </w:rPr>
        <w:t xml:space="preserve"> </w:t>
      </w:r>
      <w:r>
        <w:rPr>
          <w:rFonts w:ascii="Times New Roman" w:hAnsi="Times New Roman" w:cs="Times New Roman"/>
          <w:sz w:val="24"/>
        </w:rPr>
        <w:t>5,</w:t>
      </w:r>
      <w:r w:rsidR="00FE7101">
        <w:rPr>
          <w:rFonts w:ascii="Times New Roman" w:hAnsi="Times New Roman" w:cs="Times New Roman"/>
          <w:sz w:val="24"/>
        </w:rPr>
        <w:t xml:space="preserve"> </w:t>
      </w:r>
      <w:r>
        <w:rPr>
          <w:rFonts w:ascii="Times New Roman" w:hAnsi="Times New Roman" w:cs="Times New Roman"/>
          <w:sz w:val="24"/>
        </w:rPr>
        <w:t>6 y 8 se encuentra</w:t>
      </w:r>
      <w:r w:rsidR="00EC5DA9">
        <w:rPr>
          <w:rFonts w:ascii="Times New Roman" w:hAnsi="Times New Roman" w:cs="Times New Roman"/>
          <w:sz w:val="24"/>
        </w:rPr>
        <w:t>n por encima de</w:t>
      </w:r>
      <w:r>
        <w:rPr>
          <w:rFonts w:ascii="Times New Roman" w:hAnsi="Times New Roman" w:cs="Times New Roman"/>
          <w:sz w:val="24"/>
        </w:rPr>
        <w:t xml:space="preserve"> </w:t>
      </w:r>
      <w:r w:rsidR="00EC5DA9">
        <w:rPr>
          <w:rFonts w:ascii="Times New Roman" w:hAnsi="Times New Roman" w:cs="Times New Roman"/>
          <w:sz w:val="24"/>
        </w:rPr>
        <w:t>cero. Por lo tanto, se considera que</w:t>
      </w:r>
      <w:r>
        <w:rPr>
          <w:rFonts w:ascii="Times New Roman" w:hAnsi="Times New Roman" w:cs="Times New Roman"/>
          <w:sz w:val="24"/>
        </w:rPr>
        <w:t xml:space="preserve"> no hubo mejorías en dichos reactivos.</w:t>
      </w:r>
    </w:p>
    <w:p w14:paraId="6AF1D5AD" w14:textId="77777777" w:rsidR="00D86FBE" w:rsidRDefault="00D86FBE" w:rsidP="00EC5DA9">
      <w:pPr>
        <w:pStyle w:val="Descripcin"/>
        <w:spacing w:line="360" w:lineRule="auto"/>
        <w:jc w:val="center"/>
        <w:rPr>
          <w:rFonts w:ascii="Times New Roman" w:hAnsi="Times New Roman" w:cs="Times New Roman"/>
          <w:b/>
          <w:i w:val="0"/>
          <w:color w:val="auto"/>
          <w:sz w:val="24"/>
        </w:rPr>
      </w:pPr>
      <w:bookmarkStart w:id="11" w:name="_Toc504745558"/>
    </w:p>
    <w:p w14:paraId="5DEA5D4E" w14:textId="1A027291" w:rsidR="00EC5DA9" w:rsidRDefault="00EC5DA9" w:rsidP="00EC5DA9">
      <w:pPr>
        <w:pStyle w:val="Descripcin"/>
        <w:spacing w:line="360" w:lineRule="auto"/>
        <w:jc w:val="center"/>
        <w:rPr>
          <w:rFonts w:ascii="Times New Roman" w:hAnsi="Times New Roman" w:cs="Times New Roman"/>
          <w:sz w:val="24"/>
        </w:rPr>
      </w:pPr>
      <w:r w:rsidRPr="00EC5DA9">
        <w:rPr>
          <w:rFonts w:ascii="Times New Roman" w:hAnsi="Times New Roman" w:cs="Times New Roman"/>
          <w:b/>
          <w:i w:val="0"/>
          <w:color w:val="auto"/>
          <w:sz w:val="24"/>
        </w:rPr>
        <w:t xml:space="preserve">Figura </w:t>
      </w:r>
      <w:r w:rsidR="00971E52">
        <w:rPr>
          <w:rFonts w:ascii="Times New Roman" w:hAnsi="Times New Roman" w:cs="Times New Roman"/>
          <w:b/>
          <w:i w:val="0"/>
          <w:color w:val="auto"/>
          <w:sz w:val="24"/>
        </w:rPr>
        <w:t>4</w:t>
      </w:r>
      <w:r w:rsidRPr="00EC5DA9">
        <w:rPr>
          <w:rFonts w:ascii="Times New Roman" w:hAnsi="Times New Roman" w:cs="Times New Roman"/>
          <w:b/>
          <w:i w:val="0"/>
          <w:color w:val="auto"/>
          <w:sz w:val="24"/>
        </w:rPr>
        <w:t>.</w:t>
      </w:r>
      <w:r w:rsidRPr="009A1039">
        <w:rPr>
          <w:rFonts w:ascii="Times New Roman" w:hAnsi="Times New Roman" w:cs="Times New Roman"/>
          <w:color w:val="auto"/>
          <w:sz w:val="24"/>
        </w:rPr>
        <w:t xml:space="preserve"> </w:t>
      </w:r>
      <w:r w:rsidRPr="009A1039">
        <w:rPr>
          <w:rFonts w:ascii="Times New Roman" w:hAnsi="Times New Roman" w:cs="Times New Roman"/>
          <w:i w:val="0"/>
          <w:color w:val="auto"/>
          <w:sz w:val="24"/>
        </w:rPr>
        <w:t>Medias comparadas con el límite inferior y el límite superior.</w:t>
      </w:r>
      <w:bookmarkEnd w:id="11"/>
    </w:p>
    <w:p w14:paraId="030A659D" w14:textId="77777777" w:rsidR="00A24FFC" w:rsidRPr="00695C76" w:rsidRDefault="00667D58" w:rsidP="00A24FFC">
      <w:pPr>
        <w:keepNext/>
        <w:keepLines/>
        <w:spacing w:before="40" w:after="0" w:line="360" w:lineRule="auto"/>
        <w:outlineLvl w:val="1"/>
        <w:rPr>
          <w:rFonts w:ascii="Times New Roman" w:eastAsiaTheme="majorEastAsia" w:hAnsi="Times New Roman" w:cs="Times New Roman"/>
          <w:b/>
          <w:sz w:val="24"/>
          <w:szCs w:val="26"/>
          <w:lang w:val="es-ES"/>
        </w:rPr>
      </w:pPr>
      <w:r>
        <w:rPr>
          <w:noProof/>
          <w:lang w:eastAsia="es-MX"/>
        </w:rPr>
        <w:drawing>
          <wp:inline distT="0" distB="0" distL="0" distR="0" wp14:anchorId="6925D3C0" wp14:editId="6B396C47">
            <wp:extent cx="5400040" cy="3248660"/>
            <wp:effectExtent l="0" t="0" r="10160" b="8890"/>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0E8D735" w14:textId="77777777" w:rsidR="00EC5DA9" w:rsidRDefault="00EC5DA9" w:rsidP="00EC5DA9">
      <w:pPr>
        <w:tabs>
          <w:tab w:val="left" w:pos="1470"/>
        </w:tabs>
        <w:spacing w:after="0" w:line="360" w:lineRule="auto"/>
        <w:jc w:val="center"/>
        <w:rPr>
          <w:rFonts w:ascii="Times New Roman" w:hAnsi="Times New Roman" w:cs="Times New Roman"/>
          <w:sz w:val="24"/>
        </w:rPr>
      </w:pPr>
      <w:r w:rsidRPr="004B6F53">
        <w:rPr>
          <w:rFonts w:ascii="Times New Roman" w:hAnsi="Times New Roman" w:cs="Times New Roman"/>
          <w:sz w:val="24"/>
        </w:rPr>
        <w:t xml:space="preserve">Fuente: </w:t>
      </w:r>
      <w:r>
        <w:rPr>
          <w:rFonts w:ascii="Times New Roman" w:hAnsi="Times New Roman" w:cs="Times New Roman"/>
          <w:sz w:val="24"/>
        </w:rPr>
        <w:t>Elaboración propia</w:t>
      </w:r>
    </w:p>
    <w:p w14:paraId="3F94D550" w14:textId="77777777" w:rsidR="00667D58" w:rsidRDefault="00667D58" w:rsidP="00667D58">
      <w:pPr>
        <w:tabs>
          <w:tab w:val="left" w:pos="1470"/>
        </w:tabs>
        <w:spacing w:after="0" w:line="360" w:lineRule="auto"/>
        <w:ind w:firstLine="851"/>
        <w:jc w:val="both"/>
        <w:rPr>
          <w:rFonts w:ascii="Times New Roman" w:hAnsi="Times New Roman" w:cs="Times New Roman"/>
          <w:sz w:val="24"/>
        </w:rPr>
      </w:pPr>
      <w:r>
        <w:rPr>
          <w:rFonts w:ascii="Times New Roman" w:hAnsi="Times New Roman" w:cs="Times New Roman"/>
          <w:sz w:val="24"/>
        </w:rPr>
        <w:t>Esto se puede deber a que aún existe una percepción negativa por parte de los estudiantes antes de que se matricularan al curso y después de haberlo finalizado ya que consideran que el uso de un aula virtual no les ayuda al desarrollo de sus habilidades tecnológicas ni les proporciona una manera distinta de aprender, entre otros aspectos.</w:t>
      </w:r>
    </w:p>
    <w:p w14:paraId="23B60B37" w14:textId="360B81F5" w:rsidR="00D86FBE" w:rsidRDefault="00667D58" w:rsidP="00D86FBE">
      <w:pPr>
        <w:tabs>
          <w:tab w:val="left" w:pos="1470"/>
        </w:tabs>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Esta percepción negativa se puede deber a que estos estudiantes de nuevo ingreso han recibido información y aspectos negativos de la plataforma por parte de estudiantes de semestres avanzados o de profesores que han estado usando esa herramienta tecnológica, y esto puede ser la causa de que se genere percepciones negativas. </w:t>
      </w:r>
    </w:p>
    <w:p w14:paraId="72855DBB" w14:textId="0169C4F3" w:rsidR="00D86FBE" w:rsidRDefault="00D86FBE" w:rsidP="00D86FBE">
      <w:pPr>
        <w:tabs>
          <w:tab w:val="left" w:pos="1470"/>
        </w:tabs>
        <w:spacing w:after="0" w:line="360" w:lineRule="auto"/>
        <w:ind w:firstLine="851"/>
        <w:jc w:val="both"/>
        <w:rPr>
          <w:rFonts w:ascii="Times New Roman" w:hAnsi="Times New Roman" w:cs="Times New Roman"/>
          <w:sz w:val="24"/>
        </w:rPr>
      </w:pPr>
    </w:p>
    <w:p w14:paraId="51B5550D" w14:textId="348CA519" w:rsidR="00D86FBE" w:rsidRDefault="00D86FBE" w:rsidP="00D86FBE">
      <w:pPr>
        <w:tabs>
          <w:tab w:val="left" w:pos="1470"/>
        </w:tabs>
        <w:spacing w:after="0" w:line="360" w:lineRule="auto"/>
        <w:ind w:firstLine="851"/>
        <w:jc w:val="both"/>
        <w:rPr>
          <w:rFonts w:ascii="Times New Roman" w:hAnsi="Times New Roman" w:cs="Times New Roman"/>
          <w:sz w:val="24"/>
        </w:rPr>
      </w:pPr>
    </w:p>
    <w:p w14:paraId="12A67911" w14:textId="177F3182" w:rsidR="00D86FBE" w:rsidRDefault="00D86FBE" w:rsidP="00D86FBE">
      <w:pPr>
        <w:tabs>
          <w:tab w:val="left" w:pos="1470"/>
        </w:tabs>
        <w:spacing w:after="0" w:line="360" w:lineRule="auto"/>
        <w:ind w:firstLine="851"/>
        <w:jc w:val="both"/>
        <w:rPr>
          <w:rFonts w:ascii="Times New Roman" w:hAnsi="Times New Roman" w:cs="Times New Roman"/>
          <w:sz w:val="24"/>
        </w:rPr>
      </w:pPr>
    </w:p>
    <w:p w14:paraId="059B01C6" w14:textId="269FCF97" w:rsidR="00D86FBE" w:rsidRDefault="00D86FBE" w:rsidP="00D86FBE">
      <w:pPr>
        <w:tabs>
          <w:tab w:val="left" w:pos="1470"/>
        </w:tabs>
        <w:spacing w:after="0" w:line="360" w:lineRule="auto"/>
        <w:ind w:firstLine="851"/>
        <w:jc w:val="both"/>
        <w:rPr>
          <w:rFonts w:ascii="Times New Roman" w:hAnsi="Times New Roman" w:cs="Times New Roman"/>
          <w:sz w:val="24"/>
        </w:rPr>
      </w:pPr>
    </w:p>
    <w:p w14:paraId="5BEB9258" w14:textId="775A2689" w:rsidR="00D86FBE" w:rsidRDefault="00D86FBE" w:rsidP="00D86FBE">
      <w:pPr>
        <w:tabs>
          <w:tab w:val="left" w:pos="1470"/>
        </w:tabs>
        <w:spacing w:after="0" w:line="360" w:lineRule="auto"/>
        <w:ind w:firstLine="851"/>
        <w:jc w:val="both"/>
        <w:rPr>
          <w:rFonts w:ascii="Times New Roman" w:hAnsi="Times New Roman" w:cs="Times New Roman"/>
          <w:sz w:val="24"/>
        </w:rPr>
      </w:pPr>
    </w:p>
    <w:p w14:paraId="58855D8A" w14:textId="77777777" w:rsidR="00D86FBE" w:rsidRPr="00D86FBE" w:rsidRDefault="00D86FBE" w:rsidP="00D86FBE">
      <w:pPr>
        <w:tabs>
          <w:tab w:val="left" w:pos="1470"/>
        </w:tabs>
        <w:spacing w:after="0" w:line="360" w:lineRule="auto"/>
        <w:ind w:firstLine="851"/>
        <w:jc w:val="both"/>
        <w:rPr>
          <w:rFonts w:ascii="Times New Roman" w:hAnsi="Times New Roman" w:cs="Times New Roman"/>
          <w:sz w:val="24"/>
        </w:rPr>
      </w:pPr>
    </w:p>
    <w:p w14:paraId="595ABE81" w14:textId="1C7B60FD" w:rsidR="001E2391" w:rsidRPr="00D86FBE" w:rsidRDefault="001E2391" w:rsidP="00D86FBE">
      <w:pPr>
        <w:pStyle w:val="Ttulo2"/>
        <w:spacing w:line="360" w:lineRule="auto"/>
        <w:jc w:val="center"/>
        <w:rPr>
          <w:rFonts w:ascii="Times New Roman" w:hAnsi="Times New Roman" w:cs="Times New Roman"/>
          <w:b/>
          <w:color w:val="auto"/>
          <w:sz w:val="32"/>
          <w:szCs w:val="28"/>
          <w:lang w:val="es-ES"/>
        </w:rPr>
      </w:pPr>
      <w:r w:rsidRPr="00D86FBE">
        <w:rPr>
          <w:rFonts w:ascii="Times New Roman" w:hAnsi="Times New Roman" w:cs="Times New Roman"/>
          <w:b/>
          <w:color w:val="auto"/>
          <w:sz w:val="32"/>
          <w:szCs w:val="28"/>
          <w:lang w:val="es-ES"/>
        </w:rPr>
        <w:lastRenderedPageBreak/>
        <w:t>Discusión</w:t>
      </w:r>
    </w:p>
    <w:p w14:paraId="094B4916" w14:textId="77777777" w:rsidR="001E2391" w:rsidRDefault="001E2391" w:rsidP="001E2391">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rPr>
        <w:t>En general, los resultados de este proyecto son congruentes con lo revisado en otros trabajos de investigación relacionados con esta temática, tal es el caso del estudio de</w:t>
      </w:r>
      <w:r w:rsidR="00EC5DA9">
        <w:rPr>
          <w:rFonts w:ascii="Times New Roman" w:hAnsi="Times New Roman" w:cs="Times New Roman"/>
          <w:sz w:val="24"/>
          <w:szCs w:val="24"/>
        </w:rPr>
        <w:t xml:space="preserve"> (Marín, Sampedro y Vega, 2017)</w:t>
      </w:r>
      <w:r>
        <w:rPr>
          <w:rFonts w:ascii="Times New Roman" w:hAnsi="Times New Roman" w:cs="Times New Roman"/>
          <w:sz w:val="24"/>
          <w:szCs w:val="24"/>
        </w:rPr>
        <w:t xml:space="preserve"> </w:t>
      </w:r>
      <w:r>
        <w:rPr>
          <w:rFonts w:ascii="Times New Roman" w:hAnsi="Times New Roman" w:cs="Times New Roman"/>
          <w:sz w:val="24"/>
          <w:szCs w:val="24"/>
          <w:lang w:val="es-ES"/>
        </w:rPr>
        <w:t xml:space="preserve">donde presentaron resultados acerca de las habilidades que tiene los estudiantes de primer semestre sobre el SGA de la </w:t>
      </w:r>
      <w:r w:rsidR="00DF79AB">
        <w:rPr>
          <w:rFonts w:ascii="Times New Roman" w:hAnsi="Times New Roman" w:cs="Times New Roman"/>
          <w:sz w:val="24"/>
          <w:szCs w:val="24"/>
          <w:lang w:val="es-ES"/>
        </w:rPr>
        <w:t>U</w:t>
      </w:r>
      <w:r>
        <w:rPr>
          <w:rFonts w:ascii="Times New Roman" w:hAnsi="Times New Roman" w:cs="Times New Roman"/>
          <w:sz w:val="24"/>
          <w:szCs w:val="24"/>
          <w:lang w:val="es-ES"/>
        </w:rPr>
        <w:t>niversidad de Córdoba (España), manifestando que los estudiantes adquirieron habilidades en el uso de las herramientas, así como opiniones favorables respecto a los contenidos y la estructura de su plataforma. Este resultado concuerda con lo obtenido en este trabajo de investigación ya que, de igual manera, los estudiantes obtuvieron las habilidades para el uso y funcionamiento de UADY virtual.</w:t>
      </w:r>
    </w:p>
    <w:p w14:paraId="283F8BE3" w14:textId="77777777" w:rsidR="001E2391" w:rsidRPr="00DA27F5" w:rsidRDefault="001E2391" w:rsidP="001E2391">
      <w:pPr>
        <w:spacing w:after="0" w:line="360" w:lineRule="auto"/>
        <w:ind w:firstLine="567"/>
        <w:jc w:val="both"/>
        <w:rPr>
          <w:rFonts w:ascii="Times New Roman" w:eastAsia="Times New Roman" w:hAnsi="Times New Roman" w:cs="Times New Roman"/>
          <w:sz w:val="24"/>
          <w:szCs w:val="24"/>
          <w:lang w:val="es-ES" w:eastAsia="en-GB"/>
        </w:rPr>
      </w:pPr>
      <w:r>
        <w:rPr>
          <w:rFonts w:ascii="Times New Roman" w:hAnsi="Times New Roman" w:cs="Times New Roman"/>
          <w:sz w:val="24"/>
          <w:szCs w:val="24"/>
          <w:lang w:val="es-ES"/>
        </w:rPr>
        <w:t>De igual manera, la propuesta realizada por</w:t>
      </w:r>
      <w:r w:rsidR="00DF79AB">
        <w:rPr>
          <w:rFonts w:ascii="Times New Roman" w:hAnsi="Times New Roman" w:cs="Times New Roman"/>
          <w:sz w:val="24"/>
          <w:szCs w:val="24"/>
          <w:lang w:val="es-ES"/>
        </w:rPr>
        <w:t xml:space="preserve"> (</w:t>
      </w:r>
      <w:proofErr w:type="spellStart"/>
      <w:r w:rsidR="00DF79AB">
        <w:rPr>
          <w:rFonts w:ascii="Times New Roman" w:hAnsi="Times New Roman" w:cs="Times New Roman"/>
          <w:sz w:val="24"/>
          <w:szCs w:val="24"/>
          <w:lang w:val="es-ES"/>
        </w:rPr>
        <w:t>Glasserman</w:t>
      </w:r>
      <w:proofErr w:type="spellEnd"/>
      <w:r w:rsidR="00DF79AB">
        <w:rPr>
          <w:rFonts w:ascii="Times New Roman" w:hAnsi="Times New Roman" w:cs="Times New Roman"/>
          <w:sz w:val="24"/>
          <w:szCs w:val="24"/>
          <w:lang w:val="es-ES"/>
        </w:rPr>
        <w:t>, Monge y Santiago, 2014)</w:t>
      </w:r>
      <w:r>
        <w:rPr>
          <w:rFonts w:ascii="Times New Roman" w:eastAsia="Times New Roman" w:hAnsi="Times New Roman" w:cs="Times New Roman"/>
          <w:sz w:val="24"/>
          <w:szCs w:val="24"/>
          <w:lang w:val="es-ES" w:eastAsia="en-GB"/>
        </w:rPr>
        <w:t xml:space="preserve">,  se obtuvieron resultados positivos con respecto a las habilidades por parte de los estudiantes de la maestría en el Centro Regional de Formación Docente e Investigación Educativa de Sonora (México), dichos resultados fueron que los estudiantes adquirieron habilidades para buscar información, así como incentivar su autoaprendizaje y el trabajo colaborativo. Por lo que se puede decir que estos sistemas son considerados una tecnología de apoyo para su educación y los estudiantes pueden desenvolverse con éxito en el uso de los SGA. </w:t>
      </w:r>
    </w:p>
    <w:p w14:paraId="28E65477" w14:textId="77777777" w:rsidR="001E2391" w:rsidRDefault="001E2391" w:rsidP="001E2391">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Por su parte, el estudio de </w:t>
      </w:r>
      <w:r w:rsidR="00FE1027">
        <w:rPr>
          <w:rFonts w:ascii="Times New Roman" w:hAnsi="Times New Roman" w:cs="Times New Roman"/>
          <w:sz w:val="24"/>
          <w:szCs w:val="24"/>
          <w:lang w:val="es-ES"/>
        </w:rPr>
        <w:t xml:space="preserve">Rodríguez y </w:t>
      </w:r>
      <w:proofErr w:type="spellStart"/>
      <w:r w:rsidR="00FE1027">
        <w:rPr>
          <w:rFonts w:ascii="Times New Roman" w:hAnsi="Times New Roman" w:cs="Times New Roman"/>
          <w:sz w:val="24"/>
          <w:szCs w:val="24"/>
          <w:lang w:val="es-ES"/>
        </w:rPr>
        <w:t>Rivadulla</w:t>
      </w:r>
      <w:proofErr w:type="spellEnd"/>
      <w:r w:rsidR="00FE1027">
        <w:rPr>
          <w:rFonts w:ascii="Times New Roman" w:hAnsi="Times New Roman" w:cs="Times New Roman"/>
          <w:sz w:val="24"/>
          <w:szCs w:val="24"/>
          <w:lang w:val="es-ES"/>
        </w:rPr>
        <w:t xml:space="preserve"> (2015) </w:t>
      </w:r>
      <w:r>
        <w:rPr>
          <w:rFonts w:ascii="Times New Roman" w:hAnsi="Times New Roman" w:cs="Times New Roman"/>
          <w:sz w:val="24"/>
          <w:szCs w:val="24"/>
          <w:lang w:val="es-ES"/>
        </w:rPr>
        <w:t xml:space="preserve">realizado en la universidad de </w:t>
      </w:r>
      <w:r w:rsidR="00DF79AB">
        <w:rPr>
          <w:rFonts w:ascii="Times New Roman" w:hAnsi="Times New Roman" w:cs="Times New Roman"/>
          <w:sz w:val="24"/>
          <w:szCs w:val="24"/>
          <w:lang w:val="es-ES"/>
        </w:rPr>
        <w:t xml:space="preserve">La </w:t>
      </w:r>
      <w:r>
        <w:rPr>
          <w:rFonts w:ascii="Times New Roman" w:hAnsi="Times New Roman" w:cs="Times New Roman"/>
          <w:sz w:val="24"/>
          <w:szCs w:val="24"/>
          <w:lang w:val="es-ES"/>
        </w:rPr>
        <w:t>Coruña</w:t>
      </w:r>
      <w:r w:rsidR="00DF79AB">
        <w:rPr>
          <w:rFonts w:ascii="Times New Roman" w:hAnsi="Times New Roman" w:cs="Times New Roman"/>
          <w:sz w:val="24"/>
          <w:szCs w:val="24"/>
          <w:lang w:val="es-ES"/>
        </w:rPr>
        <w:t xml:space="preserve"> (España)</w:t>
      </w:r>
      <w:r>
        <w:rPr>
          <w:rFonts w:ascii="Times New Roman" w:hAnsi="Times New Roman" w:cs="Times New Roman"/>
          <w:sz w:val="24"/>
          <w:szCs w:val="24"/>
          <w:lang w:val="es-ES"/>
        </w:rPr>
        <w:t>, se</w:t>
      </w:r>
      <w:r w:rsidR="00FE1027">
        <w:rPr>
          <w:rFonts w:ascii="Times New Roman" w:hAnsi="Times New Roman" w:cs="Times New Roman"/>
          <w:sz w:val="24"/>
          <w:szCs w:val="24"/>
          <w:lang w:val="es-ES"/>
        </w:rPr>
        <w:t xml:space="preserve"> reportaron</w:t>
      </w:r>
      <w:r>
        <w:rPr>
          <w:rFonts w:ascii="Times New Roman" w:hAnsi="Times New Roman" w:cs="Times New Roman"/>
          <w:sz w:val="24"/>
          <w:szCs w:val="24"/>
          <w:lang w:val="es-ES"/>
        </w:rPr>
        <w:t xml:space="preserve"> cambios positivos con respecto a las habilidades ya que aprendieron</w:t>
      </w:r>
      <w:r w:rsidR="00FE1027">
        <w:rPr>
          <w:rFonts w:ascii="Times New Roman" w:hAnsi="Times New Roman" w:cs="Times New Roman"/>
          <w:sz w:val="24"/>
          <w:szCs w:val="24"/>
          <w:lang w:val="es-ES"/>
        </w:rPr>
        <w:t xml:space="preserve"> funciones nuevas del SGA</w:t>
      </w:r>
      <w:r>
        <w:rPr>
          <w:rFonts w:ascii="Times New Roman" w:hAnsi="Times New Roman" w:cs="Times New Roman"/>
          <w:sz w:val="24"/>
          <w:szCs w:val="24"/>
          <w:lang w:val="es-ES"/>
        </w:rPr>
        <w:t xml:space="preserve">, además de que les gusta realizar diversas </w:t>
      </w:r>
      <w:r w:rsidR="00FE1027">
        <w:rPr>
          <w:rFonts w:ascii="Times New Roman" w:hAnsi="Times New Roman" w:cs="Times New Roman"/>
          <w:sz w:val="24"/>
          <w:szCs w:val="24"/>
          <w:lang w:val="es-ES"/>
        </w:rPr>
        <w:t>actividades</w:t>
      </w:r>
      <w:r>
        <w:rPr>
          <w:rFonts w:ascii="Times New Roman" w:hAnsi="Times New Roman" w:cs="Times New Roman"/>
          <w:sz w:val="24"/>
          <w:szCs w:val="24"/>
          <w:lang w:val="es-ES"/>
        </w:rPr>
        <w:t xml:space="preserve"> de</w:t>
      </w:r>
      <w:r w:rsidR="00FE1027">
        <w:rPr>
          <w:rFonts w:ascii="Times New Roman" w:hAnsi="Times New Roman" w:cs="Times New Roman"/>
          <w:sz w:val="24"/>
          <w:szCs w:val="24"/>
          <w:lang w:val="es-ES"/>
        </w:rPr>
        <w:t xml:space="preserve">ntro del entorno de la plataforma </w:t>
      </w:r>
      <w:proofErr w:type="spellStart"/>
      <w:r w:rsidR="00FE1027">
        <w:rPr>
          <w:rFonts w:ascii="Times New Roman" w:hAnsi="Times New Roman" w:cs="Times New Roman"/>
          <w:sz w:val="24"/>
          <w:szCs w:val="24"/>
          <w:lang w:val="es-ES"/>
        </w:rPr>
        <w:t>tencológica</w:t>
      </w:r>
      <w:proofErr w:type="spellEnd"/>
      <w:r>
        <w:rPr>
          <w:rFonts w:ascii="Times New Roman" w:hAnsi="Times New Roman" w:cs="Times New Roman"/>
          <w:sz w:val="24"/>
          <w:szCs w:val="24"/>
          <w:lang w:val="es-ES"/>
        </w:rPr>
        <w:t xml:space="preserve">  como recibir información para bajar archivos, aprender usar el foro y el funcionamiento general.</w:t>
      </w:r>
    </w:p>
    <w:p w14:paraId="27431A45" w14:textId="77777777" w:rsidR="001E2391" w:rsidRDefault="001E2391" w:rsidP="001E2391">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Otro estudio identificado con resultados similares es la propuesta por</w:t>
      </w:r>
      <w:r w:rsidR="00DF79AB">
        <w:rPr>
          <w:rFonts w:ascii="Times New Roman" w:hAnsi="Times New Roman" w:cs="Times New Roman"/>
          <w:sz w:val="24"/>
          <w:szCs w:val="24"/>
          <w:lang w:val="es-ES"/>
        </w:rPr>
        <w:t xml:space="preserve"> </w:t>
      </w:r>
      <w:proofErr w:type="spellStart"/>
      <w:r w:rsidR="00DF79AB">
        <w:rPr>
          <w:rFonts w:ascii="Times New Roman" w:hAnsi="Times New Roman" w:cs="Times New Roman"/>
          <w:sz w:val="24"/>
          <w:szCs w:val="24"/>
          <w:lang w:val="es-ES"/>
        </w:rPr>
        <w:t>Srichanyachon</w:t>
      </w:r>
      <w:proofErr w:type="spellEnd"/>
      <w:r w:rsidR="00DF79AB">
        <w:rPr>
          <w:rFonts w:ascii="Times New Roman" w:hAnsi="Times New Roman" w:cs="Times New Roman"/>
          <w:sz w:val="24"/>
          <w:szCs w:val="24"/>
          <w:lang w:val="es-ES"/>
        </w:rPr>
        <w:t xml:space="preserve"> </w:t>
      </w:r>
      <w:r w:rsidR="00FE1027">
        <w:rPr>
          <w:rFonts w:ascii="Times New Roman" w:hAnsi="Times New Roman" w:cs="Times New Roman"/>
          <w:sz w:val="24"/>
          <w:szCs w:val="24"/>
          <w:lang w:val="es-ES"/>
        </w:rPr>
        <w:t>(</w:t>
      </w:r>
      <w:r w:rsidR="00DF79AB">
        <w:rPr>
          <w:rFonts w:ascii="Times New Roman" w:hAnsi="Times New Roman" w:cs="Times New Roman"/>
          <w:sz w:val="24"/>
          <w:szCs w:val="24"/>
          <w:lang w:val="es-ES"/>
        </w:rPr>
        <w:t>2014)</w:t>
      </w:r>
      <w:r w:rsidR="00FE1027">
        <w:rPr>
          <w:rFonts w:ascii="Times New Roman" w:hAnsi="Times New Roman" w:cs="Times New Roman"/>
          <w:sz w:val="24"/>
          <w:szCs w:val="24"/>
          <w:lang w:val="es-ES"/>
        </w:rPr>
        <w:t>,</w:t>
      </w:r>
      <w:r>
        <w:rPr>
          <w:rFonts w:ascii="Times New Roman" w:hAnsi="Times New Roman" w:cs="Times New Roman"/>
          <w:sz w:val="24"/>
          <w:szCs w:val="24"/>
          <w:lang w:val="es-ES"/>
        </w:rPr>
        <w:t xml:space="preserve"> cuyo propósito fue presentar las percepciones que tienen los estudiantes de una universidad de Tailandia en el uso del SGA, dicho estudio reveló que el nivel de percepción de los estudiantes fue medios a bajos ya que había resultados negativos. </w:t>
      </w:r>
    </w:p>
    <w:p w14:paraId="54539604" w14:textId="0F625612" w:rsidR="001E2391" w:rsidRDefault="001E2391" w:rsidP="001E2391">
      <w:pPr>
        <w:spacing w:after="0" w:line="360" w:lineRule="auto"/>
        <w:ind w:firstLine="720"/>
        <w:jc w:val="both"/>
        <w:rPr>
          <w:rFonts w:ascii="Times New Roman" w:eastAsia="Times New Roman" w:hAnsi="Times New Roman" w:cs="Times New Roman"/>
          <w:sz w:val="24"/>
          <w:szCs w:val="24"/>
          <w:lang w:val="es-ES" w:eastAsia="en-GB"/>
        </w:rPr>
      </w:pPr>
      <w:r>
        <w:rPr>
          <w:rFonts w:ascii="Times New Roman" w:hAnsi="Times New Roman" w:cs="Times New Roman"/>
          <w:sz w:val="24"/>
          <w:szCs w:val="24"/>
          <w:lang w:val="es-ES"/>
        </w:rPr>
        <w:t xml:space="preserve">Por último, los resultados de la investigación realizada por los </w:t>
      </w:r>
      <w:r>
        <w:rPr>
          <w:rFonts w:ascii="Times New Roman" w:eastAsia="Times New Roman" w:hAnsi="Times New Roman" w:cs="Times New Roman"/>
          <w:sz w:val="24"/>
          <w:szCs w:val="24"/>
          <w:lang w:val="es-ES" w:eastAsia="en-GB"/>
        </w:rPr>
        <w:t>autores</w:t>
      </w:r>
      <w:r w:rsidR="00DF79AB">
        <w:rPr>
          <w:rFonts w:ascii="Times New Roman" w:eastAsia="Times New Roman" w:hAnsi="Times New Roman" w:cs="Times New Roman"/>
          <w:sz w:val="24"/>
          <w:szCs w:val="24"/>
          <w:lang w:val="es-ES" w:eastAsia="en-GB"/>
        </w:rPr>
        <w:t xml:space="preserve"> Villalobos y Campos (2009)</w:t>
      </w:r>
      <w:r>
        <w:rPr>
          <w:rFonts w:ascii="Times New Roman" w:eastAsia="Times New Roman" w:hAnsi="Times New Roman" w:cs="Times New Roman"/>
          <w:sz w:val="24"/>
          <w:szCs w:val="24"/>
          <w:lang w:val="es-ES" w:eastAsia="en-GB"/>
        </w:rPr>
        <w:t xml:space="preserve"> en la universidad de Costa Rica concuerdan con los de esta investigación ya que las habilidades fueron altas pero las percepciones fueron bajas, los participantes </w:t>
      </w:r>
      <w:r w:rsidR="00DF79AB">
        <w:rPr>
          <w:rFonts w:ascii="Times New Roman" w:eastAsia="Times New Roman" w:hAnsi="Times New Roman" w:cs="Times New Roman"/>
          <w:sz w:val="24"/>
          <w:szCs w:val="24"/>
          <w:lang w:val="es-ES" w:eastAsia="en-GB"/>
        </w:rPr>
        <w:t>estaban matriculados</w:t>
      </w:r>
      <w:r>
        <w:rPr>
          <w:rFonts w:ascii="Times New Roman" w:eastAsia="Times New Roman" w:hAnsi="Times New Roman" w:cs="Times New Roman"/>
          <w:sz w:val="24"/>
          <w:szCs w:val="24"/>
          <w:lang w:val="es-ES" w:eastAsia="en-GB"/>
        </w:rPr>
        <w:t xml:space="preserve"> </w:t>
      </w:r>
      <w:r w:rsidR="00DF79AB">
        <w:rPr>
          <w:rFonts w:ascii="Times New Roman" w:eastAsia="Times New Roman" w:hAnsi="Times New Roman" w:cs="Times New Roman"/>
          <w:sz w:val="24"/>
          <w:szCs w:val="24"/>
          <w:lang w:val="es-ES" w:eastAsia="en-GB"/>
        </w:rPr>
        <w:t>en</w:t>
      </w:r>
      <w:r>
        <w:rPr>
          <w:rFonts w:ascii="Times New Roman" w:eastAsia="Times New Roman" w:hAnsi="Times New Roman" w:cs="Times New Roman"/>
          <w:sz w:val="24"/>
          <w:szCs w:val="24"/>
          <w:lang w:val="es-ES" w:eastAsia="en-GB"/>
        </w:rPr>
        <w:t xml:space="preserve"> semestres avanzados de la </w:t>
      </w:r>
      <w:r w:rsidR="00FE1027">
        <w:rPr>
          <w:rFonts w:ascii="Times New Roman" w:eastAsia="Times New Roman" w:hAnsi="Times New Roman" w:cs="Times New Roman"/>
          <w:sz w:val="24"/>
          <w:szCs w:val="24"/>
          <w:lang w:val="es-ES" w:eastAsia="en-GB"/>
        </w:rPr>
        <w:t>L</w:t>
      </w:r>
      <w:r>
        <w:rPr>
          <w:rFonts w:ascii="Times New Roman" w:eastAsia="Times New Roman" w:hAnsi="Times New Roman" w:cs="Times New Roman"/>
          <w:sz w:val="24"/>
          <w:szCs w:val="24"/>
          <w:lang w:val="es-ES" w:eastAsia="en-GB"/>
        </w:rPr>
        <w:t>icenciatura en Informática y la de Turismo.</w:t>
      </w:r>
    </w:p>
    <w:p w14:paraId="4A8CA956" w14:textId="77777777" w:rsidR="00D86FBE" w:rsidRDefault="00D86FBE" w:rsidP="001E2391">
      <w:pPr>
        <w:spacing w:after="0" w:line="360" w:lineRule="auto"/>
        <w:ind w:firstLine="720"/>
        <w:jc w:val="both"/>
        <w:rPr>
          <w:rFonts w:ascii="Times New Roman" w:hAnsi="Times New Roman" w:cs="Times New Roman"/>
          <w:sz w:val="24"/>
          <w:szCs w:val="24"/>
          <w:lang w:val="es-ES"/>
        </w:rPr>
      </w:pPr>
    </w:p>
    <w:p w14:paraId="25AF0633" w14:textId="77777777" w:rsidR="001E2391" w:rsidRDefault="001E2391" w:rsidP="001E2391">
      <w:pPr>
        <w:spacing w:after="0" w:line="360" w:lineRule="auto"/>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Esta congruencia de resultados por parte de las habilidades se debe a que en este trabajo los reactivos estaban relacionados con las actividades del curso y mientras que los estudiantes aprendían a usar la plataforma fueron adquiriendo dichas habilidades poniéndolas en práctica; además de que las características de los participantes eran similares a los de este estudio pues los estudiantes eran de nuevo ingreso y era la primera vez que estaban en contacto con un </w:t>
      </w:r>
      <w:r w:rsidR="00DF79AB">
        <w:rPr>
          <w:rFonts w:ascii="Times New Roman" w:hAnsi="Times New Roman" w:cs="Times New Roman"/>
          <w:sz w:val="24"/>
          <w:szCs w:val="24"/>
          <w:lang w:val="es-ES"/>
        </w:rPr>
        <w:t>SGA</w:t>
      </w:r>
      <w:r>
        <w:rPr>
          <w:rFonts w:ascii="Times New Roman" w:hAnsi="Times New Roman" w:cs="Times New Roman"/>
          <w:sz w:val="24"/>
          <w:szCs w:val="24"/>
          <w:lang w:val="es-ES"/>
        </w:rPr>
        <w:t>. Por otra parte, las percepciones comparadas con lo revisado y lo que se encontró en este proyecto fueron negativas, esto se puede deber que los estudiantes han recibido información sobre la plataforma por otras personas, ya sea estudiantes o profesores, o quizás ellos mismos han descubierto una percepción negativa del SGA. A pesar de que los participantes de los estudios revisados fueron de semestres avanzados comparados con los estudiantes de nuevo ingreso de esta investigación, se obtuvo resultados similares a lo que respecta de las percepciones.</w:t>
      </w:r>
    </w:p>
    <w:p w14:paraId="468D97D6" w14:textId="77777777" w:rsidR="001E2391" w:rsidRDefault="001E2391" w:rsidP="001E2391">
      <w:pPr>
        <w:spacing w:after="0" w:line="360" w:lineRule="auto"/>
        <w:ind w:firstLine="567"/>
        <w:jc w:val="both"/>
        <w:rPr>
          <w:rFonts w:ascii="Times New Roman" w:eastAsia="Times New Roman" w:hAnsi="Times New Roman" w:cs="Times New Roman"/>
          <w:sz w:val="24"/>
          <w:szCs w:val="24"/>
          <w:lang w:val="es-ES" w:eastAsia="en-GB"/>
        </w:rPr>
      </w:pPr>
      <w:r>
        <w:rPr>
          <w:rFonts w:ascii="Times New Roman" w:hAnsi="Times New Roman" w:cs="Times New Roman"/>
          <w:sz w:val="24"/>
          <w:szCs w:val="24"/>
          <w:lang w:val="es-ES"/>
        </w:rPr>
        <w:t xml:space="preserve">Por otra parte, en otros estudios revisados se obtuvieron percepciones positivas sobre esos sistemas ya que estas herramientas ofrecen ventajas y muchos beneficios para estos mismos estudiantes. Por ejemplo, en la universidad de </w:t>
      </w:r>
      <w:proofErr w:type="spellStart"/>
      <w:r>
        <w:rPr>
          <w:rFonts w:ascii="Times New Roman" w:hAnsi="Times New Roman" w:cs="Times New Roman"/>
          <w:sz w:val="24"/>
          <w:szCs w:val="24"/>
          <w:lang w:val="es-ES"/>
        </w:rPr>
        <w:t>McMaster</w:t>
      </w:r>
      <w:proofErr w:type="spellEnd"/>
      <w:r>
        <w:rPr>
          <w:rFonts w:ascii="Times New Roman" w:hAnsi="Times New Roman" w:cs="Times New Roman"/>
          <w:sz w:val="24"/>
          <w:szCs w:val="24"/>
          <w:lang w:val="es-ES"/>
        </w:rPr>
        <w:t xml:space="preserve"> en Canadá</w:t>
      </w:r>
      <w:r w:rsidR="00DF79AB">
        <w:rPr>
          <w:rFonts w:ascii="Times New Roman" w:hAnsi="Times New Roman" w:cs="Times New Roman"/>
          <w:sz w:val="24"/>
          <w:szCs w:val="24"/>
          <w:lang w:val="es-ES"/>
        </w:rPr>
        <w:t xml:space="preserve"> (</w:t>
      </w:r>
      <w:proofErr w:type="spellStart"/>
      <w:r w:rsidR="00DF79AB">
        <w:rPr>
          <w:rFonts w:ascii="Times New Roman" w:hAnsi="Times New Roman" w:cs="Times New Roman"/>
          <w:sz w:val="24"/>
          <w:szCs w:val="24"/>
          <w:lang w:val="es-ES"/>
        </w:rPr>
        <w:t>Lai</w:t>
      </w:r>
      <w:proofErr w:type="spellEnd"/>
      <w:r w:rsidR="00DF79AB">
        <w:rPr>
          <w:rFonts w:ascii="Times New Roman" w:hAnsi="Times New Roman" w:cs="Times New Roman"/>
          <w:sz w:val="24"/>
          <w:szCs w:val="24"/>
          <w:lang w:val="es-ES"/>
        </w:rPr>
        <w:t xml:space="preserve"> y </w:t>
      </w:r>
      <w:proofErr w:type="spellStart"/>
      <w:r w:rsidR="00DF79AB">
        <w:rPr>
          <w:rFonts w:ascii="Times New Roman" w:hAnsi="Times New Roman" w:cs="Times New Roman"/>
          <w:sz w:val="24"/>
          <w:szCs w:val="24"/>
          <w:lang w:val="es-ES"/>
        </w:rPr>
        <w:t>Savage</w:t>
      </w:r>
      <w:proofErr w:type="spellEnd"/>
      <w:r w:rsidR="00DF79AB">
        <w:rPr>
          <w:rFonts w:ascii="Times New Roman" w:hAnsi="Times New Roman" w:cs="Times New Roman"/>
          <w:sz w:val="24"/>
          <w:szCs w:val="24"/>
          <w:lang w:val="es-ES"/>
        </w:rPr>
        <w:t>, 2013)</w:t>
      </w:r>
      <w:r>
        <w:rPr>
          <w:rFonts w:ascii="Times New Roman" w:eastAsia="Times New Roman" w:hAnsi="Times New Roman" w:cs="Times New Roman"/>
          <w:sz w:val="24"/>
          <w:szCs w:val="24"/>
          <w:lang w:val="es-ES" w:eastAsia="en-GB"/>
        </w:rPr>
        <w:t xml:space="preserve"> los resultados arrojaron que los participantes tienen percepciones positivas sobre esos sistemas ya que ofrecen ventajas y beneficios para ellos, sobre todo que el uso de un SGA es muy útil para la participación y administración de un curso.</w:t>
      </w:r>
    </w:p>
    <w:p w14:paraId="4106C741" w14:textId="77777777" w:rsidR="001E2391" w:rsidRDefault="001E2391" w:rsidP="001E2391">
      <w:pPr>
        <w:spacing w:after="0" w:line="360" w:lineRule="auto"/>
        <w:ind w:firstLine="567"/>
        <w:jc w:val="both"/>
        <w:rPr>
          <w:rFonts w:ascii="Times New Roman" w:eastAsia="Times New Roman" w:hAnsi="Times New Roman" w:cs="Times New Roman"/>
          <w:sz w:val="24"/>
          <w:szCs w:val="24"/>
          <w:lang w:val="es-ES" w:eastAsia="en-GB"/>
        </w:rPr>
      </w:pPr>
      <w:r>
        <w:rPr>
          <w:rFonts w:ascii="Times New Roman" w:eastAsia="Times New Roman" w:hAnsi="Times New Roman" w:cs="Times New Roman"/>
          <w:sz w:val="24"/>
          <w:szCs w:val="24"/>
          <w:lang w:val="es-ES" w:eastAsia="en-GB"/>
        </w:rPr>
        <w:t xml:space="preserve">En </w:t>
      </w:r>
      <w:r w:rsidR="00DF79AB">
        <w:rPr>
          <w:rFonts w:ascii="Times New Roman" w:eastAsia="Times New Roman" w:hAnsi="Times New Roman" w:cs="Times New Roman"/>
          <w:sz w:val="24"/>
          <w:szCs w:val="24"/>
          <w:lang w:val="es-ES" w:eastAsia="en-GB"/>
        </w:rPr>
        <w:t xml:space="preserve">la </w:t>
      </w:r>
      <w:r w:rsidR="00DF79AB" w:rsidRPr="00DF79AB">
        <w:rPr>
          <w:rFonts w:ascii="Times New Roman" w:eastAsia="Times New Roman" w:hAnsi="Times New Roman" w:cs="Times New Roman"/>
          <w:sz w:val="24"/>
          <w:szCs w:val="24"/>
          <w:lang w:val="es-ES" w:eastAsia="en-GB"/>
        </w:rPr>
        <w:t>Escuela Superior de Economía de la Univers</w:t>
      </w:r>
      <w:r w:rsidR="00DF79AB">
        <w:rPr>
          <w:rFonts w:ascii="Times New Roman" w:eastAsia="Times New Roman" w:hAnsi="Times New Roman" w:cs="Times New Roman"/>
          <w:sz w:val="24"/>
          <w:szCs w:val="24"/>
          <w:lang w:val="es-ES" w:eastAsia="en-GB"/>
        </w:rPr>
        <w:t>idad Nacional de Investigación de Rusia, los resultados de una investigación</w:t>
      </w:r>
      <w:r>
        <w:rPr>
          <w:rFonts w:ascii="Times New Roman" w:eastAsia="Times New Roman" w:hAnsi="Times New Roman" w:cs="Times New Roman"/>
          <w:sz w:val="24"/>
          <w:szCs w:val="24"/>
          <w:lang w:val="es-ES" w:eastAsia="en-GB"/>
        </w:rPr>
        <w:t xml:space="preserve"> señalaron que las percepciones de los estudiantes sobre </w:t>
      </w:r>
      <w:r w:rsidR="00476ECD">
        <w:rPr>
          <w:rFonts w:ascii="Times New Roman" w:eastAsia="Times New Roman" w:hAnsi="Times New Roman" w:cs="Times New Roman"/>
          <w:sz w:val="24"/>
          <w:szCs w:val="24"/>
          <w:lang w:val="es-ES" w:eastAsia="en-GB"/>
        </w:rPr>
        <w:t>un SGA</w:t>
      </w:r>
      <w:r>
        <w:rPr>
          <w:rFonts w:ascii="Times New Roman" w:eastAsia="Times New Roman" w:hAnsi="Times New Roman" w:cs="Times New Roman"/>
          <w:sz w:val="24"/>
          <w:szCs w:val="24"/>
          <w:lang w:val="es-ES" w:eastAsia="en-GB"/>
        </w:rPr>
        <w:t xml:space="preserve"> eran positivas en términos de eficiencia, comunicación y navegación, además de que </w:t>
      </w:r>
      <w:r w:rsidR="00476ECD">
        <w:rPr>
          <w:rFonts w:ascii="Times New Roman" w:eastAsia="Times New Roman" w:hAnsi="Times New Roman" w:cs="Times New Roman"/>
          <w:sz w:val="24"/>
          <w:szCs w:val="24"/>
          <w:lang w:val="es-ES" w:eastAsia="en-GB"/>
        </w:rPr>
        <w:t>esta herramienta tecnológica</w:t>
      </w:r>
      <w:r>
        <w:rPr>
          <w:rFonts w:ascii="Times New Roman" w:eastAsia="Times New Roman" w:hAnsi="Times New Roman" w:cs="Times New Roman"/>
          <w:sz w:val="24"/>
          <w:szCs w:val="24"/>
          <w:lang w:val="es-ES" w:eastAsia="en-GB"/>
        </w:rPr>
        <w:t xml:space="preserve"> es de </w:t>
      </w:r>
      <w:r w:rsidR="00476ECD">
        <w:rPr>
          <w:rFonts w:ascii="Times New Roman" w:eastAsia="Times New Roman" w:hAnsi="Times New Roman" w:cs="Times New Roman"/>
          <w:sz w:val="24"/>
          <w:szCs w:val="24"/>
          <w:lang w:val="es-ES" w:eastAsia="en-GB"/>
        </w:rPr>
        <w:t xml:space="preserve">mucha </w:t>
      </w:r>
      <w:r>
        <w:rPr>
          <w:rFonts w:ascii="Times New Roman" w:eastAsia="Times New Roman" w:hAnsi="Times New Roman" w:cs="Times New Roman"/>
          <w:sz w:val="24"/>
          <w:szCs w:val="24"/>
          <w:lang w:val="es-ES" w:eastAsia="en-GB"/>
        </w:rPr>
        <w:t>ayuda como un método de aprendizaje a distancia</w:t>
      </w:r>
      <w:r w:rsidR="00476ECD">
        <w:rPr>
          <w:rFonts w:ascii="Times New Roman" w:eastAsia="Times New Roman" w:hAnsi="Times New Roman" w:cs="Times New Roman"/>
          <w:sz w:val="24"/>
          <w:szCs w:val="24"/>
          <w:lang w:val="es-ES" w:eastAsia="en-GB"/>
        </w:rPr>
        <w:t xml:space="preserve"> (</w:t>
      </w:r>
      <w:proofErr w:type="spellStart"/>
      <w:r w:rsidR="00476ECD">
        <w:rPr>
          <w:rFonts w:ascii="Times New Roman" w:eastAsia="Times New Roman" w:hAnsi="Times New Roman" w:cs="Times New Roman"/>
          <w:sz w:val="24"/>
          <w:szCs w:val="24"/>
          <w:lang w:val="es-ES" w:eastAsia="en-GB"/>
        </w:rPr>
        <w:t>Emelyanova</w:t>
      </w:r>
      <w:proofErr w:type="spellEnd"/>
      <w:r w:rsidR="00476ECD">
        <w:rPr>
          <w:rFonts w:ascii="Times New Roman" w:eastAsia="Times New Roman" w:hAnsi="Times New Roman" w:cs="Times New Roman"/>
          <w:sz w:val="24"/>
          <w:szCs w:val="24"/>
          <w:lang w:val="es-ES" w:eastAsia="en-GB"/>
        </w:rPr>
        <w:t xml:space="preserve"> y </w:t>
      </w:r>
      <w:proofErr w:type="spellStart"/>
      <w:r w:rsidR="00476ECD">
        <w:rPr>
          <w:rFonts w:ascii="Times New Roman" w:eastAsia="Times New Roman" w:hAnsi="Times New Roman" w:cs="Times New Roman"/>
          <w:sz w:val="24"/>
          <w:szCs w:val="24"/>
          <w:lang w:val="es-ES" w:eastAsia="en-GB"/>
        </w:rPr>
        <w:t>Voronina</w:t>
      </w:r>
      <w:proofErr w:type="spellEnd"/>
      <w:r w:rsidR="00476ECD">
        <w:rPr>
          <w:rFonts w:ascii="Times New Roman" w:eastAsia="Times New Roman" w:hAnsi="Times New Roman" w:cs="Times New Roman"/>
          <w:sz w:val="24"/>
          <w:szCs w:val="24"/>
          <w:lang w:val="es-ES" w:eastAsia="en-GB"/>
        </w:rPr>
        <w:t>, 2014)</w:t>
      </w:r>
      <w:r>
        <w:rPr>
          <w:rFonts w:ascii="Times New Roman" w:eastAsia="Times New Roman" w:hAnsi="Times New Roman" w:cs="Times New Roman"/>
          <w:sz w:val="24"/>
          <w:szCs w:val="24"/>
          <w:lang w:val="es-ES" w:eastAsia="en-GB"/>
        </w:rPr>
        <w:t xml:space="preserve">. De igual manera en la </w:t>
      </w:r>
      <w:r w:rsidR="00476ECD">
        <w:rPr>
          <w:rFonts w:ascii="Times New Roman" w:eastAsia="Times New Roman" w:hAnsi="Times New Roman" w:cs="Times New Roman"/>
          <w:sz w:val="24"/>
          <w:szCs w:val="24"/>
          <w:lang w:val="es-ES" w:eastAsia="en-GB"/>
        </w:rPr>
        <w:t>U</w:t>
      </w:r>
      <w:r>
        <w:rPr>
          <w:rFonts w:ascii="Times New Roman" w:eastAsia="Times New Roman" w:hAnsi="Times New Roman" w:cs="Times New Roman"/>
          <w:sz w:val="24"/>
          <w:szCs w:val="24"/>
          <w:lang w:val="es-ES" w:eastAsia="en-GB"/>
        </w:rPr>
        <w:t xml:space="preserve">niversidad de Purdue (Estados Unidos) se </w:t>
      </w:r>
      <w:r w:rsidR="00476ECD">
        <w:rPr>
          <w:rFonts w:ascii="Times New Roman" w:eastAsia="Times New Roman" w:hAnsi="Times New Roman" w:cs="Times New Roman"/>
          <w:sz w:val="24"/>
          <w:szCs w:val="24"/>
          <w:lang w:val="es-ES" w:eastAsia="en-GB"/>
        </w:rPr>
        <w:t>desarrolló</w:t>
      </w:r>
      <w:r>
        <w:rPr>
          <w:rFonts w:ascii="Times New Roman" w:eastAsia="Times New Roman" w:hAnsi="Times New Roman" w:cs="Times New Roman"/>
          <w:sz w:val="24"/>
          <w:szCs w:val="24"/>
          <w:lang w:val="es-ES" w:eastAsia="en-GB"/>
        </w:rPr>
        <w:t xml:space="preserve"> una investigación por parte de</w:t>
      </w:r>
      <w:r w:rsidR="00476ECD">
        <w:rPr>
          <w:rFonts w:ascii="Times New Roman" w:eastAsia="Times New Roman" w:hAnsi="Times New Roman" w:cs="Times New Roman"/>
          <w:sz w:val="24"/>
          <w:szCs w:val="24"/>
          <w:lang w:val="es-ES" w:eastAsia="en-GB"/>
        </w:rPr>
        <w:t xml:space="preserve"> Little-</w:t>
      </w:r>
      <w:proofErr w:type="spellStart"/>
      <w:r w:rsidR="00476ECD">
        <w:rPr>
          <w:rFonts w:ascii="Times New Roman" w:eastAsia="Times New Roman" w:hAnsi="Times New Roman" w:cs="Times New Roman"/>
          <w:sz w:val="24"/>
          <w:szCs w:val="24"/>
          <w:lang w:val="es-ES" w:eastAsia="en-GB"/>
        </w:rPr>
        <w:t>Wiles</w:t>
      </w:r>
      <w:proofErr w:type="spellEnd"/>
      <w:r w:rsidR="00476ECD">
        <w:rPr>
          <w:rFonts w:ascii="Times New Roman" w:eastAsia="Times New Roman" w:hAnsi="Times New Roman" w:cs="Times New Roman"/>
          <w:sz w:val="24"/>
          <w:szCs w:val="24"/>
          <w:lang w:val="es-ES" w:eastAsia="en-GB"/>
        </w:rPr>
        <w:t xml:space="preserve"> y Naomi (2011)</w:t>
      </w:r>
      <w:r>
        <w:rPr>
          <w:rFonts w:ascii="Times New Roman" w:eastAsia="Times New Roman" w:hAnsi="Times New Roman" w:cs="Times New Roman"/>
          <w:sz w:val="24"/>
          <w:szCs w:val="24"/>
          <w:lang w:val="es-ES" w:eastAsia="en-GB"/>
        </w:rPr>
        <w:t xml:space="preserve">, donde los estudiantes manifestaron percepciones positivas con respecto al SGA de </w:t>
      </w:r>
      <w:r w:rsidR="00476ECD">
        <w:rPr>
          <w:rFonts w:ascii="Times New Roman" w:eastAsia="Times New Roman" w:hAnsi="Times New Roman" w:cs="Times New Roman"/>
          <w:sz w:val="24"/>
          <w:szCs w:val="24"/>
          <w:lang w:val="es-ES" w:eastAsia="en-GB"/>
        </w:rPr>
        <w:t>esta institución educativa</w:t>
      </w:r>
      <w:r>
        <w:rPr>
          <w:rFonts w:ascii="Times New Roman" w:eastAsia="Times New Roman" w:hAnsi="Times New Roman" w:cs="Times New Roman"/>
          <w:sz w:val="24"/>
          <w:szCs w:val="24"/>
          <w:lang w:val="es-ES" w:eastAsia="en-GB"/>
        </w:rPr>
        <w:t xml:space="preserve">, considerando </w:t>
      </w:r>
      <w:bookmarkStart w:id="12" w:name="_Hlk506721070"/>
      <w:r>
        <w:rPr>
          <w:rFonts w:ascii="Times New Roman" w:eastAsia="Times New Roman" w:hAnsi="Times New Roman" w:cs="Times New Roman"/>
          <w:sz w:val="24"/>
          <w:szCs w:val="24"/>
          <w:lang w:val="es-ES" w:eastAsia="en-GB"/>
        </w:rPr>
        <w:t xml:space="preserve">que </w:t>
      </w:r>
      <w:r w:rsidR="00476ECD">
        <w:rPr>
          <w:rFonts w:ascii="Times New Roman" w:eastAsia="Times New Roman" w:hAnsi="Times New Roman" w:cs="Times New Roman"/>
          <w:sz w:val="24"/>
          <w:szCs w:val="24"/>
          <w:lang w:val="es-ES" w:eastAsia="en-GB"/>
        </w:rPr>
        <w:t>esta herramienta tecnológica</w:t>
      </w:r>
      <w:r>
        <w:rPr>
          <w:rFonts w:ascii="Times New Roman" w:eastAsia="Times New Roman" w:hAnsi="Times New Roman" w:cs="Times New Roman"/>
          <w:sz w:val="24"/>
          <w:szCs w:val="24"/>
          <w:lang w:val="es-ES" w:eastAsia="en-GB"/>
        </w:rPr>
        <w:t xml:space="preserve"> les ayuda como complemento en sus clases presenciales, además de que es una manera de desarrollar sus competencias tecnológicas.</w:t>
      </w:r>
    </w:p>
    <w:p w14:paraId="3C16F2A3" w14:textId="77777777" w:rsidR="001E2391" w:rsidRDefault="001E2391" w:rsidP="001E2391">
      <w:pPr>
        <w:spacing w:after="0" w:line="360" w:lineRule="auto"/>
        <w:ind w:firstLine="720"/>
        <w:jc w:val="both"/>
        <w:rPr>
          <w:rFonts w:ascii="Times New Roman" w:eastAsia="Times New Roman" w:hAnsi="Times New Roman" w:cs="Times New Roman"/>
          <w:sz w:val="24"/>
          <w:szCs w:val="24"/>
          <w:lang w:val="es-ES" w:eastAsia="en-GB"/>
        </w:rPr>
      </w:pPr>
      <w:r>
        <w:rPr>
          <w:rFonts w:ascii="Times New Roman" w:eastAsia="Times New Roman" w:hAnsi="Times New Roman" w:cs="Times New Roman"/>
          <w:sz w:val="24"/>
          <w:szCs w:val="24"/>
          <w:lang w:val="es-ES" w:eastAsia="en-GB"/>
        </w:rPr>
        <w:t>El estudio realizado por</w:t>
      </w:r>
      <w:r w:rsidR="00E765F7">
        <w:rPr>
          <w:rFonts w:ascii="Times New Roman" w:eastAsia="Times New Roman" w:hAnsi="Times New Roman" w:cs="Times New Roman"/>
          <w:sz w:val="24"/>
          <w:szCs w:val="24"/>
          <w:lang w:val="es-ES" w:eastAsia="en-GB"/>
        </w:rPr>
        <w:t xml:space="preserve"> Dude y Scott (2016)</w:t>
      </w:r>
      <w:r>
        <w:rPr>
          <w:rFonts w:ascii="Times New Roman" w:eastAsia="Times New Roman" w:hAnsi="Times New Roman" w:cs="Times New Roman"/>
          <w:sz w:val="24"/>
          <w:szCs w:val="24"/>
          <w:lang w:val="es-ES" w:eastAsia="en-GB"/>
        </w:rPr>
        <w:t xml:space="preserve"> arrojó que las percepciones de los estudiantes con respecto al </w:t>
      </w:r>
      <w:r w:rsidR="00E765F7">
        <w:rPr>
          <w:rFonts w:ascii="Times New Roman" w:eastAsia="Times New Roman" w:hAnsi="Times New Roman" w:cs="Times New Roman"/>
          <w:sz w:val="24"/>
          <w:szCs w:val="24"/>
          <w:lang w:val="es-ES" w:eastAsia="en-GB"/>
        </w:rPr>
        <w:t>SGA</w:t>
      </w:r>
      <w:r>
        <w:rPr>
          <w:rFonts w:ascii="Times New Roman" w:eastAsia="Times New Roman" w:hAnsi="Times New Roman" w:cs="Times New Roman"/>
          <w:sz w:val="24"/>
          <w:szCs w:val="24"/>
          <w:lang w:val="es-ES" w:eastAsia="en-GB"/>
        </w:rPr>
        <w:t xml:space="preserve"> de la </w:t>
      </w:r>
      <w:r w:rsidR="00E765F7">
        <w:rPr>
          <w:rFonts w:ascii="Times New Roman" w:eastAsia="Times New Roman" w:hAnsi="Times New Roman" w:cs="Times New Roman"/>
          <w:sz w:val="24"/>
          <w:szCs w:val="24"/>
          <w:lang w:val="es-ES" w:eastAsia="en-GB"/>
        </w:rPr>
        <w:t>U</w:t>
      </w:r>
      <w:r>
        <w:rPr>
          <w:rFonts w:ascii="Times New Roman" w:eastAsia="Times New Roman" w:hAnsi="Times New Roman" w:cs="Times New Roman"/>
          <w:sz w:val="24"/>
          <w:szCs w:val="24"/>
          <w:lang w:val="es-ES" w:eastAsia="en-GB"/>
        </w:rPr>
        <w:t xml:space="preserve">niversidad de Cape Town (Sudáfrica), mostró que las percepciones de los estudiantes son </w:t>
      </w:r>
      <w:bookmarkStart w:id="13" w:name="_Hlk506721670"/>
      <w:r>
        <w:rPr>
          <w:rFonts w:ascii="Times New Roman" w:eastAsia="Times New Roman" w:hAnsi="Times New Roman" w:cs="Times New Roman"/>
          <w:sz w:val="24"/>
          <w:szCs w:val="24"/>
          <w:lang w:val="es-ES" w:eastAsia="en-GB"/>
        </w:rPr>
        <w:t xml:space="preserve">altas ya que dicha herramienta es de utilidad en su formación académica, fomenta el aprendizaje y que les gusta contar con una herramienta así en su </w:t>
      </w:r>
      <w:r w:rsidR="00E765F7">
        <w:rPr>
          <w:rFonts w:ascii="Times New Roman" w:eastAsia="Times New Roman" w:hAnsi="Times New Roman" w:cs="Times New Roman"/>
          <w:sz w:val="24"/>
          <w:szCs w:val="24"/>
          <w:lang w:val="es-ES" w:eastAsia="en-GB"/>
        </w:rPr>
        <w:t>institución educativa</w:t>
      </w:r>
      <w:r>
        <w:rPr>
          <w:rFonts w:ascii="Times New Roman" w:eastAsia="Times New Roman" w:hAnsi="Times New Roman" w:cs="Times New Roman"/>
          <w:sz w:val="24"/>
          <w:szCs w:val="24"/>
          <w:lang w:val="es-ES" w:eastAsia="en-GB"/>
        </w:rPr>
        <w:t>.</w:t>
      </w:r>
    </w:p>
    <w:bookmarkEnd w:id="12"/>
    <w:bookmarkEnd w:id="13"/>
    <w:p w14:paraId="3BDBA641" w14:textId="77777777" w:rsidR="00D86FBE" w:rsidRDefault="00D86FBE" w:rsidP="001E2391">
      <w:pPr>
        <w:spacing w:after="0" w:line="360" w:lineRule="auto"/>
        <w:ind w:firstLine="720"/>
        <w:jc w:val="both"/>
        <w:rPr>
          <w:rFonts w:ascii="Times New Roman" w:eastAsia="Times New Roman" w:hAnsi="Times New Roman" w:cs="Times New Roman"/>
          <w:sz w:val="24"/>
          <w:szCs w:val="24"/>
          <w:lang w:val="es-ES" w:eastAsia="en-GB"/>
        </w:rPr>
      </w:pPr>
    </w:p>
    <w:p w14:paraId="576731E1" w14:textId="114915F2" w:rsidR="001E2391" w:rsidRDefault="001E2391" w:rsidP="001E2391">
      <w:pPr>
        <w:spacing w:after="0" w:line="360" w:lineRule="auto"/>
        <w:ind w:firstLine="720"/>
        <w:jc w:val="both"/>
        <w:rPr>
          <w:rFonts w:ascii="Times New Roman" w:eastAsia="Times New Roman" w:hAnsi="Times New Roman" w:cs="Times New Roman"/>
          <w:sz w:val="24"/>
          <w:szCs w:val="24"/>
          <w:lang w:val="es-ES" w:eastAsia="en-GB"/>
        </w:rPr>
      </w:pPr>
      <w:r>
        <w:rPr>
          <w:rFonts w:ascii="Times New Roman" w:eastAsia="Times New Roman" w:hAnsi="Times New Roman" w:cs="Times New Roman"/>
          <w:sz w:val="24"/>
          <w:szCs w:val="24"/>
          <w:lang w:val="es-ES" w:eastAsia="en-GB"/>
        </w:rPr>
        <w:lastRenderedPageBreak/>
        <w:t>Los resultados de esas investigaciones son contrarios con los resultados de esta investigación a lo que respecta a las percepciones, esto se puede deber a que los estudiantes de esas universidades consideran una plataforma virtual como un recurso que complementa su aprendizaje, como un material importante en su formación académica y que les proporciona una manera diferente e innovadora de enseñar y aprender, además de les gusta contar con una plataforma para su uso. Estos resultados se pueden deberse a que los estudiantes no son “contaminados” o no se dejan influenciar por opiniones y comentarios negativos por parte de compañeros de otros semestres o de sus profesores. Sobre todo, en los países donde se realizaron estas investigaciones el uso de una plataforma es algo que se ha implementado desde tiempo atrás, al igual que es necesario, indispensable e innovador por parte de los estudiantes. Además, estos estudiantes fueron aislados de compañeros de semestres más adelantados en salones y lugares para que no reciban alguna percepción negativa de la plataforma por parte de sus profesores o de compañeros que ya han usado o estaban usando esta herramienta tecnológica; esto con el fin de que se obtenga un resultado mayormente positivo con respecto a las percepciones.</w:t>
      </w:r>
    </w:p>
    <w:p w14:paraId="2CF15656" w14:textId="7485CE12" w:rsidR="001E2391" w:rsidRDefault="001E2391" w:rsidP="001E2391">
      <w:pPr>
        <w:spacing w:after="0" w:line="360" w:lineRule="auto"/>
        <w:ind w:firstLine="720"/>
        <w:jc w:val="both"/>
        <w:rPr>
          <w:rFonts w:ascii="Times New Roman" w:eastAsia="Times New Roman" w:hAnsi="Times New Roman" w:cs="Times New Roman"/>
          <w:sz w:val="24"/>
          <w:szCs w:val="24"/>
          <w:lang w:val="es-ES" w:eastAsia="en-GB"/>
        </w:rPr>
      </w:pPr>
      <w:r>
        <w:rPr>
          <w:rFonts w:ascii="Times New Roman" w:eastAsia="Times New Roman" w:hAnsi="Times New Roman" w:cs="Times New Roman"/>
          <w:sz w:val="24"/>
          <w:szCs w:val="24"/>
          <w:lang w:val="es-ES" w:eastAsia="en-GB"/>
        </w:rPr>
        <w:t>Es importante resaltar, a diferencia de esas investigaciones relacionadas, en este trabajo se les dio un seguimiento a los estudiantes después de haber finalizado el curso, dicho seguimiento fue para saber si el curso les fue de utilidad y si están aplicando lo aprendido en sus clases; además de proveer información útil para su mejoramiento o modificaciones en el caso de una futura réplica o estudio relacionado. Esta encuesta de seguimiento sirvió, de igual manera, para identificar si están aplicando sus habilidades que aprendieron del curso sobre el uso del SGA</w:t>
      </w:r>
      <w:r w:rsidR="00FE1027">
        <w:rPr>
          <w:rFonts w:ascii="Times New Roman" w:eastAsia="Times New Roman" w:hAnsi="Times New Roman" w:cs="Times New Roman"/>
          <w:sz w:val="24"/>
          <w:szCs w:val="24"/>
          <w:lang w:val="es-ES" w:eastAsia="en-GB"/>
        </w:rPr>
        <w:t xml:space="preserve"> UADY Virtual</w:t>
      </w:r>
      <w:r>
        <w:rPr>
          <w:rFonts w:ascii="Times New Roman" w:eastAsia="Times New Roman" w:hAnsi="Times New Roman" w:cs="Times New Roman"/>
          <w:sz w:val="24"/>
          <w:szCs w:val="24"/>
          <w:lang w:val="es-ES" w:eastAsia="en-GB"/>
        </w:rPr>
        <w:t xml:space="preserve"> y si sus percepciones cambiaron con respecto a esta herramienta</w:t>
      </w:r>
      <w:r w:rsidR="00FE1027">
        <w:rPr>
          <w:rFonts w:ascii="Times New Roman" w:eastAsia="Times New Roman" w:hAnsi="Times New Roman" w:cs="Times New Roman"/>
          <w:sz w:val="24"/>
          <w:szCs w:val="24"/>
          <w:lang w:val="es-ES" w:eastAsia="en-GB"/>
        </w:rPr>
        <w:t xml:space="preserve"> tecnológica</w:t>
      </w:r>
      <w:r>
        <w:rPr>
          <w:rFonts w:ascii="Times New Roman" w:eastAsia="Times New Roman" w:hAnsi="Times New Roman" w:cs="Times New Roman"/>
          <w:sz w:val="24"/>
          <w:szCs w:val="24"/>
          <w:lang w:val="es-ES" w:eastAsia="en-GB"/>
        </w:rPr>
        <w:t xml:space="preserve">. </w:t>
      </w:r>
    </w:p>
    <w:p w14:paraId="4C3F8D29" w14:textId="77777777" w:rsidR="00D86FBE" w:rsidRDefault="00D86FBE" w:rsidP="001E2391">
      <w:pPr>
        <w:spacing w:after="0" w:line="360" w:lineRule="auto"/>
        <w:ind w:firstLine="720"/>
        <w:jc w:val="both"/>
        <w:rPr>
          <w:rFonts w:ascii="Times New Roman" w:eastAsia="Times New Roman" w:hAnsi="Times New Roman" w:cs="Times New Roman"/>
          <w:sz w:val="24"/>
          <w:szCs w:val="24"/>
          <w:lang w:val="es-ES" w:eastAsia="en-GB"/>
        </w:rPr>
      </w:pPr>
    </w:p>
    <w:p w14:paraId="4189F3AA" w14:textId="77777777" w:rsidR="0017664F" w:rsidRPr="00577757" w:rsidRDefault="00A62AFF" w:rsidP="00D86FBE">
      <w:pPr>
        <w:pStyle w:val="Ttulo2"/>
        <w:spacing w:line="360" w:lineRule="auto"/>
        <w:jc w:val="center"/>
        <w:rPr>
          <w:rFonts w:ascii="Times New Roman" w:hAnsi="Times New Roman" w:cs="Times New Roman"/>
          <w:b/>
          <w:color w:val="auto"/>
          <w:sz w:val="28"/>
          <w:lang w:val="es-ES"/>
        </w:rPr>
      </w:pPr>
      <w:r>
        <w:rPr>
          <w:rFonts w:ascii="Times New Roman" w:hAnsi="Times New Roman" w:cs="Times New Roman"/>
          <w:b/>
          <w:color w:val="auto"/>
          <w:sz w:val="28"/>
          <w:lang w:val="es-ES"/>
        </w:rPr>
        <w:t>Conclusiones</w:t>
      </w:r>
    </w:p>
    <w:p w14:paraId="6455931A" w14:textId="77777777" w:rsidR="007E6A89" w:rsidRDefault="00105865" w:rsidP="001B469E">
      <w:pPr>
        <w:spacing w:after="0" w:line="360" w:lineRule="auto"/>
        <w:ind w:firstLine="720"/>
        <w:jc w:val="both"/>
        <w:rPr>
          <w:rFonts w:ascii="Times New Roman" w:hAnsi="Times New Roman" w:cs="Times New Roman"/>
          <w:sz w:val="24"/>
          <w:lang w:val="es-ES"/>
        </w:rPr>
      </w:pPr>
      <w:r>
        <w:rPr>
          <w:rFonts w:ascii="Times New Roman" w:hAnsi="Times New Roman" w:cs="Times New Roman"/>
          <w:sz w:val="24"/>
          <w:lang w:val="es-ES"/>
        </w:rPr>
        <w:t>Los</w:t>
      </w:r>
      <w:r w:rsidR="009535D3" w:rsidRPr="009535D3">
        <w:rPr>
          <w:rFonts w:ascii="Times New Roman" w:hAnsi="Times New Roman" w:cs="Times New Roman"/>
          <w:sz w:val="24"/>
          <w:lang w:val="es-ES"/>
        </w:rPr>
        <w:t xml:space="preserve"> re</w:t>
      </w:r>
      <w:r w:rsidR="001B469E">
        <w:rPr>
          <w:rFonts w:ascii="Times New Roman" w:hAnsi="Times New Roman" w:cs="Times New Roman"/>
          <w:sz w:val="24"/>
          <w:lang w:val="es-ES"/>
        </w:rPr>
        <w:t>sultados de est</w:t>
      </w:r>
      <w:r w:rsidR="000C02B8">
        <w:rPr>
          <w:rFonts w:ascii="Times New Roman" w:hAnsi="Times New Roman" w:cs="Times New Roman"/>
          <w:sz w:val="24"/>
          <w:lang w:val="es-ES"/>
        </w:rPr>
        <w:t>a</w:t>
      </w:r>
      <w:r w:rsidR="001B469E">
        <w:rPr>
          <w:rFonts w:ascii="Times New Roman" w:hAnsi="Times New Roman" w:cs="Times New Roman"/>
          <w:sz w:val="24"/>
          <w:lang w:val="es-ES"/>
        </w:rPr>
        <w:t xml:space="preserve"> pr</w:t>
      </w:r>
      <w:r w:rsidR="000C02B8">
        <w:rPr>
          <w:rFonts w:ascii="Times New Roman" w:hAnsi="Times New Roman" w:cs="Times New Roman"/>
          <w:sz w:val="24"/>
          <w:lang w:val="es-ES"/>
        </w:rPr>
        <w:t>opuesta</w:t>
      </w:r>
      <w:r w:rsidR="001B469E">
        <w:rPr>
          <w:rFonts w:ascii="Times New Roman" w:hAnsi="Times New Roman" w:cs="Times New Roman"/>
          <w:sz w:val="24"/>
          <w:lang w:val="es-ES"/>
        </w:rPr>
        <w:t xml:space="preserve"> </w:t>
      </w:r>
      <w:r w:rsidR="007E6A89">
        <w:rPr>
          <w:rFonts w:ascii="Times New Roman" w:hAnsi="Times New Roman" w:cs="Times New Roman"/>
          <w:sz w:val="24"/>
          <w:lang w:val="es-ES"/>
        </w:rPr>
        <w:t>resultaron</w:t>
      </w:r>
      <w:r w:rsidR="000C02B8">
        <w:rPr>
          <w:rFonts w:ascii="Times New Roman" w:hAnsi="Times New Roman" w:cs="Times New Roman"/>
          <w:sz w:val="24"/>
          <w:lang w:val="es-ES"/>
        </w:rPr>
        <w:t xml:space="preserve"> de mucha utilidad </w:t>
      </w:r>
      <w:r w:rsidR="009535D3" w:rsidRPr="009535D3">
        <w:rPr>
          <w:rFonts w:ascii="Times New Roman" w:hAnsi="Times New Roman" w:cs="Times New Roman"/>
          <w:sz w:val="24"/>
          <w:lang w:val="es-ES"/>
        </w:rPr>
        <w:t xml:space="preserve">para </w:t>
      </w:r>
      <w:r w:rsidR="000F1668">
        <w:rPr>
          <w:rFonts w:ascii="Times New Roman" w:hAnsi="Times New Roman" w:cs="Times New Roman"/>
          <w:sz w:val="24"/>
          <w:lang w:val="es-ES"/>
        </w:rPr>
        <w:t xml:space="preserve">la mejora del curso </w:t>
      </w:r>
      <w:r w:rsidR="000F1668">
        <w:rPr>
          <w:rFonts w:ascii="Times New Roman" w:hAnsi="Times New Roman" w:cs="Times New Roman"/>
          <w:sz w:val="24"/>
        </w:rPr>
        <w:t xml:space="preserve">“Inducción a la plataforma UADY Virtual”, el cual se ha estado impartiendo desde el año 2017 </w:t>
      </w:r>
      <w:r w:rsidR="000F1668">
        <w:rPr>
          <w:rFonts w:ascii="Times New Roman" w:hAnsi="Times New Roman" w:cs="Times New Roman"/>
          <w:sz w:val="24"/>
          <w:lang w:val="es-ES"/>
        </w:rPr>
        <w:t xml:space="preserve">cada seis meses coincidiendo con los períodos de ingreso del nivel licenciatura. </w:t>
      </w:r>
      <w:r w:rsidR="007E6A89">
        <w:rPr>
          <w:rFonts w:ascii="Times New Roman" w:hAnsi="Times New Roman" w:cs="Times New Roman"/>
          <w:sz w:val="24"/>
          <w:lang w:val="es-ES"/>
        </w:rPr>
        <w:t xml:space="preserve">Debido a que el análisis realizado en la primera edición del curso permitió detectar las áreas de oportunidad y ha incentivado la mejora de </w:t>
      </w:r>
      <w:r w:rsidR="000F1668">
        <w:rPr>
          <w:rFonts w:ascii="Times New Roman" w:hAnsi="Times New Roman" w:cs="Times New Roman"/>
          <w:sz w:val="24"/>
          <w:lang w:val="es-ES"/>
        </w:rPr>
        <w:t>sus</w:t>
      </w:r>
      <w:r w:rsidR="007E6A89">
        <w:rPr>
          <w:rFonts w:ascii="Times New Roman" w:hAnsi="Times New Roman" w:cs="Times New Roman"/>
          <w:sz w:val="24"/>
          <w:lang w:val="es-ES"/>
        </w:rPr>
        <w:t xml:space="preserve"> contenidos</w:t>
      </w:r>
      <w:r w:rsidR="000F1668" w:rsidRPr="00580186">
        <w:rPr>
          <w:rFonts w:ascii="Times New Roman" w:hAnsi="Times New Roman" w:cs="Times New Roman"/>
          <w:sz w:val="24"/>
        </w:rPr>
        <w:t>.</w:t>
      </w:r>
      <w:r w:rsidR="007E6A89">
        <w:rPr>
          <w:rFonts w:ascii="Times New Roman" w:hAnsi="Times New Roman" w:cs="Times New Roman"/>
          <w:sz w:val="24"/>
          <w:lang w:val="es-ES"/>
        </w:rPr>
        <w:t xml:space="preserve"> Adicionalmente, esta investigación ha proporcionado conocimiento sobre las </w:t>
      </w:r>
      <w:r w:rsidR="000C02B8">
        <w:rPr>
          <w:rFonts w:ascii="Times New Roman" w:hAnsi="Times New Roman" w:cs="Times New Roman"/>
          <w:sz w:val="24"/>
          <w:lang w:val="es-ES"/>
        </w:rPr>
        <w:t xml:space="preserve">percepciones y habilidades que poseen </w:t>
      </w:r>
      <w:r w:rsidR="009F6CA9">
        <w:rPr>
          <w:rFonts w:ascii="Times New Roman" w:hAnsi="Times New Roman" w:cs="Times New Roman"/>
          <w:sz w:val="24"/>
          <w:lang w:val="es-ES"/>
        </w:rPr>
        <w:t>esto</w:t>
      </w:r>
      <w:r w:rsidR="007E6A89">
        <w:rPr>
          <w:rFonts w:ascii="Times New Roman" w:hAnsi="Times New Roman" w:cs="Times New Roman"/>
          <w:sz w:val="24"/>
          <w:lang w:val="es-ES"/>
        </w:rPr>
        <w:t>s</w:t>
      </w:r>
      <w:r w:rsidR="000C02B8">
        <w:rPr>
          <w:rFonts w:ascii="Times New Roman" w:hAnsi="Times New Roman" w:cs="Times New Roman"/>
          <w:sz w:val="24"/>
          <w:lang w:val="es-ES"/>
        </w:rPr>
        <w:t xml:space="preserve"> alumnos con respecto a</w:t>
      </w:r>
      <w:r w:rsidR="00E765F7">
        <w:rPr>
          <w:rFonts w:ascii="Times New Roman" w:hAnsi="Times New Roman" w:cs="Times New Roman"/>
          <w:sz w:val="24"/>
          <w:lang w:val="es-ES"/>
        </w:rPr>
        <w:t xml:space="preserve">l SGA UADY Virtual, el cual </w:t>
      </w:r>
      <w:r w:rsidR="000F1668">
        <w:rPr>
          <w:rFonts w:ascii="Times New Roman" w:hAnsi="Times New Roman" w:cs="Times New Roman"/>
          <w:sz w:val="24"/>
          <w:lang w:val="es-ES"/>
        </w:rPr>
        <w:t>es</w:t>
      </w:r>
      <w:r w:rsidR="00E765F7">
        <w:rPr>
          <w:rFonts w:ascii="Times New Roman" w:hAnsi="Times New Roman" w:cs="Times New Roman"/>
          <w:sz w:val="24"/>
          <w:lang w:val="es-ES"/>
        </w:rPr>
        <w:t xml:space="preserve"> utilizado como una herramienta complementaria a las clases presenciales desde el año 2013</w:t>
      </w:r>
      <w:r w:rsidR="000C02B8">
        <w:rPr>
          <w:rFonts w:ascii="Times New Roman" w:hAnsi="Times New Roman" w:cs="Times New Roman"/>
          <w:sz w:val="24"/>
          <w:lang w:val="es-ES"/>
        </w:rPr>
        <w:t>.</w:t>
      </w:r>
      <w:r w:rsidR="00E765F7">
        <w:rPr>
          <w:rFonts w:ascii="Times New Roman" w:hAnsi="Times New Roman" w:cs="Times New Roman"/>
          <w:sz w:val="24"/>
          <w:lang w:val="es-ES"/>
        </w:rPr>
        <w:t xml:space="preserve"> Sin embargo, a partir del mes de marzo de</w:t>
      </w:r>
      <w:r w:rsidR="008F346C">
        <w:rPr>
          <w:rFonts w:ascii="Times New Roman" w:hAnsi="Times New Roman" w:cs="Times New Roman"/>
          <w:sz w:val="24"/>
          <w:lang w:val="es-ES"/>
        </w:rPr>
        <w:t>l año</w:t>
      </w:r>
      <w:r w:rsidR="00E765F7">
        <w:rPr>
          <w:rFonts w:ascii="Times New Roman" w:hAnsi="Times New Roman" w:cs="Times New Roman"/>
          <w:sz w:val="24"/>
          <w:lang w:val="es-ES"/>
        </w:rPr>
        <w:t xml:space="preserve"> 2020 esta </w:t>
      </w:r>
      <w:r w:rsidR="00E765F7">
        <w:rPr>
          <w:rFonts w:ascii="Times New Roman" w:hAnsi="Times New Roman" w:cs="Times New Roman"/>
          <w:sz w:val="24"/>
          <w:lang w:val="es-ES"/>
        </w:rPr>
        <w:lastRenderedPageBreak/>
        <w:t>herramienta</w:t>
      </w:r>
      <w:r w:rsidR="000F1668">
        <w:rPr>
          <w:rFonts w:ascii="Times New Roman" w:hAnsi="Times New Roman" w:cs="Times New Roman"/>
          <w:sz w:val="24"/>
          <w:lang w:val="es-ES"/>
        </w:rPr>
        <w:t xml:space="preserve"> tecnológica adquirió</w:t>
      </w:r>
      <w:r w:rsidR="00E765F7">
        <w:rPr>
          <w:rFonts w:ascii="Times New Roman" w:hAnsi="Times New Roman" w:cs="Times New Roman"/>
          <w:sz w:val="24"/>
          <w:lang w:val="es-ES"/>
        </w:rPr>
        <w:t xml:space="preserve"> un mayor peso al momento de </w:t>
      </w:r>
      <w:r w:rsidR="00686EEB">
        <w:rPr>
          <w:rFonts w:ascii="Times New Roman" w:hAnsi="Times New Roman" w:cs="Times New Roman"/>
          <w:sz w:val="24"/>
          <w:lang w:val="es-ES"/>
        </w:rPr>
        <w:t>impartir</w:t>
      </w:r>
      <w:r w:rsidR="007E6A89">
        <w:rPr>
          <w:rFonts w:ascii="Times New Roman" w:hAnsi="Times New Roman" w:cs="Times New Roman"/>
          <w:sz w:val="24"/>
          <w:lang w:val="es-ES"/>
        </w:rPr>
        <w:t>se</w:t>
      </w:r>
      <w:r w:rsidR="00686EEB">
        <w:rPr>
          <w:rFonts w:ascii="Times New Roman" w:hAnsi="Times New Roman" w:cs="Times New Roman"/>
          <w:sz w:val="24"/>
          <w:lang w:val="es-ES"/>
        </w:rPr>
        <w:t xml:space="preserve"> las clases en modalidad virtual</w:t>
      </w:r>
      <w:r w:rsidR="008F346C">
        <w:rPr>
          <w:rFonts w:ascii="Times New Roman" w:hAnsi="Times New Roman" w:cs="Times New Roman"/>
          <w:sz w:val="24"/>
          <w:lang w:val="es-ES"/>
        </w:rPr>
        <w:t xml:space="preserve"> debido a la emergencia sanitaria ocasionada por el COVID-19</w:t>
      </w:r>
      <w:r w:rsidR="00087DBE">
        <w:rPr>
          <w:rFonts w:ascii="Times New Roman" w:hAnsi="Times New Roman" w:cs="Times New Roman"/>
          <w:sz w:val="24"/>
          <w:lang w:val="es-ES"/>
        </w:rPr>
        <w:t>.</w:t>
      </w:r>
      <w:r w:rsidR="007E6A89">
        <w:rPr>
          <w:rFonts w:ascii="Times New Roman" w:hAnsi="Times New Roman" w:cs="Times New Roman"/>
          <w:sz w:val="24"/>
          <w:lang w:val="es-ES"/>
        </w:rPr>
        <w:t xml:space="preserve"> </w:t>
      </w:r>
      <w:r w:rsidR="00686EEB">
        <w:rPr>
          <w:rFonts w:ascii="Times New Roman" w:hAnsi="Times New Roman" w:cs="Times New Roman"/>
          <w:sz w:val="24"/>
          <w:lang w:val="es-ES"/>
        </w:rPr>
        <w:t xml:space="preserve"> </w:t>
      </w:r>
    </w:p>
    <w:p w14:paraId="41F93E30" w14:textId="77777777" w:rsidR="00686EEB" w:rsidRDefault="00686EEB" w:rsidP="001B469E">
      <w:pPr>
        <w:spacing w:after="0" w:line="360" w:lineRule="auto"/>
        <w:ind w:firstLine="720"/>
        <w:jc w:val="both"/>
        <w:rPr>
          <w:rFonts w:ascii="Times New Roman" w:hAnsi="Times New Roman" w:cs="Times New Roman"/>
          <w:sz w:val="24"/>
          <w:lang w:val="es-ES"/>
        </w:rPr>
      </w:pPr>
      <w:r>
        <w:rPr>
          <w:rFonts w:ascii="Times New Roman" w:hAnsi="Times New Roman" w:cs="Times New Roman"/>
          <w:sz w:val="24"/>
          <w:lang w:val="es-ES"/>
        </w:rPr>
        <w:t>Debido a las circunstancias actuales ocasionadas por la emergencia sanitaria, se planea ofrecer dicho curso</w:t>
      </w:r>
      <w:r w:rsidRPr="00686EEB">
        <w:rPr>
          <w:rFonts w:ascii="Times New Roman" w:hAnsi="Times New Roman" w:cs="Times New Roman"/>
          <w:sz w:val="24"/>
          <w:lang w:val="es-ES"/>
        </w:rPr>
        <w:t xml:space="preserve"> como una asignatura libre u optativa para aquellos alumnos que lo requieran ya que </w:t>
      </w:r>
      <w:r w:rsidR="00087DBE">
        <w:rPr>
          <w:rFonts w:ascii="Times New Roman" w:hAnsi="Times New Roman" w:cs="Times New Roman"/>
          <w:sz w:val="24"/>
          <w:lang w:val="es-ES"/>
        </w:rPr>
        <w:t>por ahora es el</w:t>
      </w:r>
      <w:r w:rsidRPr="00686EEB">
        <w:rPr>
          <w:rFonts w:ascii="Times New Roman" w:hAnsi="Times New Roman" w:cs="Times New Roman"/>
          <w:sz w:val="24"/>
          <w:lang w:val="es-ES"/>
        </w:rPr>
        <w:t xml:space="preserve"> entorno donde se crea la mayor interacción asincrónica entre el profesor y sus compañeros de clase.</w:t>
      </w:r>
    </w:p>
    <w:p w14:paraId="11D386F1" w14:textId="77777777" w:rsidR="008F346C" w:rsidRDefault="008F346C" w:rsidP="001B469E">
      <w:pPr>
        <w:spacing w:after="0" w:line="360" w:lineRule="auto"/>
        <w:ind w:firstLine="720"/>
        <w:jc w:val="both"/>
        <w:rPr>
          <w:rFonts w:ascii="Times New Roman" w:hAnsi="Times New Roman" w:cs="Times New Roman"/>
          <w:sz w:val="24"/>
          <w:lang w:val="es-ES"/>
        </w:rPr>
      </w:pPr>
      <w:r>
        <w:rPr>
          <w:rFonts w:ascii="Times New Roman" w:hAnsi="Times New Roman" w:cs="Times New Roman"/>
          <w:sz w:val="24"/>
          <w:lang w:val="es-ES"/>
        </w:rPr>
        <w:t>Finalmente, se destaca que esta investigación desarrollada hace tres años cobra mucha relevancia hoy en día debido a que actualmente todos los cursos ofertados en la UADY se están desarrollando en modalidad virtual. Se plantea como trabajo a futuro replicar este estudio para medir las h</w:t>
      </w:r>
      <w:r w:rsidRPr="008F346C">
        <w:rPr>
          <w:rFonts w:ascii="Times New Roman" w:hAnsi="Times New Roman" w:cs="Times New Roman"/>
          <w:sz w:val="24"/>
          <w:lang w:val="es-ES"/>
        </w:rPr>
        <w:t xml:space="preserve">abilidades y percepciones </w:t>
      </w:r>
      <w:r>
        <w:rPr>
          <w:rFonts w:ascii="Times New Roman" w:hAnsi="Times New Roman" w:cs="Times New Roman"/>
          <w:sz w:val="24"/>
          <w:lang w:val="es-ES"/>
        </w:rPr>
        <w:t>que tiene el alumnado hoy en día y realizar una comparativa con el período pre-pandémico.</w:t>
      </w:r>
    </w:p>
    <w:p w14:paraId="7AEC744F" w14:textId="77777777" w:rsidR="00686EEB" w:rsidRDefault="00686EEB" w:rsidP="001B469E">
      <w:pPr>
        <w:spacing w:after="0" w:line="360" w:lineRule="auto"/>
        <w:ind w:firstLine="720"/>
        <w:jc w:val="both"/>
        <w:rPr>
          <w:rFonts w:ascii="Times New Roman" w:hAnsi="Times New Roman" w:cs="Times New Roman"/>
          <w:sz w:val="24"/>
          <w:lang w:val="es-ES"/>
        </w:rPr>
      </w:pPr>
    </w:p>
    <w:p w14:paraId="5C36F3B5" w14:textId="77777777" w:rsidR="00577757" w:rsidRPr="00D86FBE" w:rsidRDefault="00E948E6" w:rsidP="00686EEB">
      <w:pPr>
        <w:pStyle w:val="Ttulo2"/>
        <w:spacing w:line="360" w:lineRule="auto"/>
        <w:rPr>
          <w:rFonts w:asciiTheme="minorHAnsi" w:hAnsiTheme="minorHAnsi" w:cstheme="minorHAnsi"/>
          <w:b/>
          <w:color w:val="auto"/>
          <w:sz w:val="28"/>
          <w:lang w:val="es-ES"/>
        </w:rPr>
      </w:pPr>
      <w:r w:rsidRPr="00D86FBE">
        <w:rPr>
          <w:rFonts w:asciiTheme="minorHAnsi" w:hAnsiTheme="minorHAnsi" w:cstheme="minorHAnsi"/>
          <w:b/>
          <w:color w:val="auto"/>
          <w:sz w:val="28"/>
          <w:lang w:val="es-ES"/>
        </w:rPr>
        <w:t>Referencias</w:t>
      </w:r>
    </w:p>
    <w:p w14:paraId="43304E15" w14:textId="77777777" w:rsidR="003A1BCC" w:rsidRPr="00D86FBE" w:rsidRDefault="003A1BCC" w:rsidP="003F3956">
      <w:pPr>
        <w:pStyle w:val="Prrafodelista"/>
        <w:spacing w:after="0" w:line="360" w:lineRule="auto"/>
        <w:ind w:hanging="720"/>
        <w:contextualSpacing w:val="0"/>
        <w:jc w:val="both"/>
        <w:rPr>
          <w:rFonts w:ascii="Times New Roman" w:hAnsi="Times New Roman" w:cs="Times New Roman"/>
          <w:sz w:val="24"/>
          <w:szCs w:val="24"/>
        </w:rPr>
      </w:pPr>
      <w:r w:rsidRPr="003A1BCC">
        <w:rPr>
          <w:rFonts w:ascii="Times New Roman" w:hAnsi="Times New Roman" w:cs="Times New Roman"/>
          <w:color w:val="222222"/>
          <w:sz w:val="24"/>
          <w:szCs w:val="24"/>
          <w:shd w:val="clear" w:color="auto" w:fill="FFFFFF"/>
        </w:rPr>
        <w:t xml:space="preserve">Álvarez, G. </w:t>
      </w:r>
      <w:r w:rsidR="001932AE">
        <w:rPr>
          <w:rFonts w:ascii="Times New Roman" w:hAnsi="Times New Roman" w:cs="Times New Roman"/>
          <w:color w:val="222222"/>
          <w:sz w:val="24"/>
          <w:szCs w:val="24"/>
          <w:shd w:val="clear" w:color="auto" w:fill="FFFFFF"/>
        </w:rPr>
        <w:t>y</w:t>
      </w:r>
      <w:r w:rsidRPr="003A1BCC">
        <w:rPr>
          <w:rFonts w:ascii="Times New Roman" w:hAnsi="Times New Roman" w:cs="Times New Roman"/>
          <w:color w:val="222222"/>
          <w:sz w:val="24"/>
          <w:szCs w:val="24"/>
          <w:shd w:val="clear" w:color="auto" w:fill="FFFFFF"/>
        </w:rPr>
        <w:t xml:space="preserve"> Delgado, J. (2015). Diseño de estudios epidemiológicos. </w:t>
      </w:r>
      <w:r w:rsidRPr="003A1BCC">
        <w:rPr>
          <w:rFonts w:ascii="Times New Roman" w:hAnsi="Times New Roman" w:cs="Times New Roman"/>
          <w:i/>
          <w:iCs/>
          <w:color w:val="222222"/>
          <w:sz w:val="24"/>
          <w:szCs w:val="24"/>
          <w:shd w:val="clear" w:color="auto" w:fill="FFFFFF"/>
        </w:rPr>
        <w:t xml:space="preserve">El estudio transversal: Tomando una fotografía de la salud y la enfermedad. Bol Clin </w:t>
      </w:r>
      <w:proofErr w:type="spellStart"/>
      <w:r w:rsidRPr="003A1BCC">
        <w:rPr>
          <w:rFonts w:ascii="Times New Roman" w:hAnsi="Times New Roman" w:cs="Times New Roman"/>
          <w:i/>
          <w:iCs/>
          <w:color w:val="222222"/>
          <w:sz w:val="24"/>
          <w:szCs w:val="24"/>
          <w:shd w:val="clear" w:color="auto" w:fill="FFFFFF"/>
        </w:rPr>
        <w:t>Hosp</w:t>
      </w:r>
      <w:proofErr w:type="spellEnd"/>
      <w:r w:rsidRPr="003A1BCC">
        <w:rPr>
          <w:rFonts w:ascii="Times New Roman" w:hAnsi="Times New Roman" w:cs="Times New Roman"/>
          <w:i/>
          <w:iCs/>
          <w:color w:val="222222"/>
          <w:sz w:val="24"/>
          <w:szCs w:val="24"/>
          <w:shd w:val="clear" w:color="auto" w:fill="FFFFFF"/>
        </w:rPr>
        <w:t xml:space="preserve"> </w:t>
      </w:r>
      <w:proofErr w:type="spellStart"/>
      <w:r w:rsidRPr="003A1BCC">
        <w:rPr>
          <w:rFonts w:ascii="Times New Roman" w:hAnsi="Times New Roman" w:cs="Times New Roman"/>
          <w:i/>
          <w:iCs/>
          <w:color w:val="222222"/>
          <w:sz w:val="24"/>
          <w:szCs w:val="24"/>
          <w:shd w:val="clear" w:color="auto" w:fill="FFFFFF"/>
        </w:rPr>
        <w:t>Infant</w:t>
      </w:r>
      <w:proofErr w:type="spellEnd"/>
      <w:r w:rsidRPr="003A1BCC">
        <w:rPr>
          <w:rFonts w:ascii="Times New Roman" w:hAnsi="Times New Roman" w:cs="Times New Roman"/>
          <w:i/>
          <w:iCs/>
          <w:color w:val="222222"/>
          <w:sz w:val="24"/>
          <w:szCs w:val="24"/>
          <w:shd w:val="clear" w:color="auto" w:fill="FFFFFF"/>
        </w:rPr>
        <w:t xml:space="preserve"> Edo Son</w:t>
      </w:r>
      <w:r w:rsidRPr="003A1BCC">
        <w:rPr>
          <w:rFonts w:ascii="Times New Roman" w:hAnsi="Times New Roman" w:cs="Times New Roman"/>
          <w:color w:val="222222"/>
          <w:sz w:val="24"/>
          <w:szCs w:val="24"/>
          <w:shd w:val="clear" w:color="auto" w:fill="FFFFFF"/>
        </w:rPr>
        <w:t>, </w:t>
      </w:r>
      <w:r w:rsidRPr="003A1BCC">
        <w:rPr>
          <w:rFonts w:ascii="Times New Roman" w:hAnsi="Times New Roman" w:cs="Times New Roman"/>
          <w:i/>
          <w:iCs/>
          <w:color w:val="222222"/>
          <w:sz w:val="24"/>
          <w:szCs w:val="24"/>
          <w:shd w:val="clear" w:color="auto" w:fill="FFFFFF"/>
        </w:rPr>
        <w:t>32</w:t>
      </w:r>
      <w:r w:rsidRPr="003A1BCC">
        <w:rPr>
          <w:rFonts w:ascii="Times New Roman" w:hAnsi="Times New Roman" w:cs="Times New Roman"/>
          <w:color w:val="222222"/>
          <w:sz w:val="24"/>
          <w:szCs w:val="24"/>
          <w:shd w:val="clear" w:color="auto" w:fill="FFFFFF"/>
        </w:rPr>
        <w:t>(1), 26-34.</w:t>
      </w:r>
      <w:r w:rsidRPr="00D86FBE">
        <w:rPr>
          <w:rFonts w:ascii="Times New Roman" w:hAnsi="Times New Roman" w:cs="Times New Roman"/>
          <w:sz w:val="24"/>
          <w:szCs w:val="24"/>
        </w:rPr>
        <w:t xml:space="preserve"> </w:t>
      </w:r>
    </w:p>
    <w:p w14:paraId="2F30419D" w14:textId="77777777" w:rsidR="009676F9" w:rsidRPr="00D86FBE" w:rsidRDefault="009676F9" w:rsidP="003F3956">
      <w:pPr>
        <w:pStyle w:val="Prrafodelista"/>
        <w:spacing w:after="0" w:line="360" w:lineRule="auto"/>
        <w:ind w:hanging="720"/>
        <w:contextualSpacing w:val="0"/>
        <w:jc w:val="both"/>
        <w:rPr>
          <w:rFonts w:ascii="Times New Roman" w:hAnsi="Times New Roman" w:cs="Times New Roman"/>
          <w:sz w:val="24"/>
          <w:szCs w:val="24"/>
        </w:rPr>
      </w:pPr>
      <w:r w:rsidRPr="00D86FBE">
        <w:rPr>
          <w:rFonts w:ascii="Times New Roman" w:hAnsi="Times New Roman" w:cs="Times New Roman"/>
          <w:sz w:val="24"/>
          <w:szCs w:val="24"/>
        </w:rPr>
        <w:t>Ávila, H.</w:t>
      </w:r>
      <w:r w:rsidR="00250A25" w:rsidRPr="00D86FBE">
        <w:rPr>
          <w:rFonts w:ascii="Times New Roman" w:hAnsi="Times New Roman" w:cs="Times New Roman"/>
          <w:sz w:val="24"/>
          <w:szCs w:val="24"/>
        </w:rPr>
        <w:t xml:space="preserve"> L.</w:t>
      </w:r>
      <w:r w:rsidRPr="00D86FBE">
        <w:rPr>
          <w:rFonts w:ascii="Times New Roman" w:hAnsi="Times New Roman" w:cs="Times New Roman"/>
          <w:sz w:val="24"/>
          <w:szCs w:val="24"/>
        </w:rPr>
        <w:t xml:space="preserve"> (2006). </w:t>
      </w:r>
      <w:r w:rsidRPr="00D86FBE">
        <w:rPr>
          <w:rFonts w:ascii="Times New Roman" w:hAnsi="Times New Roman" w:cs="Times New Roman"/>
          <w:i/>
          <w:sz w:val="24"/>
          <w:szCs w:val="24"/>
        </w:rPr>
        <w:t xml:space="preserve">Introducción a la metodología de la </w:t>
      </w:r>
      <w:r w:rsidR="00250A25" w:rsidRPr="00D86FBE">
        <w:rPr>
          <w:rFonts w:ascii="Times New Roman" w:hAnsi="Times New Roman" w:cs="Times New Roman"/>
          <w:i/>
          <w:sz w:val="24"/>
          <w:szCs w:val="24"/>
        </w:rPr>
        <w:t>Investigación,</w:t>
      </w:r>
      <w:r w:rsidRPr="00D86FBE">
        <w:rPr>
          <w:rFonts w:ascii="Times New Roman" w:hAnsi="Times New Roman" w:cs="Times New Roman"/>
          <w:sz w:val="24"/>
          <w:szCs w:val="24"/>
        </w:rPr>
        <w:t xml:space="preserve"> M</w:t>
      </w:r>
      <w:r w:rsidR="00250A25" w:rsidRPr="00D86FBE">
        <w:rPr>
          <w:rFonts w:ascii="Times New Roman" w:hAnsi="Times New Roman" w:cs="Times New Roman"/>
          <w:sz w:val="24"/>
          <w:szCs w:val="24"/>
        </w:rPr>
        <w:t>álaga, Universidad de Málaga.</w:t>
      </w:r>
    </w:p>
    <w:p w14:paraId="6951F089" w14:textId="77777777" w:rsidR="00F53FDB" w:rsidRPr="00F53FDB" w:rsidRDefault="00F53FDB" w:rsidP="00F53FDB">
      <w:pPr>
        <w:autoSpaceDE w:val="0"/>
        <w:autoSpaceDN w:val="0"/>
        <w:adjustRightInd w:val="0"/>
        <w:spacing w:after="0" w:line="360" w:lineRule="auto"/>
        <w:ind w:left="851" w:hanging="851"/>
        <w:jc w:val="both"/>
        <w:rPr>
          <w:rFonts w:ascii="Times New Roman" w:hAnsi="Times New Roman" w:cs="Times New Roman"/>
          <w:sz w:val="24"/>
          <w:szCs w:val="24"/>
          <w:lang w:val="es-ES"/>
        </w:rPr>
      </w:pPr>
      <w:r w:rsidRPr="00F53FDB">
        <w:rPr>
          <w:rFonts w:ascii="Times New Roman" w:hAnsi="Times New Roman" w:cs="Times New Roman"/>
          <w:color w:val="222222"/>
          <w:sz w:val="24"/>
          <w:szCs w:val="24"/>
          <w:shd w:val="clear" w:color="auto" w:fill="FFFFFF"/>
        </w:rPr>
        <w:t xml:space="preserve">Bedregal-Alpaca, N., Cornejo-Aparicio, V., </w:t>
      </w:r>
      <w:proofErr w:type="spellStart"/>
      <w:r w:rsidRPr="00F53FDB">
        <w:rPr>
          <w:rFonts w:ascii="Times New Roman" w:hAnsi="Times New Roman" w:cs="Times New Roman"/>
          <w:color w:val="222222"/>
          <w:sz w:val="24"/>
          <w:szCs w:val="24"/>
          <w:shd w:val="clear" w:color="auto" w:fill="FFFFFF"/>
        </w:rPr>
        <w:t>Tupacyupanqui</w:t>
      </w:r>
      <w:proofErr w:type="spellEnd"/>
      <w:r w:rsidRPr="00F53FDB">
        <w:rPr>
          <w:rFonts w:ascii="Times New Roman" w:hAnsi="Times New Roman" w:cs="Times New Roman"/>
          <w:color w:val="222222"/>
          <w:sz w:val="24"/>
          <w:szCs w:val="24"/>
          <w:shd w:val="clear" w:color="auto" w:fill="FFFFFF"/>
        </w:rPr>
        <w:t>-Jaén, D. y Flores-Silva, S. (2019). Evaluación de la percepción estudiantil en relación al uso de la plataforma Moodle desde la perspectiva del TAM. </w:t>
      </w:r>
      <w:r w:rsidRPr="00F53FDB">
        <w:rPr>
          <w:rFonts w:ascii="Times New Roman" w:hAnsi="Times New Roman" w:cs="Times New Roman"/>
          <w:i/>
          <w:iCs/>
          <w:color w:val="222222"/>
          <w:sz w:val="24"/>
          <w:szCs w:val="24"/>
          <w:shd w:val="clear" w:color="auto" w:fill="FFFFFF"/>
        </w:rPr>
        <w:t>Ingeniare. Revista chilena de ingeniería</w:t>
      </w:r>
      <w:r w:rsidRPr="00F53FDB">
        <w:rPr>
          <w:rFonts w:ascii="Times New Roman" w:hAnsi="Times New Roman" w:cs="Times New Roman"/>
          <w:color w:val="222222"/>
          <w:sz w:val="24"/>
          <w:szCs w:val="24"/>
          <w:shd w:val="clear" w:color="auto" w:fill="FFFFFF"/>
        </w:rPr>
        <w:t>, </w:t>
      </w:r>
      <w:r w:rsidRPr="00F53FDB">
        <w:rPr>
          <w:rFonts w:ascii="Times New Roman" w:hAnsi="Times New Roman" w:cs="Times New Roman"/>
          <w:i/>
          <w:iCs/>
          <w:color w:val="222222"/>
          <w:sz w:val="24"/>
          <w:szCs w:val="24"/>
          <w:shd w:val="clear" w:color="auto" w:fill="FFFFFF"/>
        </w:rPr>
        <w:t>27</w:t>
      </w:r>
      <w:r w:rsidRPr="00F53FDB">
        <w:rPr>
          <w:rFonts w:ascii="Times New Roman" w:hAnsi="Times New Roman" w:cs="Times New Roman"/>
          <w:color w:val="222222"/>
          <w:sz w:val="24"/>
          <w:szCs w:val="24"/>
          <w:shd w:val="clear" w:color="auto" w:fill="FFFFFF"/>
        </w:rPr>
        <w:t>(4), 707-718. http://dx.doi.org/10.4067/S0718-33052019000400707</w:t>
      </w:r>
    </w:p>
    <w:p w14:paraId="0785A312" w14:textId="77777777" w:rsidR="00250A25" w:rsidRPr="00D86FBE" w:rsidRDefault="00250A25" w:rsidP="003F3956">
      <w:pPr>
        <w:pStyle w:val="Prrafodelista"/>
        <w:spacing w:after="0" w:line="360" w:lineRule="auto"/>
        <w:ind w:hanging="720"/>
        <w:contextualSpacing w:val="0"/>
        <w:jc w:val="both"/>
        <w:rPr>
          <w:rFonts w:ascii="Times New Roman" w:hAnsi="Times New Roman" w:cs="Times New Roman"/>
          <w:sz w:val="24"/>
          <w:szCs w:val="24"/>
        </w:rPr>
      </w:pPr>
      <w:r w:rsidRPr="00250A25">
        <w:rPr>
          <w:rFonts w:ascii="Times New Roman" w:hAnsi="Times New Roman" w:cs="Times New Roman"/>
          <w:color w:val="222222"/>
          <w:sz w:val="24"/>
          <w:szCs w:val="24"/>
          <w:shd w:val="clear" w:color="auto" w:fill="FFFFFF"/>
        </w:rPr>
        <w:t>Bernal, C. (2010). Metodología de</w:t>
      </w:r>
      <w:r>
        <w:rPr>
          <w:rFonts w:ascii="Times New Roman" w:hAnsi="Times New Roman" w:cs="Times New Roman"/>
          <w:color w:val="222222"/>
          <w:sz w:val="24"/>
          <w:szCs w:val="24"/>
          <w:shd w:val="clear" w:color="auto" w:fill="FFFFFF"/>
        </w:rPr>
        <w:t xml:space="preserve"> </w:t>
      </w:r>
      <w:r w:rsidRPr="00250A25">
        <w:rPr>
          <w:rFonts w:ascii="Times New Roman" w:hAnsi="Times New Roman" w:cs="Times New Roman"/>
          <w:color w:val="222222"/>
          <w:sz w:val="24"/>
          <w:szCs w:val="24"/>
          <w:shd w:val="clear" w:color="auto" w:fill="FFFFFF"/>
        </w:rPr>
        <w:t>la Investigación. </w:t>
      </w:r>
      <w:r w:rsidRPr="00250A25">
        <w:rPr>
          <w:rFonts w:ascii="Times New Roman" w:hAnsi="Times New Roman" w:cs="Times New Roman"/>
          <w:i/>
          <w:iCs/>
          <w:color w:val="222222"/>
          <w:sz w:val="24"/>
          <w:szCs w:val="24"/>
          <w:shd w:val="clear" w:color="auto" w:fill="FFFFFF"/>
        </w:rPr>
        <w:t>Administración, Economía, Humanidades y Ciencias Sociales. Tercera ed. Colombia.: P</w:t>
      </w:r>
      <w:r>
        <w:rPr>
          <w:rFonts w:ascii="Times New Roman" w:hAnsi="Times New Roman" w:cs="Times New Roman"/>
          <w:i/>
          <w:iCs/>
          <w:color w:val="222222"/>
          <w:sz w:val="24"/>
          <w:szCs w:val="24"/>
          <w:shd w:val="clear" w:color="auto" w:fill="FFFFFF"/>
        </w:rPr>
        <w:t>earson</w:t>
      </w:r>
      <w:r w:rsidRPr="00250A25">
        <w:rPr>
          <w:rFonts w:ascii="Times New Roman" w:hAnsi="Times New Roman" w:cs="Times New Roman"/>
          <w:i/>
          <w:iCs/>
          <w:color w:val="222222"/>
          <w:sz w:val="24"/>
          <w:szCs w:val="24"/>
          <w:shd w:val="clear" w:color="auto" w:fill="FFFFFF"/>
        </w:rPr>
        <w:t xml:space="preserve"> E</w:t>
      </w:r>
      <w:r>
        <w:rPr>
          <w:rFonts w:ascii="Times New Roman" w:hAnsi="Times New Roman" w:cs="Times New Roman"/>
          <w:i/>
          <w:iCs/>
          <w:color w:val="222222"/>
          <w:sz w:val="24"/>
          <w:szCs w:val="24"/>
          <w:shd w:val="clear" w:color="auto" w:fill="FFFFFF"/>
        </w:rPr>
        <w:t>ducación</w:t>
      </w:r>
      <w:r w:rsidRPr="00250A25">
        <w:rPr>
          <w:rFonts w:ascii="Times New Roman" w:hAnsi="Times New Roman" w:cs="Times New Roman"/>
          <w:i/>
          <w:iCs/>
          <w:color w:val="222222"/>
          <w:sz w:val="24"/>
          <w:szCs w:val="24"/>
          <w:shd w:val="clear" w:color="auto" w:fill="FFFFFF"/>
        </w:rPr>
        <w:t>, Colombia</w:t>
      </w:r>
      <w:r w:rsidRPr="00250A25">
        <w:rPr>
          <w:rFonts w:ascii="Times New Roman" w:hAnsi="Times New Roman" w:cs="Times New Roman"/>
          <w:color w:val="222222"/>
          <w:sz w:val="24"/>
          <w:szCs w:val="24"/>
          <w:shd w:val="clear" w:color="auto" w:fill="FFFFFF"/>
        </w:rPr>
        <w:t>.</w:t>
      </w:r>
    </w:p>
    <w:p w14:paraId="2CCDA136" w14:textId="77777777" w:rsidR="003A73F5" w:rsidRPr="003A73F5" w:rsidRDefault="003A73F5" w:rsidP="003A73F5">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3A73F5">
        <w:rPr>
          <w:rFonts w:ascii="Times New Roman" w:hAnsi="Times New Roman" w:cs="Times New Roman"/>
          <w:color w:val="222222"/>
          <w:sz w:val="24"/>
          <w:szCs w:val="24"/>
          <w:shd w:val="clear" w:color="auto" w:fill="FFFFFF"/>
        </w:rPr>
        <w:t>Cáceres-</w:t>
      </w:r>
      <w:proofErr w:type="spellStart"/>
      <w:r w:rsidRPr="003A73F5">
        <w:rPr>
          <w:rFonts w:ascii="Times New Roman" w:hAnsi="Times New Roman" w:cs="Times New Roman"/>
          <w:color w:val="222222"/>
          <w:sz w:val="24"/>
          <w:szCs w:val="24"/>
          <w:shd w:val="clear" w:color="auto" w:fill="FFFFFF"/>
        </w:rPr>
        <w:t>Piñaloza</w:t>
      </w:r>
      <w:proofErr w:type="spellEnd"/>
      <w:r w:rsidRPr="003A73F5">
        <w:rPr>
          <w:rFonts w:ascii="Times New Roman" w:hAnsi="Times New Roman" w:cs="Times New Roman"/>
          <w:color w:val="222222"/>
          <w:sz w:val="24"/>
          <w:szCs w:val="24"/>
          <w:shd w:val="clear" w:color="auto" w:fill="FFFFFF"/>
        </w:rPr>
        <w:t>, K. F. (2020). Educación virtual: Creando espacios afectivos, de convivencia y aprendizaje en tiempos de COVID-19. </w:t>
      </w:r>
      <w:proofErr w:type="spellStart"/>
      <w:r w:rsidRPr="003A73F5">
        <w:rPr>
          <w:rFonts w:ascii="Times New Roman" w:hAnsi="Times New Roman" w:cs="Times New Roman"/>
          <w:i/>
          <w:iCs/>
          <w:color w:val="222222"/>
          <w:sz w:val="24"/>
          <w:szCs w:val="24"/>
          <w:shd w:val="clear" w:color="auto" w:fill="FFFFFF"/>
        </w:rPr>
        <w:t>CienciAmérica</w:t>
      </w:r>
      <w:proofErr w:type="spellEnd"/>
      <w:r w:rsidRPr="003A73F5">
        <w:rPr>
          <w:rFonts w:ascii="Times New Roman" w:hAnsi="Times New Roman" w:cs="Times New Roman"/>
          <w:color w:val="222222"/>
          <w:sz w:val="24"/>
          <w:szCs w:val="24"/>
          <w:shd w:val="clear" w:color="auto" w:fill="FFFFFF"/>
        </w:rPr>
        <w:t>, </w:t>
      </w:r>
      <w:r w:rsidRPr="003A73F5">
        <w:rPr>
          <w:rFonts w:ascii="Times New Roman" w:hAnsi="Times New Roman" w:cs="Times New Roman"/>
          <w:i/>
          <w:iCs/>
          <w:color w:val="222222"/>
          <w:sz w:val="24"/>
          <w:szCs w:val="24"/>
          <w:shd w:val="clear" w:color="auto" w:fill="FFFFFF"/>
        </w:rPr>
        <w:t>9</w:t>
      </w:r>
      <w:r w:rsidRPr="003A73F5">
        <w:rPr>
          <w:rFonts w:ascii="Times New Roman" w:hAnsi="Times New Roman" w:cs="Times New Roman"/>
          <w:color w:val="222222"/>
          <w:sz w:val="24"/>
          <w:szCs w:val="24"/>
          <w:shd w:val="clear" w:color="auto" w:fill="FFFFFF"/>
        </w:rPr>
        <w:t>(2), 38-44. http://dx.doi.org/10.33210/ca.v9i2.284</w:t>
      </w:r>
    </w:p>
    <w:p w14:paraId="67AE6CE1" w14:textId="77777777" w:rsidR="003B4961" w:rsidRPr="00D86FBE" w:rsidRDefault="003B4961" w:rsidP="003F3956">
      <w:pPr>
        <w:pStyle w:val="Prrafodelista"/>
        <w:spacing w:after="0" w:line="360" w:lineRule="auto"/>
        <w:ind w:hanging="720"/>
        <w:contextualSpacing w:val="0"/>
        <w:jc w:val="both"/>
        <w:rPr>
          <w:rFonts w:ascii="Times New Roman" w:hAnsi="Times New Roman" w:cs="Times New Roman"/>
          <w:sz w:val="24"/>
          <w:szCs w:val="24"/>
        </w:rPr>
      </w:pPr>
      <w:r w:rsidRPr="00D86FBE">
        <w:rPr>
          <w:rFonts w:ascii="Times New Roman" w:hAnsi="Times New Roman" w:cs="Times New Roman"/>
          <w:sz w:val="24"/>
          <w:szCs w:val="24"/>
        </w:rPr>
        <w:t xml:space="preserve">Campbell, D. </w:t>
      </w:r>
      <w:r w:rsidR="009676F9" w:rsidRPr="00D86FBE">
        <w:rPr>
          <w:rFonts w:ascii="Times New Roman" w:hAnsi="Times New Roman" w:cs="Times New Roman"/>
          <w:sz w:val="24"/>
          <w:szCs w:val="24"/>
        </w:rPr>
        <w:t>y</w:t>
      </w:r>
      <w:r w:rsidRPr="00D86FBE">
        <w:rPr>
          <w:rFonts w:ascii="Times New Roman" w:hAnsi="Times New Roman" w:cs="Times New Roman"/>
          <w:sz w:val="24"/>
          <w:szCs w:val="24"/>
        </w:rPr>
        <w:t xml:space="preserve"> Stanley, J. (1987). Diseños experimentales y cuasiexperimentales en la investigación social. Buenos Aires: Amorrortu.</w:t>
      </w:r>
    </w:p>
    <w:p w14:paraId="2993F2E5" w14:textId="77777777" w:rsidR="0010447F" w:rsidRPr="0010447F" w:rsidRDefault="0010447F" w:rsidP="0010447F">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10447F">
        <w:rPr>
          <w:rFonts w:ascii="Times New Roman" w:hAnsi="Times New Roman" w:cs="Times New Roman"/>
          <w:color w:val="222222"/>
          <w:sz w:val="24"/>
          <w:szCs w:val="24"/>
          <w:shd w:val="clear" w:color="auto" w:fill="FFFFFF"/>
        </w:rPr>
        <w:t xml:space="preserve">Cortés, A. C. (2017). Políticas públicas para la integración delas TIC en educación. </w:t>
      </w:r>
      <w:r w:rsidRPr="0010447F">
        <w:rPr>
          <w:rFonts w:ascii="Times New Roman" w:hAnsi="Times New Roman" w:cs="Times New Roman"/>
          <w:i/>
          <w:color w:val="222222"/>
          <w:sz w:val="24"/>
          <w:szCs w:val="24"/>
          <w:shd w:val="clear" w:color="auto" w:fill="FFFFFF"/>
        </w:rPr>
        <w:t>Educación y Ciudad</w:t>
      </w:r>
      <w:r w:rsidRPr="0010447F">
        <w:rPr>
          <w:rFonts w:ascii="Times New Roman" w:hAnsi="Times New Roman" w:cs="Times New Roman"/>
          <w:color w:val="222222"/>
          <w:sz w:val="24"/>
          <w:szCs w:val="24"/>
          <w:shd w:val="clear" w:color="auto" w:fill="FFFFFF"/>
        </w:rPr>
        <w:t xml:space="preserve"> (33): 75-86. Recuperado a partir de https://dialnet.unirioja.es/descarga/articulo/6213578.pdf </w:t>
      </w:r>
    </w:p>
    <w:p w14:paraId="2BD9F809" w14:textId="77777777" w:rsidR="0096591B" w:rsidRPr="00D86FBE" w:rsidRDefault="0096591B" w:rsidP="003F3956">
      <w:pPr>
        <w:pStyle w:val="Prrafodelista"/>
        <w:spacing w:after="0" w:line="360" w:lineRule="auto"/>
        <w:ind w:hanging="720"/>
        <w:contextualSpacing w:val="0"/>
        <w:jc w:val="both"/>
        <w:rPr>
          <w:rFonts w:ascii="Times New Roman" w:hAnsi="Times New Roman" w:cs="Times New Roman"/>
          <w:sz w:val="24"/>
          <w:szCs w:val="24"/>
          <w:lang w:val="en-US"/>
        </w:rPr>
      </w:pPr>
      <w:r w:rsidRPr="0096591B">
        <w:rPr>
          <w:rFonts w:ascii="Times New Roman" w:hAnsi="Times New Roman" w:cs="Times New Roman"/>
          <w:sz w:val="24"/>
          <w:szCs w:val="24"/>
          <w:lang w:val="es-ES"/>
        </w:rPr>
        <w:lastRenderedPageBreak/>
        <w:t xml:space="preserve">Dimitrov, D. </w:t>
      </w:r>
      <w:r w:rsidR="003A1BCC">
        <w:rPr>
          <w:rFonts w:ascii="Times New Roman" w:hAnsi="Times New Roman" w:cs="Times New Roman"/>
          <w:sz w:val="24"/>
          <w:szCs w:val="24"/>
          <w:lang w:val="es-ES"/>
        </w:rPr>
        <w:t>y</w:t>
      </w:r>
      <w:r w:rsidRPr="0096591B">
        <w:rPr>
          <w:rFonts w:ascii="Times New Roman" w:hAnsi="Times New Roman" w:cs="Times New Roman"/>
          <w:sz w:val="24"/>
          <w:szCs w:val="24"/>
          <w:lang w:val="es-ES"/>
        </w:rPr>
        <w:t xml:space="preserve"> </w:t>
      </w:r>
      <w:proofErr w:type="spellStart"/>
      <w:r w:rsidRPr="0096591B">
        <w:rPr>
          <w:rFonts w:ascii="Times New Roman" w:hAnsi="Times New Roman" w:cs="Times New Roman"/>
          <w:sz w:val="24"/>
          <w:szCs w:val="24"/>
          <w:lang w:val="es-ES"/>
        </w:rPr>
        <w:t>Rumrill</w:t>
      </w:r>
      <w:proofErr w:type="spellEnd"/>
      <w:r w:rsidRPr="0096591B">
        <w:rPr>
          <w:rFonts w:ascii="Times New Roman" w:hAnsi="Times New Roman" w:cs="Times New Roman"/>
          <w:sz w:val="24"/>
          <w:szCs w:val="24"/>
          <w:lang w:val="es-ES"/>
        </w:rPr>
        <w:t xml:space="preserve">, P. (2003). </w:t>
      </w:r>
      <w:r w:rsidRPr="00D86FBE">
        <w:rPr>
          <w:rFonts w:ascii="Times New Roman" w:hAnsi="Times New Roman" w:cs="Times New Roman"/>
          <w:sz w:val="24"/>
          <w:szCs w:val="24"/>
          <w:lang w:val="en-US"/>
        </w:rPr>
        <w:t xml:space="preserve">Pretest-posttest </w:t>
      </w:r>
      <w:proofErr w:type="spellStart"/>
      <w:r w:rsidRPr="00D86FBE">
        <w:rPr>
          <w:rFonts w:ascii="Times New Roman" w:hAnsi="Times New Roman" w:cs="Times New Roman"/>
          <w:sz w:val="24"/>
          <w:szCs w:val="24"/>
          <w:lang w:val="en-US"/>
        </w:rPr>
        <w:t>desings</w:t>
      </w:r>
      <w:proofErr w:type="spellEnd"/>
      <w:r w:rsidRPr="00D86FBE">
        <w:rPr>
          <w:rFonts w:ascii="Times New Roman" w:hAnsi="Times New Roman" w:cs="Times New Roman"/>
          <w:sz w:val="24"/>
          <w:szCs w:val="24"/>
          <w:lang w:val="en-US"/>
        </w:rPr>
        <w:t xml:space="preserve"> and measurement of change. Work, 159-165.</w:t>
      </w:r>
    </w:p>
    <w:p w14:paraId="640D37A0" w14:textId="77777777" w:rsidR="00A051E3" w:rsidRDefault="00A051E3" w:rsidP="003F3956">
      <w:pPr>
        <w:pStyle w:val="Prrafodelista"/>
        <w:spacing w:after="0" w:line="360" w:lineRule="auto"/>
        <w:ind w:hanging="720"/>
        <w:contextualSpacing w:val="0"/>
        <w:jc w:val="both"/>
        <w:rPr>
          <w:rFonts w:ascii="Times New Roman" w:hAnsi="Times New Roman" w:cs="Times New Roman"/>
          <w:sz w:val="24"/>
          <w:szCs w:val="24"/>
          <w:lang w:val="es-ES"/>
        </w:rPr>
      </w:pPr>
      <w:proofErr w:type="spellStart"/>
      <w:r w:rsidRPr="00D86FBE">
        <w:rPr>
          <w:rFonts w:ascii="Times New Roman" w:hAnsi="Times New Roman" w:cs="Times New Roman"/>
          <w:sz w:val="24"/>
          <w:szCs w:val="24"/>
          <w:lang w:val="en-US"/>
        </w:rPr>
        <w:t>Dougiamas</w:t>
      </w:r>
      <w:proofErr w:type="spellEnd"/>
      <w:r w:rsidRPr="00D86FBE">
        <w:rPr>
          <w:rFonts w:ascii="Times New Roman" w:hAnsi="Times New Roman" w:cs="Times New Roman"/>
          <w:sz w:val="24"/>
          <w:szCs w:val="24"/>
          <w:lang w:val="en-US"/>
        </w:rPr>
        <w:t>, M</w:t>
      </w:r>
      <w:r w:rsidR="003A1BCC" w:rsidRPr="00D86FBE">
        <w:rPr>
          <w:rFonts w:ascii="Times New Roman" w:hAnsi="Times New Roman" w:cs="Times New Roman"/>
          <w:sz w:val="24"/>
          <w:szCs w:val="24"/>
          <w:lang w:val="en-US"/>
        </w:rPr>
        <w:t>.</w:t>
      </w:r>
      <w:r w:rsidRPr="00D86FBE">
        <w:rPr>
          <w:rFonts w:ascii="Times New Roman" w:hAnsi="Times New Roman" w:cs="Times New Roman"/>
          <w:sz w:val="24"/>
          <w:szCs w:val="24"/>
          <w:lang w:val="en-US"/>
        </w:rPr>
        <w:t xml:space="preserve"> y Taylor, P. (2003). </w:t>
      </w:r>
      <w:r w:rsidRPr="00040D90">
        <w:rPr>
          <w:rFonts w:ascii="Times New Roman" w:hAnsi="Times New Roman" w:cs="Times New Roman"/>
          <w:i/>
          <w:sz w:val="24"/>
          <w:szCs w:val="24"/>
          <w:lang w:val="en-GB"/>
        </w:rPr>
        <w:t>Moodle: Using learning communities to create an open source course management s</w:t>
      </w:r>
      <w:r>
        <w:rPr>
          <w:rFonts w:ascii="Times New Roman" w:hAnsi="Times New Roman" w:cs="Times New Roman"/>
          <w:i/>
          <w:sz w:val="24"/>
          <w:szCs w:val="24"/>
          <w:lang w:val="en-GB"/>
        </w:rPr>
        <w:t xml:space="preserve">ystem. </w:t>
      </w:r>
      <w:r w:rsidRPr="001D212A">
        <w:rPr>
          <w:rFonts w:ascii="Times New Roman" w:hAnsi="Times New Roman" w:cs="Times New Roman"/>
          <w:sz w:val="24"/>
          <w:szCs w:val="24"/>
          <w:lang w:val="es-ES"/>
        </w:rPr>
        <w:t xml:space="preserve">Australia. Recuperado de </w:t>
      </w:r>
      <w:r w:rsidR="00B1794E" w:rsidRPr="00B1794E">
        <w:rPr>
          <w:rFonts w:ascii="Times New Roman" w:hAnsi="Times New Roman" w:cs="Times New Roman"/>
          <w:sz w:val="24"/>
          <w:szCs w:val="24"/>
          <w:lang w:val="es-ES"/>
        </w:rPr>
        <w:t>https://dougiamas.com/archives/edmedia2003/</w:t>
      </w:r>
    </w:p>
    <w:p w14:paraId="6A1BE477" w14:textId="77777777" w:rsidR="009C7464" w:rsidRPr="00D86FBE" w:rsidRDefault="009C7464" w:rsidP="00B1794E">
      <w:pPr>
        <w:pStyle w:val="Prrafodelista"/>
        <w:spacing w:after="0" w:line="360" w:lineRule="auto"/>
        <w:ind w:hanging="720"/>
        <w:contextualSpacing w:val="0"/>
        <w:jc w:val="both"/>
        <w:rPr>
          <w:rFonts w:ascii="Times New Roman" w:hAnsi="Times New Roman" w:cs="Times New Roman"/>
          <w:sz w:val="24"/>
          <w:szCs w:val="24"/>
          <w:lang w:val="en-US"/>
        </w:rPr>
      </w:pPr>
      <w:r w:rsidRPr="009C7464">
        <w:rPr>
          <w:rFonts w:ascii="Times New Roman" w:hAnsi="Times New Roman" w:cs="Times New Roman"/>
          <w:sz w:val="24"/>
          <w:szCs w:val="24"/>
          <w:lang w:val="es-ES"/>
        </w:rPr>
        <w:t>Dude, S.</w:t>
      </w:r>
      <w:r w:rsidR="003A1BCC">
        <w:rPr>
          <w:rFonts w:ascii="Times New Roman" w:hAnsi="Times New Roman" w:cs="Times New Roman"/>
          <w:sz w:val="24"/>
          <w:szCs w:val="24"/>
          <w:lang w:val="es-ES"/>
        </w:rPr>
        <w:t xml:space="preserve"> y</w:t>
      </w:r>
      <w:r w:rsidRPr="009C7464">
        <w:rPr>
          <w:rFonts w:ascii="Times New Roman" w:hAnsi="Times New Roman" w:cs="Times New Roman"/>
          <w:sz w:val="24"/>
          <w:szCs w:val="24"/>
          <w:lang w:val="es-ES"/>
        </w:rPr>
        <w:t xml:space="preserve">  Scott, E. (2016). </w:t>
      </w:r>
      <w:r w:rsidRPr="00D86FBE">
        <w:rPr>
          <w:rFonts w:ascii="Times New Roman" w:hAnsi="Times New Roman" w:cs="Times New Roman"/>
          <w:sz w:val="24"/>
          <w:szCs w:val="24"/>
          <w:lang w:val="en-US"/>
        </w:rPr>
        <w:t xml:space="preserve">Students' perceptions about learning management systems in education: </w:t>
      </w:r>
      <w:proofErr w:type="spellStart"/>
      <w:r w:rsidRPr="00D86FBE">
        <w:rPr>
          <w:rFonts w:ascii="Times New Roman" w:hAnsi="Times New Roman" w:cs="Times New Roman"/>
          <w:sz w:val="24"/>
          <w:szCs w:val="24"/>
          <w:lang w:val="en-US"/>
        </w:rPr>
        <w:t>Caseof</w:t>
      </w:r>
      <w:proofErr w:type="spellEnd"/>
      <w:r w:rsidRPr="00D86FBE">
        <w:rPr>
          <w:rFonts w:ascii="Times New Roman" w:hAnsi="Times New Roman" w:cs="Times New Roman"/>
          <w:sz w:val="24"/>
          <w:szCs w:val="24"/>
          <w:lang w:val="en-US"/>
        </w:rPr>
        <w:t xml:space="preserve"> Zimbabwe. Proceedings of the European conference on e-learning. </w:t>
      </w:r>
    </w:p>
    <w:p w14:paraId="4B18A649" w14:textId="77777777" w:rsidR="009C7464" w:rsidRPr="00DF79AB" w:rsidRDefault="00DF79AB" w:rsidP="009C7464">
      <w:pPr>
        <w:pStyle w:val="Prrafodelista"/>
        <w:spacing w:after="0" w:line="360" w:lineRule="auto"/>
        <w:ind w:hanging="720"/>
        <w:contextualSpacing w:val="0"/>
        <w:jc w:val="both"/>
        <w:rPr>
          <w:rFonts w:ascii="Times New Roman" w:hAnsi="Times New Roman" w:cs="Times New Roman"/>
          <w:sz w:val="24"/>
          <w:szCs w:val="24"/>
          <w:lang w:val="es-ES"/>
        </w:rPr>
      </w:pPr>
      <w:proofErr w:type="spellStart"/>
      <w:r w:rsidRPr="00D86FBE">
        <w:rPr>
          <w:rFonts w:ascii="Times New Roman" w:hAnsi="Times New Roman" w:cs="Times New Roman"/>
          <w:color w:val="222222"/>
          <w:sz w:val="24"/>
          <w:szCs w:val="24"/>
          <w:shd w:val="clear" w:color="auto" w:fill="FFFFFF"/>
          <w:lang w:val="en-US"/>
        </w:rPr>
        <w:t>Emelyanova</w:t>
      </w:r>
      <w:proofErr w:type="spellEnd"/>
      <w:r w:rsidRPr="00D86FBE">
        <w:rPr>
          <w:rFonts w:ascii="Times New Roman" w:hAnsi="Times New Roman" w:cs="Times New Roman"/>
          <w:color w:val="222222"/>
          <w:sz w:val="24"/>
          <w:szCs w:val="24"/>
          <w:shd w:val="clear" w:color="auto" w:fill="FFFFFF"/>
          <w:lang w:val="en-US"/>
        </w:rPr>
        <w:t xml:space="preserve">, N. </w:t>
      </w:r>
      <w:proofErr w:type="gramStart"/>
      <w:r w:rsidRPr="00D86FBE">
        <w:rPr>
          <w:rFonts w:ascii="Times New Roman" w:hAnsi="Times New Roman" w:cs="Times New Roman"/>
          <w:color w:val="222222"/>
          <w:sz w:val="24"/>
          <w:szCs w:val="24"/>
          <w:shd w:val="clear" w:color="auto" w:fill="FFFFFF"/>
          <w:lang w:val="en-US"/>
        </w:rPr>
        <w:t>y  Voronina</w:t>
      </w:r>
      <w:proofErr w:type="gramEnd"/>
      <w:r w:rsidRPr="00D86FBE">
        <w:rPr>
          <w:rFonts w:ascii="Times New Roman" w:hAnsi="Times New Roman" w:cs="Times New Roman"/>
          <w:color w:val="222222"/>
          <w:sz w:val="24"/>
          <w:szCs w:val="24"/>
          <w:shd w:val="clear" w:color="auto" w:fill="FFFFFF"/>
          <w:lang w:val="en-US"/>
        </w:rPr>
        <w:t>, E. (2014). Introducing a learning management system at a Russian university: Students’ and teachers’ perceptions. </w:t>
      </w:r>
      <w:r w:rsidRPr="00DF79AB">
        <w:rPr>
          <w:rFonts w:ascii="Times New Roman" w:hAnsi="Times New Roman" w:cs="Times New Roman"/>
          <w:i/>
          <w:iCs/>
          <w:color w:val="222222"/>
          <w:sz w:val="24"/>
          <w:szCs w:val="24"/>
          <w:shd w:val="clear" w:color="auto" w:fill="FFFFFF"/>
        </w:rPr>
        <w:t xml:space="preserve">International </w:t>
      </w:r>
      <w:proofErr w:type="spellStart"/>
      <w:r w:rsidRPr="00DF79AB">
        <w:rPr>
          <w:rFonts w:ascii="Times New Roman" w:hAnsi="Times New Roman" w:cs="Times New Roman"/>
          <w:i/>
          <w:iCs/>
          <w:color w:val="222222"/>
          <w:sz w:val="24"/>
          <w:szCs w:val="24"/>
          <w:shd w:val="clear" w:color="auto" w:fill="FFFFFF"/>
        </w:rPr>
        <w:t>Review</w:t>
      </w:r>
      <w:proofErr w:type="spellEnd"/>
      <w:r w:rsidRPr="00DF79AB">
        <w:rPr>
          <w:rFonts w:ascii="Times New Roman" w:hAnsi="Times New Roman" w:cs="Times New Roman"/>
          <w:i/>
          <w:iCs/>
          <w:color w:val="222222"/>
          <w:sz w:val="24"/>
          <w:szCs w:val="24"/>
          <w:shd w:val="clear" w:color="auto" w:fill="FFFFFF"/>
        </w:rPr>
        <w:t xml:space="preserve"> </w:t>
      </w:r>
      <w:proofErr w:type="spellStart"/>
      <w:r w:rsidRPr="00DF79AB">
        <w:rPr>
          <w:rFonts w:ascii="Times New Roman" w:hAnsi="Times New Roman" w:cs="Times New Roman"/>
          <w:i/>
          <w:iCs/>
          <w:color w:val="222222"/>
          <w:sz w:val="24"/>
          <w:szCs w:val="24"/>
          <w:shd w:val="clear" w:color="auto" w:fill="FFFFFF"/>
        </w:rPr>
        <w:t>of</w:t>
      </w:r>
      <w:proofErr w:type="spellEnd"/>
      <w:r w:rsidRPr="00DF79AB">
        <w:rPr>
          <w:rFonts w:ascii="Times New Roman" w:hAnsi="Times New Roman" w:cs="Times New Roman"/>
          <w:i/>
          <w:iCs/>
          <w:color w:val="222222"/>
          <w:sz w:val="24"/>
          <w:szCs w:val="24"/>
          <w:shd w:val="clear" w:color="auto" w:fill="FFFFFF"/>
        </w:rPr>
        <w:t xml:space="preserve"> </w:t>
      </w:r>
      <w:proofErr w:type="spellStart"/>
      <w:r w:rsidRPr="00DF79AB">
        <w:rPr>
          <w:rFonts w:ascii="Times New Roman" w:hAnsi="Times New Roman" w:cs="Times New Roman"/>
          <w:i/>
          <w:iCs/>
          <w:color w:val="222222"/>
          <w:sz w:val="24"/>
          <w:szCs w:val="24"/>
          <w:shd w:val="clear" w:color="auto" w:fill="FFFFFF"/>
        </w:rPr>
        <w:t>Research</w:t>
      </w:r>
      <w:proofErr w:type="spellEnd"/>
      <w:r w:rsidRPr="00DF79AB">
        <w:rPr>
          <w:rFonts w:ascii="Times New Roman" w:hAnsi="Times New Roman" w:cs="Times New Roman"/>
          <w:i/>
          <w:iCs/>
          <w:color w:val="222222"/>
          <w:sz w:val="24"/>
          <w:szCs w:val="24"/>
          <w:shd w:val="clear" w:color="auto" w:fill="FFFFFF"/>
        </w:rPr>
        <w:t xml:space="preserve"> in Open and </w:t>
      </w:r>
      <w:proofErr w:type="spellStart"/>
      <w:r w:rsidRPr="00DF79AB">
        <w:rPr>
          <w:rFonts w:ascii="Times New Roman" w:hAnsi="Times New Roman" w:cs="Times New Roman"/>
          <w:i/>
          <w:iCs/>
          <w:color w:val="222222"/>
          <w:sz w:val="24"/>
          <w:szCs w:val="24"/>
          <w:shd w:val="clear" w:color="auto" w:fill="FFFFFF"/>
        </w:rPr>
        <w:t>Distributed</w:t>
      </w:r>
      <w:proofErr w:type="spellEnd"/>
      <w:r w:rsidRPr="00DF79AB">
        <w:rPr>
          <w:rFonts w:ascii="Times New Roman" w:hAnsi="Times New Roman" w:cs="Times New Roman"/>
          <w:i/>
          <w:iCs/>
          <w:color w:val="222222"/>
          <w:sz w:val="24"/>
          <w:szCs w:val="24"/>
          <w:shd w:val="clear" w:color="auto" w:fill="FFFFFF"/>
        </w:rPr>
        <w:t xml:space="preserve"> </w:t>
      </w:r>
      <w:proofErr w:type="spellStart"/>
      <w:r w:rsidRPr="00DF79AB">
        <w:rPr>
          <w:rFonts w:ascii="Times New Roman" w:hAnsi="Times New Roman" w:cs="Times New Roman"/>
          <w:i/>
          <w:iCs/>
          <w:color w:val="222222"/>
          <w:sz w:val="24"/>
          <w:szCs w:val="24"/>
          <w:shd w:val="clear" w:color="auto" w:fill="FFFFFF"/>
        </w:rPr>
        <w:t>Learning</w:t>
      </w:r>
      <w:proofErr w:type="spellEnd"/>
      <w:r w:rsidRPr="00DF79AB">
        <w:rPr>
          <w:rFonts w:ascii="Times New Roman" w:hAnsi="Times New Roman" w:cs="Times New Roman"/>
          <w:color w:val="222222"/>
          <w:sz w:val="24"/>
          <w:szCs w:val="24"/>
          <w:shd w:val="clear" w:color="auto" w:fill="FFFFFF"/>
        </w:rPr>
        <w:t>, </w:t>
      </w:r>
      <w:r w:rsidRPr="00DF79AB">
        <w:rPr>
          <w:rFonts w:ascii="Times New Roman" w:hAnsi="Times New Roman" w:cs="Times New Roman"/>
          <w:i/>
          <w:iCs/>
          <w:color w:val="222222"/>
          <w:sz w:val="24"/>
          <w:szCs w:val="24"/>
          <w:shd w:val="clear" w:color="auto" w:fill="FFFFFF"/>
        </w:rPr>
        <w:t>15</w:t>
      </w:r>
      <w:r w:rsidRPr="00DF79AB">
        <w:rPr>
          <w:rFonts w:ascii="Times New Roman" w:hAnsi="Times New Roman" w:cs="Times New Roman"/>
          <w:color w:val="222222"/>
          <w:sz w:val="24"/>
          <w:szCs w:val="24"/>
          <w:shd w:val="clear" w:color="auto" w:fill="FFFFFF"/>
        </w:rPr>
        <w:t>(1), 272-289.</w:t>
      </w:r>
    </w:p>
    <w:p w14:paraId="0BB01E6E" w14:textId="77777777" w:rsidR="0096591B" w:rsidRDefault="0096591B" w:rsidP="0096591B">
      <w:pPr>
        <w:pStyle w:val="Prrafodelista"/>
        <w:spacing w:after="0" w:line="360" w:lineRule="auto"/>
        <w:ind w:hanging="720"/>
        <w:contextualSpacing w:val="0"/>
        <w:jc w:val="both"/>
        <w:rPr>
          <w:rFonts w:ascii="Times New Roman" w:hAnsi="Times New Roman" w:cs="Times New Roman"/>
          <w:sz w:val="24"/>
          <w:szCs w:val="24"/>
          <w:lang w:val="es-ES"/>
        </w:rPr>
      </w:pPr>
      <w:proofErr w:type="spellStart"/>
      <w:r w:rsidRPr="00D86FBE">
        <w:rPr>
          <w:rFonts w:ascii="Times New Roman" w:hAnsi="Times New Roman" w:cs="Times New Roman"/>
          <w:sz w:val="24"/>
          <w:szCs w:val="24"/>
          <w:lang w:val="en-US"/>
        </w:rPr>
        <w:t>Glasserman</w:t>
      </w:r>
      <w:proofErr w:type="spellEnd"/>
      <w:r w:rsidRPr="00D86FBE">
        <w:rPr>
          <w:rFonts w:ascii="Times New Roman" w:hAnsi="Times New Roman" w:cs="Times New Roman"/>
          <w:sz w:val="24"/>
          <w:szCs w:val="24"/>
          <w:lang w:val="en-US"/>
        </w:rPr>
        <w:t xml:space="preserve">, L., Monge, P. </w:t>
      </w:r>
      <w:r w:rsidR="003A1BCC" w:rsidRPr="00D86FBE">
        <w:rPr>
          <w:rFonts w:ascii="Times New Roman" w:hAnsi="Times New Roman" w:cs="Times New Roman"/>
          <w:sz w:val="24"/>
          <w:szCs w:val="24"/>
          <w:lang w:val="en-US"/>
        </w:rPr>
        <w:t>y</w:t>
      </w:r>
      <w:r w:rsidRPr="00D86FBE">
        <w:rPr>
          <w:rFonts w:ascii="Times New Roman" w:hAnsi="Times New Roman" w:cs="Times New Roman"/>
          <w:sz w:val="24"/>
          <w:szCs w:val="24"/>
          <w:lang w:val="en-US"/>
        </w:rPr>
        <w:t xml:space="preserve"> Santiago, J. (2014). </w:t>
      </w:r>
      <w:r w:rsidRPr="0096591B">
        <w:rPr>
          <w:rFonts w:ascii="Times New Roman" w:hAnsi="Times New Roman" w:cs="Times New Roman"/>
          <w:sz w:val="24"/>
          <w:szCs w:val="24"/>
          <w:lang w:val="es-ES"/>
        </w:rPr>
        <w:t xml:space="preserve">Experiencia de enseñanza-aprendizaje con la plataforma educativa abierta MOODLE. Congreso Iberoamericano de Ciencia, </w:t>
      </w:r>
      <w:proofErr w:type="spellStart"/>
      <w:proofErr w:type="gramStart"/>
      <w:r w:rsidRPr="0096591B">
        <w:rPr>
          <w:rFonts w:ascii="Times New Roman" w:hAnsi="Times New Roman" w:cs="Times New Roman"/>
          <w:sz w:val="24"/>
          <w:szCs w:val="24"/>
          <w:lang w:val="es-ES"/>
        </w:rPr>
        <w:t>Tecnología,Innovación</w:t>
      </w:r>
      <w:proofErr w:type="spellEnd"/>
      <w:proofErr w:type="gramEnd"/>
      <w:r w:rsidRPr="0096591B">
        <w:rPr>
          <w:rFonts w:ascii="Times New Roman" w:hAnsi="Times New Roman" w:cs="Times New Roman"/>
          <w:sz w:val="24"/>
          <w:szCs w:val="24"/>
          <w:lang w:val="es-ES"/>
        </w:rPr>
        <w:t xml:space="preserve"> y Educación. Sonora.</w:t>
      </w:r>
    </w:p>
    <w:p w14:paraId="7E8C289D" w14:textId="77777777" w:rsidR="009853AC" w:rsidRPr="009853AC" w:rsidRDefault="009853AC" w:rsidP="009853AC">
      <w:pPr>
        <w:autoSpaceDE w:val="0"/>
        <w:autoSpaceDN w:val="0"/>
        <w:adjustRightInd w:val="0"/>
        <w:spacing w:after="0" w:line="360" w:lineRule="auto"/>
        <w:ind w:left="709" w:hanging="709"/>
        <w:rPr>
          <w:rFonts w:ascii="Times New Roman" w:hAnsi="Times New Roman" w:cs="Times New Roman"/>
          <w:sz w:val="24"/>
          <w:szCs w:val="24"/>
        </w:rPr>
      </w:pPr>
      <w:r w:rsidRPr="009853AC">
        <w:rPr>
          <w:rFonts w:ascii="Times New Roman" w:hAnsi="Times New Roman" w:cs="Times New Roman"/>
          <w:sz w:val="24"/>
          <w:szCs w:val="24"/>
        </w:rPr>
        <w:t xml:space="preserve">Henríquez, G. y </w:t>
      </w:r>
      <w:proofErr w:type="spellStart"/>
      <w:r w:rsidRPr="009853AC">
        <w:rPr>
          <w:rFonts w:ascii="Times New Roman" w:hAnsi="Times New Roman" w:cs="Times New Roman"/>
          <w:sz w:val="24"/>
          <w:szCs w:val="24"/>
        </w:rPr>
        <w:t>Ugel</w:t>
      </w:r>
      <w:proofErr w:type="spellEnd"/>
      <w:r w:rsidRPr="009853AC">
        <w:rPr>
          <w:rFonts w:ascii="Times New Roman" w:hAnsi="Times New Roman" w:cs="Times New Roman"/>
          <w:sz w:val="24"/>
          <w:szCs w:val="24"/>
        </w:rPr>
        <w:t xml:space="preserve">, E. E. (2012). Migración de lo presencial a lo virtual en la asignatura introducción a la computación del programa de enfermería de la UCLA. </w:t>
      </w:r>
      <w:r w:rsidRPr="009853AC">
        <w:rPr>
          <w:rFonts w:ascii="Times New Roman" w:hAnsi="Times New Roman" w:cs="Times New Roman"/>
          <w:i/>
          <w:sz w:val="24"/>
          <w:szCs w:val="24"/>
        </w:rPr>
        <w:t>Revista Iberoamericana de Educación a Distancia (RIED)</w:t>
      </w:r>
      <w:r w:rsidRPr="009853AC">
        <w:rPr>
          <w:rFonts w:ascii="Times New Roman" w:hAnsi="Times New Roman" w:cs="Times New Roman"/>
          <w:sz w:val="24"/>
          <w:szCs w:val="24"/>
        </w:rPr>
        <w:t xml:space="preserve">, 15 (1), 127-142. Recuperado a partir de http://e-spacio.uned.es/revistasuned/index.php/ried/article/download/780/690 </w:t>
      </w:r>
    </w:p>
    <w:p w14:paraId="61FF1A40" w14:textId="77777777" w:rsidR="000470AD" w:rsidRPr="00D86FBE" w:rsidRDefault="000470AD" w:rsidP="009C7464">
      <w:pPr>
        <w:pStyle w:val="Prrafodelista"/>
        <w:spacing w:after="0" w:line="360" w:lineRule="auto"/>
        <w:ind w:hanging="720"/>
        <w:contextualSpacing w:val="0"/>
        <w:jc w:val="both"/>
        <w:rPr>
          <w:rFonts w:ascii="Times New Roman" w:hAnsi="Times New Roman" w:cs="Times New Roman"/>
          <w:sz w:val="24"/>
          <w:szCs w:val="24"/>
          <w:lang w:val="en-US"/>
        </w:rPr>
      </w:pPr>
      <w:r w:rsidRPr="00D86FBE">
        <w:rPr>
          <w:rFonts w:ascii="Times New Roman" w:hAnsi="Times New Roman" w:cs="Times New Roman"/>
          <w:color w:val="222222"/>
          <w:sz w:val="24"/>
          <w:szCs w:val="24"/>
          <w:shd w:val="clear" w:color="auto" w:fill="FFFFFF"/>
          <w:lang w:val="en-US"/>
        </w:rPr>
        <w:t xml:space="preserve">Lai, A. </w:t>
      </w:r>
      <w:r w:rsidR="00FE1027" w:rsidRPr="00D86FBE">
        <w:rPr>
          <w:rFonts w:ascii="Times New Roman" w:hAnsi="Times New Roman" w:cs="Times New Roman"/>
          <w:color w:val="222222"/>
          <w:sz w:val="24"/>
          <w:szCs w:val="24"/>
          <w:shd w:val="clear" w:color="auto" w:fill="FFFFFF"/>
          <w:lang w:val="en-US"/>
        </w:rPr>
        <w:t>y</w:t>
      </w:r>
      <w:r w:rsidRPr="00D86FBE">
        <w:rPr>
          <w:rFonts w:ascii="Times New Roman" w:hAnsi="Times New Roman" w:cs="Times New Roman"/>
          <w:color w:val="222222"/>
          <w:sz w:val="24"/>
          <w:szCs w:val="24"/>
          <w:shd w:val="clear" w:color="auto" w:fill="FFFFFF"/>
          <w:lang w:val="en-US"/>
        </w:rPr>
        <w:t xml:space="preserve"> Savage, P. (2013). Learning management systems and principles of good teaching: Instructor and student perspectives. </w:t>
      </w:r>
      <w:r w:rsidRPr="00D86FBE">
        <w:rPr>
          <w:rFonts w:ascii="Times New Roman" w:hAnsi="Times New Roman" w:cs="Times New Roman"/>
          <w:i/>
          <w:iCs/>
          <w:color w:val="222222"/>
          <w:sz w:val="24"/>
          <w:szCs w:val="24"/>
          <w:shd w:val="clear" w:color="auto" w:fill="FFFFFF"/>
          <w:lang w:val="en-US"/>
        </w:rPr>
        <w:t>Canadian Journal of Learning and Technology</w:t>
      </w:r>
      <w:r w:rsidRPr="00D86FBE">
        <w:rPr>
          <w:rFonts w:ascii="Times New Roman" w:hAnsi="Times New Roman" w:cs="Times New Roman"/>
          <w:color w:val="222222"/>
          <w:sz w:val="24"/>
          <w:szCs w:val="24"/>
          <w:shd w:val="clear" w:color="auto" w:fill="FFFFFF"/>
          <w:lang w:val="en-US"/>
        </w:rPr>
        <w:t>, </w:t>
      </w:r>
      <w:r w:rsidRPr="00D86FBE">
        <w:rPr>
          <w:rFonts w:ascii="Times New Roman" w:hAnsi="Times New Roman" w:cs="Times New Roman"/>
          <w:i/>
          <w:iCs/>
          <w:color w:val="222222"/>
          <w:sz w:val="24"/>
          <w:szCs w:val="24"/>
          <w:shd w:val="clear" w:color="auto" w:fill="FFFFFF"/>
          <w:lang w:val="en-US"/>
        </w:rPr>
        <w:t>39</w:t>
      </w:r>
      <w:r w:rsidRPr="00D86FBE">
        <w:rPr>
          <w:rFonts w:ascii="Times New Roman" w:hAnsi="Times New Roman" w:cs="Times New Roman"/>
          <w:color w:val="222222"/>
          <w:sz w:val="24"/>
          <w:szCs w:val="24"/>
          <w:shd w:val="clear" w:color="auto" w:fill="FFFFFF"/>
          <w:lang w:val="en-US"/>
        </w:rPr>
        <w:t>(3), n3.</w:t>
      </w:r>
      <w:r w:rsidRPr="00D86FBE">
        <w:rPr>
          <w:rFonts w:ascii="Times New Roman" w:hAnsi="Times New Roman" w:cs="Times New Roman"/>
          <w:sz w:val="24"/>
          <w:szCs w:val="24"/>
          <w:lang w:val="en-US"/>
        </w:rPr>
        <w:t xml:space="preserve"> </w:t>
      </w:r>
    </w:p>
    <w:p w14:paraId="129EF5F9" w14:textId="77777777" w:rsidR="009C7464" w:rsidRPr="009C7464" w:rsidRDefault="009C7464" w:rsidP="009C7464">
      <w:pPr>
        <w:pStyle w:val="Prrafodelista"/>
        <w:spacing w:after="0" w:line="360" w:lineRule="auto"/>
        <w:ind w:hanging="720"/>
        <w:contextualSpacing w:val="0"/>
        <w:jc w:val="both"/>
        <w:rPr>
          <w:rFonts w:ascii="Times New Roman" w:hAnsi="Times New Roman" w:cs="Times New Roman"/>
          <w:sz w:val="24"/>
          <w:szCs w:val="24"/>
          <w:lang w:val="es-ES"/>
        </w:rPr>
      </w:pPr>
      <w:r w:rsidRPr="00D86FBE">
        <w:rPr>
          <w:rFonts w:ascii="Times New Roman" w:hAnsi="Times New Roman" w:cs="Times New Roman"/>
          <w:sz w:val="24"/>
          <w:szCs w:val="24"/>
          <w:lang w:val="en-US"/>
        </w:rPr>
        <w:t xml:space="preserve">Little-Wiles, J. </w:t>
      </w:r>
      <w:r w:rsidR="003A1BCC" w:rsidRPr="00D86FBE">
        <w:rPr>
          <w:rFonts w:ascii="Times New Roman" w:hAnsi="Times New Roman" w:cs="Times New Roman"/>
          <w:sz w:val="24"/>
          <w:szCs w:val="24"/>
          <w:lang w:val="en-US"/>
        </w:rPr>
        <w:t>y</w:t>
      </w:r>
      <w:r w:rsidRPr="00D86FBE">
        <w:rPr>
          <w:rFonts w:ascii="Times New Roman" w:hAnsi="Times New Roman" w:cs="Times New Roman"/>
          <w:sz w:val="24"/>
          <w:szCs w:val="24"/>
          <w:lang w:val="en-US"/>
        </w:rPr>
        <w:t xml:space="preserve"> Naomi, R. (2011). </w:t>
      </w:r>
      <w:proofErr w:type="gramStart"/>
      <w:r w:rsidRPr="00D86FBE">
        <w:rPr>
          <w:rFonts w:ascii="Times New Roman" w:hAnsi="Times New Roman" w:cs="Times New Roman"/>
          <w:sz w:val="24"/>
          <w:szCs w:val="24"/>
          <w:lang w:val="en-US"/>
        </w:rPr>
        <w:t>Students</w:t>
      </w:r>
      <w:proofErr w:type="gramEnd"/>
      <w:r w:rsidRPr="00D86FBE">
        <w:rPr>
          <w:rFonts w:ascii="Times New Roman" w:hAnsi="Times New Roman" w:cs="Times New Roman"/>
          <w:sz w:val="24"/>
          <w:szCs w:val="24"/>
          <w:lang w:val="en-US"/>
        </w:rPr>
        <w:t xml:space="preserve"> perceptions of and experiences in using the blackboard learning management system. </w:t>
      </w:r>
      <w:r w:rsidRPr="000470AD">
        <w:rPr>
          <w:rFonts w:ascii="Times New Roman" w:hAnsi="Times New Roman" w:cs="Times New Roman"/>
          <w:i/>
          <w:sz w:val="24"/>
          <w:szCs w:val="24"/>
          <w:lang w:val="es-ES"/>
        </w:rPr>
        <w:t xml:space="preserve">Global </w:t>
      </w:r>
      <w:proofErr w:type="spellStart"/>
      <w:r w:rsidRPr="000470AD">
        <w:rPr>
          <w:rFonts w:ascii="Times New Roman" w:hAnsi="Times New Roman" w:cs="Times New Roman"/>
          <w:i/>
          <w:sz w:val="24"/>
          <w:szCs w:val="24"/>
          <w:lang w:val="es-ES"/>
        </w:rPr>
        <w:t>education</w:t>
      </w:r>
      <w:proofErr w:type="spellEnd"/>
      <w:r w:rsidRPr="000470AD">
        <w:rPr>
          <w:rFonts w:ascii="Times New Roman" w:hAnsi="Times New Roman" w:cs="Times New Roman"/>
          <w:i/>
          <w:sz w:val="24"/>
          <w:szCs w:val="24"/>
          <w:lang w:val="es-ES"/>
        </w:rPr>
        <w:t xml:space="preserve"> </w:t>
      </w:r>
      <w:proofErr w:type="spellStart"/>
      <w:r w:rsidRPr="000470AD">
        <w:rPr>
          <w:rFonts w:ascii="Times New Roman" w:hAnsi="Times New Roman" w:cs="Times New Roman"/>
          <w:i/>
          <w:sz w:val="24"/>
          <w:szCs w:val="24"/>
          <w:lang w:val="es-ES"/>
        </w:rPr>
        <w:t>journal</w:t>
      </w:r>
      <w:proofErr w:type="spellEnd"/>
      <w:r w:rsidRPr="009C7464">
        <w:rPr>
          <w:rFonts w:ascii="Times New Roman" w:hAnsi="Times New Roman" w:cs="Times New Roman"/>
          <w:sz w:val="24"/>
          <w:szCs w:val="24"/>
          <w:lang w:val="es-ES"/>
        </w:rPr>
        <w:t>, 147</w:t>
      </w:r>
      <w:r w:rsidR="000470AD">
        <w:rPr>
          <w:rFonts w:ascii="Times New Roman" w:hAnsi="Times New Roman" w:cs="Times New Roman"/>
          <w:sz w:val="24"/>
          <w:szCs w:val="24"/>
          <w:lang w:val="es-ES"/>
        </w:rPr>
        <w:t xml:space="preserve"> (4)</w:t>
      </w:r>
      <w:r w:rsidRPr="009C7464">
        <w:rPr>
          <w:rFonts w:ascii="Times New Roman" w:hAnsi="Times New Roman" w:cs="Times New Roman"/>
          <w:sz w:val="24"/>
          <w:szCs w:val="24"/>
          <w:lang w:val="es-ES"/>
        </w:rPr>
        <w:t>.</w:t>
      </w:r>
    </w:p>
    <w:p w14:paraId="774F1A6F" w14:textId="77777777" w:rsidR="00F53FDB" w:rsidRPr="00F53FDB" w:rsidRDefault="00F53FDB" w:rsidP="00F53FDB">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F53FDB">
        <w:rPr>
          <w:rFonts w:ascii="Times New Roman" w:hAnsi="Times New Roman" w:cs="Times New Roman"/>
          <w:color w:val="222222"/>
          <w:sz w:val="24"/>
          <w:szCs w:val="24"/>
          <w:shd w:val="clear" w:color="auto" w:fill="FFFFFF"/>
        </w:rPr>
        <w:t>Llopis-Amorós, M. P., Roger-Monzó, V. y Castelló-Sirvent, F. (2019). Análisis de la percepción de utilidad en alumnos y docentes sobre el uso de Moodle EN el EEES. </w:t>
      </w:r>
      <w:r w:rsidRPr="00F53FDB">
        <w:rPr>
          <w:rFonts w:ascii="Times New Roman" w:hAnsi="Times New Roman" w:cs="Times New Roman"/>
          <w:i/>
          <w:color w:val="222222"/>
          <w:sz w:val="24"/>
          <w:szCs w:val="24"/>
          <w:shd w:val="clear" w:color="auto" w:fill="FFFFFF"/>
        </w:rPr>
        <w:t>Revista de Docencia Universitaria (REDU)</w:t>
      </w:r>
      <w:r w:rsidRPr="00F53FDB">
        <w:rPr>
          <w:rFonts w:ascii="Times New Roman" w:hAnsi="Times New Roman" w:cs="Times New Roman"/>
          <w:color w:val="222222"/>
          <w:sz w:val="24"/>
          <w:szCs w:val="24"/>
          <w:shd w:val="clear" w:color="auto" w:fill="FFFFFF"/>
        </w:rPr>
        <w:t>, 17(1), 139-152. https://doi.org/10.4995/redu.2019.8911</w:t>
      </w:r>
    </w:p>
    <w:p w14:paraId="30B61161" w14:textId="77777777" w:rsidR="003A73F5" w:rsidRPr="003A73F5" w:rsidRDefault="003A73F5" w:rsidP="003A73F5">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3A73F5">
        <w:rPr>
          <w:rFonts w:ascii="Times New Roman" w:hAnsi="Times New Roman" w:cs="Times New Roman"/>
          <w:color w:val="222222"/>
          <w:sz w:val="24"/>
          <w:szCs w:val="24"/>
          <w:shd w:val="clear" w:color="auto" w:fill="FFFFFF"/>
        </w:rPr>
        <w:t>Lloyd, M</w:t>
      </w:r>
      <w:r w:rsidR="003A1BCC">
        <w:rPr>
          <w:rFonts w:ascii="Times New Roman" w:hAnsi="Times New Roman" w:cs="Times New Roman"/>
          <w:color w:val="222222"/>
          <w:sz w:val="24"/>
          <w:szCs w:val="24"/>
          <w:shd w:val="clear" w:color="auto" w:fill="FFFFFF"/>
        </w:rPr>
        <w:t>.</w:t>
      </w:r>
      <w:r w:rsidRPr="003A73F5">
        <w:rPr>
          <w:rFonts w:ascii="Times New Roman" w:hAnsi="Times New Roman" w:cs="Times New Roman"/>
          <w:color w:val="222222"/>
          <w:sz w:val="24"/>
          <w:szCs w:val="24"/>
          <w:shd w:val="clear" w:color="auto" w:fill="FFFFFF"/>
        </w:rPr>
        <w:t xml:space="preserve"> (2020). Desigualdades educativas y la brecha digital en tiempos de COVID-19. En H. Casanova Cardiel (Coord.) </w:t>
      </w:r>
      <w:r w:rsidRPr="003A73F5">
        <w:rPr>
          <w:rFonts w:ascii="Times New Roman" w:hAnsi="Times New Roman" w:cs="Times New Roman"/>
          <w:i/>
          <w:color w:val="222222"/>
          <w:sz w:val="24"/>
          <w:szCs w:val="24"/>
          <w:shd w:val="clear" w:color="auto" w:fill="FFFFFF"/>
        </w:rPr>
        <w:t>Educación y pandemia: una visión académica</w:t>
      </w:r>
      <w:r w:rsidRPr="003A73F5">
        <w:rPr>
          <w:rFonts w:ascii="Times New Roman" w:hAnsi="Times New Roman" w:cs="Times New Roman"/>
          <w:color w:val="222222"/>
          <w:sz w:val="24"/>
          <w:szCs w:val="24"/>
          <w:shd w:val="clear" w:color="auto" w:fill="FFFFFF"/>
        </w:rPr>
        <w:t xml:space="preserve"> (pp. 115-121). Ciudad de México: Universidad Autónoma de México, Instituto de Investigaciones sobre Universidad y la educación.</w:t>
      </w:r>
    </w:p>
    <w:p w14:paraId="53C59638" w14:textId="77777777" w:rsidR="0096591B" w:rsidRPr="0096591B" w:rsidRDefault="0096591B" w:rsidP="0096591B">
      <w:pPr>
        <w:pStyle w:val="Prrafodelista"/>
        <w:spacing w:after="0" w:line="360" w:lineRule="auto"/>
        <w:ind w:hanging="720"/>
        <w:contextualSpacing w:val="0"/>
        <w:jc w:val="both"/>
        <w:rPr>
          <w:rFonts w:ascii="Times New Roman" w:hAnsi="Times New Roman" w:cs="Times New Roman"/>
          <w:sz w:val="24"/>
          <w:szCs w:val="24"/>
          <w:lang w:val="es-ES"/>
        </w:rPr>
      </w:pPr>
      <w:r w:rsidRPr="0096591B">
        <w:rPr>
          <w:rFonts w:ascii="Times New Roman" w:hAnsi="Times New Roman" w:cs="Times New Roman"/>
          <w:sz w:val="24"/>
          <w:szCs w:val="24"/>
          <w:lang w:val="es-ES"/>
        </w:rPr>
        <w:t xml:space="preserve">Marín, V., Sampedro, E. </w:t>
      </w:r>
      <w:r w:rsidR="003A1BCC">
        <w:rPr>
          <w:rFonts w:ascii="Times New Roman" w:hAnsi="Times New Roman" w:cs="Times New Roman"/>
          <w:sz w:val="24"/>
          <w:szCs w:val="24"/>
          <w:lang w:val="es-ES"/>
        </w:rPr>
        <w:t>y</w:t>
      </w:r>
      <w:r w:rsidRPr="0096591B">
        <w:rPr>
          <w:rFonts w:ascii="Times New Roman" w:hAnsi="Times New Roman" w:cs="Times New Roman"/>
          <w:sz w:val="24"/>
          <w:szCs w:val="24"/>
          <w:lang w:val="es-ES"/>
        </w:rPr>
        <w:t xml:space="preserve"> Vega, E. (2017). Percepciones de los estudiantes universitarios sobre las plataformas de formación. </w:t>
      </w:r>
      <w:r w:rsidRPr="000470AD">
        <w:rPr>
          <w:rFonts w:ascii="Times New Roman" w:hAnsi="Times New Roman" w:cs="Times New Roman"/>
          <w:i/>
          <w:sz w:val="24"/>
          <w:szCs w:val="24"/>
          <w:lang w:val="es-ES"/>
        </w:rPr>
        <w:t>Revista iberoamericana de la</w:t>
      </w:r>
      <w:r w:rsidR="000470AD" w:rsidRPr="000470AD">
        <w:rPr>
          <w:rFonts w:ascii="Times New Roman" w:hAnsi="Times New Roman" w:cs="Times New Roman"/>
          <w:i/>
          <w:sz w:val="24"/>
          <w:szCs w:val="24"/>
          <w:lang w:val="es-ES"/>
        </w:rPr>
        <w:t xml:space="preserve"> </w:t>
      </w:r>
      <w:r w:rsidRPr="000470AD">
        <w:rPr>
          <w:rFonts w:ascii="Times New Roman" w:hAnsi="Times New Roman" w:cs="Times New Roman"/>
          <w:i/>
          <w:sz w:val="24"/>
          <w:szCs w:val="24"/>
          <w:lang w:val="es-ES"/>
        </w:rPr>
        <w:t>educación a distancia</w:t>
      </w:r>
      <w:r w:rsidRPr="0096591B">
        <w:rPr>
          <w:rFonts w:ascii="Times New Roman" w:hAnsi="Times New Roman" w:cs="Times New Roman"/>
          <w:sz w:val="24"/>
          <w:szCs w:val="24"/>
          <w:lang w:val="es-ES"/>
        </w:rPr>
        <w:t>, 282-303.</w:t>
      </w:r>
    </w:p>
    <w:p w14:paraId="5E20D655" w14:textId="77777777" w:rsidR="003B4961" w:rsidRDefault="003B4961" w:rsidP="003F3956">
      <w:pPr>
        <w:pStyle w:val="Prrafodelista"/>
        <w:spacing w:after="0" w:line="360" w:lineRule="auto"/>
        <w:ind w:hanging="720"/>
        <w:contextualSpacing w:val="0"/>
        <w:jc w:val="both"/>
        <w:rPr>
          <w:rFonts w:ascii="Times New Roman" w:hAnsi="Times New Roman" w:cs="Times New Roman"/>
          <w:sz w:val="24"/>
          <w:szCs w:val="24"/>
          <w:lang w:val="es-ES"/>
        </w:rPr>
      </w:pPr>
      <w:r w:rsidRPr="003B4961">
        <w:rPr>
          <w:rFonts w:ascii="Times New Roman" w:hAnsi="Times New Roman" w:cs="Times New Roman"/>
          <w:sz w:val="24"/>
          <w:szCs w:val="24"/>
          <w:lang w:val="es-ES"/>
        </w:rPr>
        <w:lastRenderedPageBreak/>
        <w:t xml:space="preserve">Monje, </w:t>
      </w:r>
      <w:r>
        <w:rPr>
          <w:rFonts w:ascii="Times New Roman" w:hAnsi="Times New Roman" w:cs="Times New Roman"/>
          <w:sz w:val="24"/>
          <w:szCs w:val="24"/>
          <w:lang w:val="es-ES"/>
        </w:rPr>
        <w:t>A</w:t>
      </w:r>
      <w:r w:rsidRPr="003B4961">
        <w:rPr>
          <w:rFonts w:ascii="Times New Roman" w:hAnsi="Times New Roman" w:cs="Times New Roman"/>
          <w:sz w:val="24"/>
          <w:szCs w:val="24"/>
          <w:lang w:val="es-ES"/>
        </w:rPr>
        <w:t xml:space="preserve">. (2011). </w:t>
      </w:r>
      <w:r w:rsidRPr="003B4961">
        <w:rPr>
          <w:rFonts w:ascii="Times New Roman" w:hAnsi="Times New Roman" w:cs="Times New Roman"/>
          <w:i/>
          <w:sz w:val="24"/>
          <w:szCs w:val="24"/>
          <w:lang w:val="es-ES"/>
        </w:rPr>
        <w:t>Metodología de la investigación cualitativa y cuantitativa. Guía didáctica</w:t>
      </w:r>
      <w:r w:rsidRPr="003B4961">
        <w:rPr>
          <w:rFonts w:ascii="Times New Roman" w:hAnsi="Times New Roman" w:cs="Times New Roman"/>
          <w:sz w:val="24"/>
          <w:szCs w:val="24"/>
          <w:lang w:val="es-ES"/>
        </w:rPr>
        <w:t>. Universidad Sur Colombiana. Facultad de Ciencias Sociales y periodismo Neiva.</w:t>
      </w:r>
    </w:p>
    <w:p w14:paraId="2CCB5B9D" w14:textId="77777777" w:rsidR="00250A25" w:rsidRPr="00217DF3" w:rsidRDefault="00250A25" w:rsidP="00250A25">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217DF3">
        <w:rPr>
          <w:rFonts w:ascii="Times New Roman" w:hAnsi="Times New Roman" w:cs="Times New Roman"/>
          <w:color w:val="222222"/>
          <w:sz w:val="24"/>
          <w:szCs w:val="24"/>
          <w:shd w:val="clear" w:color="auto" w:fill="FFFFFF"/>
        </w:rPr>
        <w:t xml:space="preserve">Morales, M., Trujillo, J. </w:t>
      </w:r>
      <w:r>
        <w:rPr>
          <w:rFonts w:ascii="Times New Roman" w:hAnsi="Times New Roman" w:cs="Times New Roman"/>
          <w:color w:val="222222"/>
          <w:sz w:val="24"/>
          <w:szCs w:val="24"/>
          <w:shd w:val="clear" w:color="auto" w:fill="FFFFFF"/>
        </w:rPr>
        <w:t>y</w:t>
      </w:r>
      <w:r w:rsidRPr="00217DF3">
        <w:rPr>
          <w:rFonts w:ascii="Times New Roman" w:hAnsi="Times New Roman" w:cs="Times New Roman"/>
          <w:color w:val="222222"/>
          <w:sz w:val="24"/>
          <w:szCs w:val="24"/>
          <w:shd w:val="clear" w:color="auto" w:fill="FFFFFF"/>
        </w:rPr>
        <w:t xml:space="preserve"> Raso, F. (2015). Percepciones acerca de la integración de las TIC en el proceso de enseñanza- aprendizaje de la universidad. </w:t>
      </w:r>
      <w:r w:rsidRPr="00217DF3">
        <w:rPr>
          <w:rFonts w:ascii="Times New Roman" w:hAnsi="Times New Roman" w:cs="Times New Roman"/>
          <w:i/>
          <w:color w:val="222222"/>
          <w:sz w:val="24"/>
          <w:szCs w:val="24"/>
          <w:shd w:val="clear" w:color="auto" w:fill="FFFFFF"/>
        </w:rPr>
        <w:t>Píxel-Bit. Revista de Medios y Educación,</w:t>
      </w:r>
      <w:r w:rsidRPr="00217DF3">
        <w:rPr>
          <w:rFonts w:ascii="Times New Roman" w:hAnsi="Times New Roman" w:cs="Times New Roman"/>
          <w:color w:val="222222"/>
          <w:sz w:val="24"/>
          <w:szCs w:val="24"/>
          <w:shd w:val="clear" w:color="auto" w:fill="FFFFFF"/>
        </w:rPr>
        <w:t xml:space="preserve"> 46, 103-117. http://dx.doi.org/10.12795/pixelbit.205.i46.07  </w:t>
      </w:r>
    </w:p>
    <w:p w14:paraId="10865C9F" w14:textId="77777777" w:rsidR="003A73F5" w:rsidRPr="003A73F5" w:rsidRDefault="003A73F5" w:rsidP="003A73F5">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3A73F5">
        <w:rPr>
          <w:rFonts w:ascii="Times New Roman" w:hAnsi="Times New Roman" w:cs="Times New Roman"/>
          <w:color w:val="222222"/>
          <w:sz w:val="24"/>
          <w:szCs w:val="24"/>
          <w:shd w:val="clear" w:color="auto" w:fill="FFFFFF"/>
        </w:rPr>
        <w:t xml:space="preserve">Morata, J. I. (2020). Uso de TIC en orientación educativa en tiempos de COVID-19. </w:t>
      </w:r>
      <w:r w:rsidRPr="003A73F5">
        <w:rPr>
          <w:rFonts w:ascii="Times New Roman" w:hAnsi="Times New Roman" w:cs="Times New Roman"/>
          <w:i/>
          <w:color w:val="222222"/>
          <w:sz w:val="24"/>
          <w:szCs w:val="24"/>
          <w:shd w:val="clear" w:color="auto" w:fill="FFFFFF"/>
        </w:rPr>
        <w:t>Revista de la Asociación de Orientadores y Orientadoras de Málaga (AOSMA)</w:t>
      </w:r>
      <w:r w:rsidRPr="003A73F5">
        <w:rPr>
          <w:rFonts w:ascii="Times New Roman" w:hAnsi="Times New Roman" w:cs="Times New Roman"/>
          <w:color w:val="222222"/>
          <w:sz w:val="24"/>
          <w:szCs w:val="24"/>
          <w:shd w:val="clear" w:color="auto" w:fill="FFFFFF"/>
        </w:rPr>
        <w:t xml:space="preserve">, (28), 88-91. Recuperado a partir de https://dialnet.unirioja.es/descarga/articulo/7381638.pdf </w:t>
      </w:r>
    </w:p>
    <w:p w14:paraId="0D9BF749" w14:textId="77777777" w:rsidR="00375621" w:rsidRPr="00D86FBE" w:rsidRDefault="00375621" w:rsidP="00375621">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lang w:val="en-US"/>
        </w:rPr>
      </w:pPr>
      <w:r w:rsidRPr="00D86FBE">
        <w:rPr>
          <w:rFonts w:ascii="Times New Roman" w:hAnsi="Times New Roman" w:cs="Times New Roman"/>
          <w:color w:val="222222"/>
          <w:sz w:val="24"/>
          <w:szCs w:val="24"/>
          <w:shd w:val="clear" w:color="auto" w:fill="FFFFFF"/>
          <w:lang w:val="en-US"/>
        </w:rPr>
        <w:t xml:space="preserve">Morrison G., </w:t>
      </w:r>
      <w:proofErr w:type="spellStart"/>
      <w:r w:rsidRPr="00D86FBE">
        <w:rPr>
          <w:rFonts w:ascii="Times New Roman" w:hAnsi="Times New Roman" w:cs="Times New Roman"/>
          <w:color w:val="222222"/>
          <w:sz w:val="24"/>
          <w:szCs w:val="24"/>
          <w:shd w:val="clear" w:color="auto" w:fill="FFFFFF"/>
          <w:lang w:val="en-US"/>
        </w:rPr>
        <w:t>Roos</w:t>
      </w:r>
      <w:proofErr w:type="spellEnd"/>
      <w:r w:rsidRPr="00D86FBE">
        <w:rPr>
          <w:rFonts w:ascii="Times New Roman" w:hAnsi="Times New Roman" w:cs="Times New Roman"/>
          <w:color w:val="222222"/>
          <w:sz w:val="24"/>
          <w:szCs w:val="24"/>
          <w:shd w:val="clear" w:color="auto" w:fill="FFFFFF"/>
          <w:lang w:val="en-US"/>
        </w:rPr>
        <w:t xml:space="preserve"> S., Kalman H. y Kemp. J. (2011). </w:t>
      </w:r>
      <w:r w:rsidRPr="00D86FBE">
        <w:rPr>
          <w:rFonts w:ascii="Times New Roman" w:hAnsi="Times New Roman" w:cs="Times New Roman"/>
          <w:i/>
          <w:color w:val="222222"/>
          <w:sz w:val="24"/>
          <w:szCs w:val="24"/>
          <w:shd w:val="clear" w:color="auto" w:fill="FFFFFF"/>
          <w:lang w:val="en-US"/>
        </w:rPr>
        <w:t>Designing effective instruction</w:t>
      </w:r>
      <w:r w:rsidRPr="00D86FBE">
        <w:rPr>
          <w:rFonts w:ascii="Times New Roman" w:hAnsi="Times New Roman" w:cs="Times New Roman"/>
          <w:color w:val="222222"/>
          <w:sz w:val="24"/>
          <w:szCs w:val="24"/>
          <w:shd w:val="clear" w:color="auto" w:fill="FFFFFF"/>
          <w:lang w:val="en-US"/>
        </w:rPr>
        <w:t>. United States of América: Prentice Hall</w:t>
      </w:r>
    </w:p>
    <w:p w14:paraId="336A75D9" w14:textId="77777777" w:rsidR="003A73F5" w:rsidRPr="003A73F5" w:rsidRDefault="003A73F5" w:rsidP="003A73F5">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D86FBE">
        <w:rPr>
          <w:rFonts w:ascii="Times New Roman" w:hAnsi="Times New Roman" w:cs="Times New Roman"/>
          <w:color w:val="222222"/>
          <w:sz w:val="24"/>
          <w:szCs w:val="24"/>
          <w:shd w:val="clear" w:color="auto" w:fill="FFFFFF"/>
          <w:lang w:val="en-US"/>
        </w:rPr>
        <w:t xml:space="preserve">Reimers, F. y Schleicher, A. (2020). </w:t>
      </w:r>
      <w:r w:rsidRPr="003A73F5">
        <w:rPr>
          <w:rFonts w:ascii="Times New Roman" w:hAnsi="Times New Roman" w:cs="Times New Roman"/>
          <w:i/>
          <w:color w:val="222222"/>
          <w:sz w:val="24"/>
          <w:szCs w:val="24"/>
          <w:shd w:val="clear" w:color="auto" w:fill="FFFFFF"/>
        </w:rPr>
        <w:t xml:space="preserve">Un marco para guiar una respuesta educativa a la pandemia del 2020 del COVID-19. </w:t>
      </w:r>
      <w:r w:rsidRPr="003A73F5">
        <w:rPr>
          <w:rFonts w:ascii="Times New Roman" w:hAnsi="Times New Roman" w:cs="Times New Roman"/>
          <w:color w:val="222222"/>
          <w:sz w:val="24"/>
          <w:szCs w:val="24"/>
          <w:shd w:val="clear" w:color="auto" w:fill="FFFFFF"/>
        </w:rPr>
        <w:t>Recuperado a partir de https://globaled.gse.harvard.edu/files/geii/files/un_marco_</w:t>
      </w:r>
    </w:p>
    <w:p w14:paraId="1637E6DE" w14:textId="77777777" w:rsidR="003A73F5" w:rsidRPr="003A73F5" w:rsidRDefault="003A73F5" w:rsidP="003A73F5">
      <w:pPr>
        <w:autoSpaceDE w:val="0"/>
        <w:autoSpaceDN w:val="0"/>
        <w:adjustRightInd w:val="0"/>
        <w:spacing w:after="0" w:line="360" w:lineRule="auto"/>
        <w:ind w:left="709"/>
        <w:rPr>
          <w:rFonts w:ascii="Times New Roman" w:hAnsi="Times New Roman" w:cs="Times New Roman"/>
          <w:color w:val="222222"/>
          <w:sz w:val="24"/>
          <w:szCs w:val="24"/>
          <w:shd w:val="clear" w:color="auto" w:fill="FFFFFF"/>
        </w:rPr>
      </w:pPr>
      <w:r w:rsidRPr="003A73F5">
        <w:rPr>
          <w:rFonts w:ascii="Times New Roman" w:hAnsi="Times New Roman" w:cs="Times New Roman"/>
          <w:color w:val="222222"/>
          <w:sz w:val="24"/>
          <w:szCs w:val="24"/>
          <w:shd w:val="clear" w:color="auto" w:fill="FFFFFF"/>
        </w:rPr>
        <w:t xml:space="preserve">para_guiar_una_respuesta_educativa_a_la_pandemia_del_2020_del_covid-19_.pdf </w:t>
      </w:r>
    </w:p>
    <w:p w14:paraId="79A08EBD" w14:textId="77777777" w:rsidR="00F53FDB" w:rsidRDefault="00F53FDB" w:rsidP="00F53FDB">
      <w:pPr>
        <w:autoSpaceDE w:val="0"/>
        <w:autoSpaceDN w:val="0"/>
        <w:adjustRightInd w:val="0"/>
        <w:spacing w:after="0" w:line="360" w:lineRule="auto"/>
        <w:ind w:left="709" w:hanging="709"/>
        <w:rPr>
          <w:rFonts w:ascii="Times New Roman" w:hAnsi="Times New Roman" w:cs="Times New Roman"/>
          <w:sz w:val="24"/>
          <w:szCs w:val="24"/>
          <w:lang w:val="es-ES"/>
        </w:rPr>
      </w:pPr>
      <w:proofErr w:type="spellStart"/>
      <w:r w:rsidRPr="00F53FDB">
        <w:rPr>
          <w:rFonts w:ascii="Times New Roman" w:hAnsi="Times New Roman" w:cs="Times New Roman"/>
          <w:color w:val="222222"/>
          <w:sz w:val="24"/>
          <w:szCs w:val="24"/>
          <w:shd w:val="clear" w:color="auto" w:fill="FFFFFF"/>
        </w:rPr>
        <w:t>Rivadulla</w:t>
      </w:r>
      <w:proofErr w:type="spellEnd"/>
      <w:r w:rsidRPr="00F53FDB">
        <w:rPr>
          <w:rFonts w:ascii="Times New Roman" w:hAnsi="Times New Roman" w:cs="Times New Roman"/>
          <w:color w:val="222222"/>
          <w:sz w:val="24"/>
          <w:szCs w:val="24"/>
          <w:shd w:val="clear" w:color="auto" w:fill="FFFFFF"/>
        </w:rPr>
        <w:t>-López, J. C. (2015). Concepciones de los estudiantes de Magisterio sobre Moodle</w:t>
      </w:r>
      <w:r w:rsidRPr="00F53FDB">
        <w:rPr>
          <w:rFonts w:ascii="Times New Roman" w:hAnsi="Times New Roman" w:cs="Times New Roman"/>
          <w:i/>
          <w:color w:val="222222"/>
          <w:sz w:val="24"/>
          <w:szCs w:val="24"/>
          <w:shd w:val="clear" w:color="auto" w:fill="FFFFFF"/>
        </w:rPr>
        <w:t>. Revista de estudios e investigación en psicología y educación</w:t>
      </w:r>
      <w:r w:rsidRPr="00F53FDB">
        <w:rPr>
          <w:rFonts w:ascii="Times New Roman" w:hAnsi="Times New Roman" w:cs="Times New Roman"/>
          <w:color w:val="222222"/>
          <w:sz w:val="24"/>
          <w:szCs w:val="24"/>
          <w:shd w:val="clear" w:color="auto" w:fill="FFFFFF"/>
        </w:rPr>
        <w:t>, (13), 68-72. http://dx.doi.org/10.17979/reipe.2015.0.13.328</w:t>
      </w:r>
    </w:p>
    <w:p w14:paraId="1F90DC6D" w14:textId="77777777" w:rsidR="00F53FDB" w:rsidRPr="00F53FDB" w:rsidRDefault="00F53FDB" w:rsidP="00F53FDB">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F53FDB">
        <w:rPr>
          <w:rFonts w:ascii="Times New Roman" w:hAnsi="Times New Roman" w:cs="Times New Roman"/>
          <w:color w:val="222222"/>
          <w:sz w:val="24"/>
          <w:szCs w:val="24"/>
          <w:shd w:val="clear" w:color="auto" w:fill="FFFFFF"/>
        </w:rPr>
        <w:t xml:space="preserve">Rodríguez, M. y </w:t>
      </w:r>
      <w:proofErr w:type="spellStart"/>
      <w:r w:rsidRPr="00F53FDB">
        <w:rPr>
          <w:rFonts w:ascii="Times New Roman" w:hAnsi="Times New Roman" w:cs="Times New Roman"/>
          <w:color w:val="222222"/>
          <w:sz w:val="24"/>
          <w:szCs w:val="24"/>
          <w:shd w:val="clear" w:color="auto" w:fill="FFFFFF"/>
        </w:rPr>
        <w:t>Rivadulla</w:t>
      </w:r>
      <w:proofErr w:type="spellEnd"/>
      <w:r w:rsidRPr="00F53FDB">
        <w:rPr>
          <w:rFonts w:ascii="Times New Roman" w:hAnsi="Times New Roman" w:cs="Times New Roman"/>
          <w:color w:val="222222"/>
          <w:sz w:val="24"/>
          <w:szCs w:val="24"/>
          <w:shd w:val="clear" w:color="auto" w:fill="FFFFFF"/>
        </w:rPr>
        <w:t>, J. C. (2015). La integración de plataformas de e</w:t>
      </w:r>
      <w:r w:rsidRPr="00F53FDB">
        <w:rPr>
          <w:rFonts w:ascii="Cambria Math" w:hAnsi="Cambria Math" w:cs="Cambria Math"/>
          <w:color w:val="222222"/>
          <w:sz w:val="24"/>
          <w:szCs w:val="24"/>
          <w:shd w:val="clear" w:color="auto" w:fill="FFFFFF"/>
        </w:rPr>
        <w:t>‐</w:t>
      </w:r>
      <w:r w:rsidRPr="00F53FDB">
        <w:rPr>
          <w:rFonts w:ascii="Times New Roman" w:hAnsi="Times New Roman" w:cs="Times New Roman"/>
          <w:color w:val="222222"/>
          <w:sz w:val="24"/>
          <w:szCs w:val="24"/>
          <w:shd w:val="clear" w:color="auto" w:fill="FFFFFF"/>
        </w:rPr>
        <w:t>learning en la docencia universitaria: percepciones de un grupo de estudiantes sobre los usos de la plataforma Moodle. </w:t>
      </w:r>
      <w:r w:rsidRPr="00F53FDB">
        <w:rPr>
          <w:rFonts w:ascii="Times New Roman" w:hAnsi="Times New Roman" w:cs="Times New Roman"/>
          <w:i/>
          <w:iCs/>
          <w:color w:val="222222"/>
          <w:sz w:val="24"/>
          <w:szCs w:val="24"/>
          <w:shd w:val="clear" w:color="auto" w:fill="FFFFFF"/>
        </w:rPr>
        <w:t>Revista Electrónica de Investigación y Docencia (REID)</w:t>
      </w:r>
      <w:r w:rsidRPr="00F53FDB">
        <w:rPr>
          <w:rFonts w:ascii="Times New Roman" w:hAnsi="Times New Roman" w:cs="Times New Roman"/>
          <w:color w:val="222222"/>
          <w:sz w:val="24"/>
          <w:szCs w:val="24"/>
          <w:shd w:val="clear" w:color="auto" w:fill="FFFFFF"/>
        </w:rPr>
        <w:t xml:space="preserve">, (14), 27-46. Recuperado a partir de https://revistaselectronicas.ujaen.es/index.php/reid/article/view/2237/2092 </w:t>
      </w:r>
    </w:p>
    <w:p w14:paraId="13650D81" w14:textId="77777777" w:rsidR="0096591B" w:rsidRPr="00D86FBE" w:rsidRDefault="0096591B" w:rsidP="0096591B">
      <w:pPr>
        <w:pStyle w:val="Prrafodelista"/>
        <w:spacing w:after="0" w:line="360" w:lineRule="auto"/>
        <w:ind w:hanging="720"/>
        <w:contextualSpacing w:val="0"/>
        <w:jc w:val="both"/>
        <w:rPr>
          <w:rFonts w:ascii="Times New Roman" w:hAnsi="Times New Roman" w:cs="Times New Roman"/>
          <w:sz w:val="24"/>
          <w:szCs w:val="24"/>
          <w:lang w:val="en-US"/>
        </w:rPr>
      </w:pPr>
      <w:proofErr w:type="spellStart"/>
      <w:r w:rsidRPr="00D86FBE">
        <w:rPr>
          <w:rFonts w:ascii="Times New Roman" w:hAnsi="Times New Roman" w:cs="Times New Roman"/>
          <w:sz w:val="24"/>
          <w:szCs w:val="24"/>
          <w:lang w:val="en-US"/>
        </w:rPr>
        <w:t>Srichanyachon</w:t>
      </w:r>
      <w:proofErr w:type="spellEnd"/>
      <w:r w:rsidRPr="00D86FBE">
        <w:rPr>
          <w:rFonts w:ascii="Times New Roman" w:hAnsi="Times New Roman" w:cs="Times New Roman"/>
          <w:sz w:val="24"/>
          <w:szCs w:val="24"/>
          <w:lang w:val="en-US"/>
        </w:rPr>
        <w:t xml:space="preserve">, N. (2014). EFL </w:t>
      </w:r>
      <w:proofErr w:type="spellStart"/>
      <w:r w:rsidRPr="00D86FBE">
        <w:rPr>
          <w:rFonts w:ascii="Times New Roman" w:hAnsi="Times New Roman" w:cs="Times New Roman"/>
          <w:sz w:val="24"/>
          <w:szCs w:val="24"/>
          <w:lang w:val="en-US"/>
        </w:rPr>
        <w:t>learners'perceptionsof</w:t>
      </w:r>
      <w:proofErr w:type="spellEnd"/>
      <w:r w:rsidRPr="00D86FBE">
        <w:rPr>
          <w:rFonts w:ascii="Times New Roman" w:hAnsi="Times New Roman" w:cs="Times New Roman"/>
          <w:sz w:val="24"/>
          <w:szCs w:val="24"/>
          <w:lang w:val="en-US"/>
        </w:rPr>
        <w:t xml:space="preserve"> using LMS. Turkish online journal of educational technology.</w:t>
      </w:r>
    </w:p>
    <w:p w14:paraId="26C3C16A" w14:textId="77777777" w:rsidR="00E948E6" w:rsidRDefault="00037B6C" w:rsidP="003F3956">
      <w:pPr>
        <w:pStyle w:val="Prrafodelista"/>
        <w:spacing w:after="0" w:line="360" w:lineRule="auto"/>
        <w:ind w:left="0" w:hanging="720"/>
        <w:contextualSpacing w:val="0"/>
        <w:jc w:val="both"/>
        <w:rPr>
          <w:rFonts w:ascii="Times New Roman" w:hAnsi="Times New Roman" w:cs="Times New Roman"/>
          <w:sz w:val="24"/>
          <w:szCs w:val="24"/>
          <w:lang w:val="es-ES"/>
        </w:rPr>
      </w:pPr>
      <w:r w:rsidRPr="00D86FBE">
        <w:rPr>
          <w:rFonts w:ascii="Times New Roman" w:hAnsi="Times New Roman" w:cs="Times New Roman"/>
          <w:sz w:val="24"/>
          <w:szCs w:val="24"/>
          <w:lang w:val="en-US"/>
        </w:rPr>
        <w:t xml:space="preserve">            </w:t>
      </w:r>
      <w:r w:rsidR="003F3956" w:rsidRPr="003F3956">
        <w:rPr>
          <w:rFonts w:ascii="Times New Roman" w:hAnsi="Times New Roman" w:cs="Times New Roman"/>
          <w:sz w:val="24"/>
          <w:szCs w:val="24"/>
          <w:lang w:val="es-ES"/>
        </w:rPr>
        <w:t>Soriano, R. (2013). Guía para realizar investigaciones sociales. México: Plaza y Valdés.</w:t>
      </w:r>
    </w:p>
    <w:p w14:paraId="3EDFD826" w14:textId="77777777" w:rsidR="00BF6879" w:rsidRDefault="00BF6879" w:rsidP="00BF6879">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BF6879">
        <w:rPr>
          <w:rFonts w:ascii="Times New Roman" w:hAnsi="Times New Roman" w:cs="Times New Roman"/>
          <w:color w:val="222222"/>
          <w:sz w:val="24"/>
          <w:szCs w:val="24"/>
          <w:shd w:val="clear" w:color="auto" w:fill="FFFFFF"/>
        </w:rPr>
        <w:t xml:space="preserve">UADY. (2012). </w:t>
      </w:r>
      <w:r w:rsidRPr="00BF6879">
        <w:rPr>
          <w:rFonts w:ascii="Times New Roman" w:hAnsi="Times New Roman" w:cs="Times New Roman"/>
          <w:i/>
          <w:color w:val="222222"/>
          <w:sz w:val="24"/>
          <w:szCs w:val="24"/>
          <w:shd w:val="clear" w:color="auto" w:fill="FFFFFF"/>
        </w:rPr>
        <w:t>Modelo educativo para la Formación Integral de la Universidad Autónoma de Yucatán</w:t>
      </w:r>
      <w:r w:rsidRPr="00BF6879">
        <w:rPr>
          <w:rFonts w:ascii="Times New Roman" w:hAnsi="Times New Roman" w:cs="Times New Roman"/>
          <w:color w:val="222222"/>
          <w:sz w:val="24"/>
          <w:szCs w:val="24"/>
          <w:shd w:val="clear" w:color="auto" w:fill="FFFFFF"/>
        </w:rPr>
        <w:t xml:space="preserve">. Recuperado a partir de http://www.dgda.uady.mx/media/docs/mefi_dgda.pdf </w:t>
      </w:r>
    </w:p>
    <w:p w14:paraId="2C73FF13" w14:textId="77777777" w:rsidR="009853AC" w:rsidRPr="009853AC" w:rsidRDefault="009853AC" w:rsidP="009853AC">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9853AC">
        <w:rPr>
          <w:rFonts w:ascii="Times New Roman" w:hAnsi="Times New Roman" w:cs="Times New Roman"/>
          <w:color w:val="222222"/>
          <w:sz w:val="24"/>
          <w:szCs w:val="24"/>
          <w:shd w:val="clear" w:color="auto" w:fill="FFFFFF"/>
        </w:rPr>
        <w:t xml:space="preserve">UADY. (2013). </w:t>
      </w:r>
      <w:r w:rsidRPr="009853AC">
        <w:rPr>
          <w:rFonts w:ascii="Times New Roman" w:hAnsi="Times New Roman" w:cs="Times New Roman"/>
          <w:i/>
          <w:color w:val="222222"/>
          <w:sz w:val="24"/>
          <w:szCs w:val="24"/>
          <w:shd w:val="clear" w:color="auto" w:fill="FFFFFF"/>
        </w:rPr>
        <w:t>Plan Desarrollo institucional 2014-2022</w:t>
      </w:r>
      <w:r w:rsidRPr="009853AC">
        <w:rPr>
          <w:rFonts w:ascii="Times New Roman" w:hAnsi="Times New Roman" w:cs="Times New Roman"/>
          <w:color w:val="222222"/>
          <w:sz w:val="24"/>
          <w:szCs w:val="24"/>
          <w:shd w:val="clear" w:color="auto" w:fill="FFFFFF"/>
        </w:rPr>
        <w:t xml:space="preserve">. Recuperado a partir de http://www.transparencia.uady.mx/a9/Documents/institucional/pdi2014-2022.pdf </w:t>
      </w:r>
    </w:p>
    <w:p w14:paraId="790D4A80" w14:textId="77777777" w:rsidR="009853AC" w:rsidRPr="009853AC" w:rsidRDefault="009853AC" w:rsidP="009853AC">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9853AC">
        <w:rPr>
          <w:rFonts w:ascii="Times New Roman" w:hAnsi="Times New Roman" w:cs="Times New Roman"/>
          <w:color w:val="222222"/>
          <w:sz w:val="24"/>
          <w:szCs w:val="24"/>
          <w:shd w:val="clear" w:color="auto" w:fill="FFFFFF"/>
        </w:rPr>
        <w:lastRenderedPageBreak/>
        <w:t xml:space="preserve">Valenzuela-Zambrano, B. y Pérez-Villalobos, M. V. (2013). Aprendizaje autorregulado a través de la plataforma virtual Moodle. </w:t>
      </w:r>
      <w:r w:rsidRPr="009853AC">
        <w:rPr>
          <w:rFonts w:ascii="Times New Roman" w:hAnsi="Times New Roman" w:cs="Times New Roman"/>
          <w:i/>
          <w:color w:val="222222"/>
          <w:sz w:val="24"/>
          <w:szCs w:val="24"/>
          <w:shd w:val="clear" w:color="auto" w:fill="FFFFFF"/>
        </w:rPr>
        <w:t>Revista Educación y Educadores</w:t>
      </w:r>
      <w:r w:rsidRPr="009853AC">
        <w:rPr>
          <w:rFonts w:ascii="Times New Roman" w:hAnsi="Times New Roman" w:cs="Times New Roman"/>
          <w:color w:val="222222"/>
          <w:sz w:val="24"/>
          <w:szCs w:val="24"/>
          <w:shd w:val="clear" w:color="auto" w:fill="FFFFFF"/>
        </w:rPr>
        <w:t xml:space="preserve">. 16(1), 66-79. Recuperado a partir de https://educacionyeducadores.unisabana.edu.co/index.php/eye/article/view/2000/3039 </w:t>
      </w:r>
    </w:p>
    <w:p w14:paraId="0DEFFF19" w14:textId="77777777" w:rsidR="0096591B" w:rsidRDefault="0096591B" w:rsidP="0096591B">
      <w:pPr>
        <w:pStyle w:val="Prrafodelista"/>
        <w:spacing w:after="0" w:line="360" w:lineRule="auto"/>
        <w:ind w:hanging="720"/>
        <w:contextualSpacing w:val="0"/>
        <w:jc w:val="both"/>
        <w:rPr>
          <w:rFonts w:ascii="Times New Roman" w:hAnsi="Times New Roman" w:cs="Times New Roman"/>
          <w:sz w:val="24"/>
          <w:szCs w:val="24"/>
          <w:lang w:val="es-ES"/>
        </w:rPr>
      </w:pPr>
      <w:r w:rsidRPr="0096591B">
        <w:rPr>
          <w:rFonts w:ascii="Times New Roman" w:hAnsi="Times New Roman" w:cs="Times New Roman"/>
          <w:sz w:val="24"/>
          <w:szCs w:val="24"/>
          <w:lang w:val="es-ES"/>
        </w:rPr>
        <w:t xml:space="preserve">Villalobos, A. </w:t>
      </w:r>
      <w:r w:rsidR="003A1BCC">
        <w:rPr>
          <w:rFonts w:ascii="Times New Roman" w:hAnsi="Times New Roman" w:cs="Times New Roman"/>
          <w:sz w:val="24"/>
          <w:szCs w:val="24"/>
          <w:lang w:val="es-ES"/>
        </w:rPr>
        <w:t>y</w:t>
      </w:r>
      <w:r w:rsidRPr="0096591B">
        <w:rPr>
          <w:rFonts w:ascii="Times New Roman" w:hAnsi="Times New Roman" w:cs="Times New Roman"/>
          <w:sz w:val="24"/>
          <w:szCs w:val="24"/>
          <w:lang w:val="es-ES"/>
        </w:rPr>
        <w:t xml:space="preserve"> Campos, I. (2009). Identificación de la percepción de los estudiantes de la Universidad Estatal a Distancia (UNED) sobre la usabilidad y los beneficios que obtienen de la plataforma </w:t>
      </w:r>
      <w:proofErr w:type="spellStart"/>
      <w:r w:rsidRPr="0096591B">
        <w:rPr>
          <w:rFonts w:ascii="Times New Roman" w:hAnsi="Times New Roman" w:cs="Times New Roman"/>
          <w:sz w:val="24"/>
          <w:szCs w:val="24"/>
          <w:lang w:val="es-ES"/>
        </w:rPr>
        <w:t>WebCT</w:t>
      </w:r>
      <w:proofErr w:type="spellEnd"/>
      <w:r w:rsidRPr="0096591B">
        <w:rPr>
          <w:rFonts w:ascii="Times New Roman" w:hAnsi="Times New Roman" w:cs="Times New Roman"/>
          <w:sz w:val="24"/>
          <w:szCs w:val="24"/>
          <w:lang w:val="es-ES"/>
        </w:rPr>
        <w:t xml:space="preserve"> a llevar a cabo sus procesos de aprendizaje. Encuentro internacional virtual educa. </w:t>
      </w:r>
    </w:p>
    <w:p w14:paraId="4B1A1974" w14:textId="77777777" w:rsidR="0010447F" w:rsidRDefault="0010447F" w:rsidP="0010447F">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10447F">
        <w:rPr>
          <w:rFonts w:ascii="Times New Roman" w:hAnsi="Times New Roman" w:cs="Times New Roman"/>
          <w:color w:val="222222"/>
          <w:sz w:val="24"/>
          <w:szCs w:val="24"/>
          <w:shd w:val="clear" w:color="auto" w:fill="FFFFFF"/>
        </w:rPr>
        <w:t>Zambrano, D. L. y Zambrano, M. S. (2019). Las Tecnologías de la Información y las Comunicaciones (</w:t>
      </w:r>
      <w:proofErr w:type="spellStart"/>
      <w:r w:rsidRPr="0010447F">
        <w:rPr>
          <w:rFonts w:ascii="Times New Roman" w:hAnsi="Times New Roman" w:cs="Times New Roman"/>
          <w:color w:val="222222"/>
          <w:sz w:val="24"/>
          <w:szCs w:val="24"/>
          <w:shd w:val="clear" w:color="auto" w:fill="FFFFFF"/>
        </w:rPr>
        <w:t>TICs</w:t>
      </w:r>
      <w:proofErr w:type="spellEnd"/>
      <w:r w:rsidRPr="0010447F">
        <w:rPr>
          <w:rFonts w:ascii="Times New Roman" w:hAnsi="Times New Roman" w:cs="Times New Roman"/>
          <w:color w:val="222222"/>
          <w:sz w:val="24"/>
          <w:szCs w:val="24"/>
          <w:shd w:val="clear" w:color="auto" w:fill="FFFFFF"/>
        </w:rPr>
        <w:t>) en la educación superior: consideraciones teóricas. </w:t>
      </w:r>
      <w:r w:rsidRPr="0010447F">
        <w:rPr>
          <w:rFonts w:ascii="Times New Roman" w:hAnsi="Times New Roman" w:cs="Times New Roman"/>
          <w:i/>
          <w:color w:val="222222"/>
          <w:sz w:val="24"/>
          <w:szCs w:val="24"/>
          <w:shd w:val="clear" w:color="auto" w:fill="FFFFFF"/>
        </w:rPr>
        <w:t>Revista Electrónica Formación y Calidad Educativa (</w:t>
      </w:r>
      <w:proofErr w:type="spellStart"/>
      <w:r w:rsidRPr="0010447F">
        <w:rPr>
          <w:rFonts w:ascii="Times New Roman" w:hAnsi="Times New Roman" w:cs="Times New Roman"/>
          <w:i/>
          <w:color w:val="222222"/>
          <w:sz w:val="24"/>
          <w:szCs w:val="24"/>
          <w:shd w:val="clear" w:color="auto" w:fill="FFFFFF"/>
        </w:rPr>
        <w:t>REFCalE</w:t>
      </w:r>
      <w:proofErr w:type="spellEnd"/>
      <w:r w:rsidRPr="0010447F">
        <w:rPr>
          <w:rFonts w:ascii="Times New Roman" w:hAnsi="Times New Roman" w:cs="Times New Roman"/>
          <w:i/>
          <w:color w:val="222222"/>
          <w:sz w:val="24"/>
          <w:szCs w:val="24"/>
          <w:shd w:val="clear" w:color="auto" w:fill="FFFFFF"/>
        </w:rPr>
        <w:t>),</w:t>
      </w:r>
      <w:r w:rsidRPr="0010447F">
        <w:rPr>
          <w:rFonts w:ascii="Times New Roman" w:hAnsi="Times New Roman" w:cs="Times New Roman"/>
          <w:color w:val="222222"/>
          <w:sz w:val="24"/>
          <w:szCs w:val="24"/>
          <w:shd w:val="clear" w:color="auto" w:fill="FFFFFF"/>
        </w:rPr>
        <w:t xml:space="preserve"> 7(1), 213-228. Recuperado a partir de https://www.refcale.uleam.edu.ec/index.php/refcale/article/viewFile/2750/1795 </w:t>
      </w:r>
    </w:p>
    <w:p w14:paraId="434F59E5" w14:textId="77777777" w:rsidR="00375621" w:rsidRPr="00375621" w:rsidRDefault="00375621" w:rsidP="0010447F">
      <w:pPr>
        <w:autoSpaceDE w:val="0"/>
        <w:autoSpaceDN w:val="0"/>
        <w:adjustRightInd w:val="0"/>
        <w:spacing w:after="0" w:line="360" w:lineRule="auto"/>
        <w:ind w:left="709" w:hanging="709"/>
        <w:rPr>
          <w:rFonts w:ascii="Times New Roman" w:hAnsi="Times New Roman" w:cs="Times New Roman"/>
          <w:color w:val="222222"/>
          <w:sz w:val="24"/>
          <w:szCs w:val="24"/>
          <w:shd w:val="clear" w:color="auto" w:fill="FFFFFF"/>
        </w:rPr>
      </w:pPr>
      <w:r w:rsidRPr="00375621">
        <w:rPr>
          <w:rFonts w:ascii="Times New Roman" w:hAnsi="Times New Roman" w:cs="Times New Roman"/>
          <w:color w:val="222222"/>
          <w:sz w:val="24"/>
          <w:szCs w:val="24"/>
          <w:shd w:val="clear" w:color="auto" w:fill="FFFFFF"/>
        </w:rPr>
        <w:t>Zumárraga. J., Chan, C., Tuyub, S. y Azcorra V. (2017). Diseño de un curso en línea para estudiantes para el manejo de una plataforma institucional. En Prieto, M.; Pech, S.; y Zapata A. (</w:t>
      </w:r>
      <w:proofErr w:type="spellStart"/>
      <w:r w:rsidRPr="00375621">
        <w:rPr>
          <w:rFonts w:ascii="Times New Roman" w:hAnsi="Times New Roman" w:cs="Times New Roman"/>
          <w:color w:val="222222"/>
          <w:sz w:val="24"/>
          <w:szCs w:val="24"/>
          <w:shd w:val="clear" w:color="auto" w:fill="FFFFFF"/>
        </w:rPr>
        <w:t>edits</w:t>
      </w:r>
      <w:proofErr w:type="spellEnd"/>
      <w:r w:rsidRPr="00375621">
        <w:rPr>
          <w:rFonts w:ascii="Times New Roman" w:hAnsi="Times New Roman" w:cs="Times New Roman"/>
          <w:color w:val="222222"/>
          <w:sz w:val="24"/>
          <w:szCs w:val="24"/>
          <w:shd w:val="clear" w:color="auto" w:fill="FFFFFF"/>
        </w:rPr>
        <w:t xml:space="preserve">.), </w:t>
      </w:r>
      <w:r w:rsidRPr="00375621">
        <w:rPr>
          <w:rFonts w:ascii="Times New Roman" w:hAnsi="Times New Roman" w:cs="Times New Roman"/>
          <w:i/>
          <w:color w:val="222222"/>
          <w:sz w:val="24"/>
          <w:szCs w:val="24"/>
          <w:shd w:val="clear" w:color="auto" w:fill="FFFFFF"/>
        </w:rPr>
        <w:t>Tecnología y aprendizaje. Avances en el mundo hispano</w:t>
      </w:r>
      <w:r w:rsidRPr="00375621">
        <w:rPr>
          <w:rFonts w:ascii="Times New Roman" w:hAnsi="Times New Roman" w:cs="Times New Roman"/>
          <w:color w:val="222222"/>
          <w:sz w:val="24"/>
          <w:szCs w:val="24"/>
          <w:shd w:val="clear" w:color="auto" w:fill="FFFFFF"/>
        </w:rPr>
        <w:t xml:space="preserve"> (pp. 518-521). Ciudad Real: Servicios Editoriales de CIATA.org.</w:t>
      </w:r>
    </w:p>
    <w:p w14:paraId="56388F77" w14:textId="77777777" w:rsidR="0010447F" w:rsidRPr="0096591B" w:rsidRDefault="0010447F" w:rsidP="0096591B">
      <w:pPr>
        <w:pStyle w:val="Prrafodelista"/>
        <w:spacing w:after="0" w:line="360" w:lineRule="auto"/>
        <w:ind w:hanging="720"/>
        <w:contextualSpacing w:val="0"/>
        <w:jc w:val="both"/>
        <w:rPr>
          <w:rFonts w:ascii="Times New Roman" w:hAnsi="Times New Roman" w:cs="Times New Roman"/>
          <w:sz w:val="24"/>
          <w:szCs w:val="24"/>
          <w:lang w:val="es-ES"/>
        </w:rPr>
      </w:pPr>
    </w:p>
    <w:p w14:paraId="52E4A9F0" w14:textId="77777777" w:rsidR="0096591B" w:rsidRPr="00E948E6" w:rsidRDefault="0096591B" w:rsidP="003F3956">
      <w:pPr>
        <w:pStyle w:val="Prrafodelista"/>
        <w:spacing w:after="0" w:line="360" w:lineRule="auto"/>
        <w:ind w:left="0" w:hanging="720"/>
        <w:contextualSpacing w:val="0"/>
        <w:jc w:val="both"/>
        <w:rPr>
          <w:rFonts w:ascii="Times New Roman" w:hAnsi="Times New Roman" w:cs="Times New Roman"/>
          <w:sz w:val="24"/>
          <w:szCs w:val="24"/>
          <w:lang w:val="es-ES"/>
        </w:rPr>
      </w:pPr>
    </w:p>
    <w:sectPr w:rsidR="0096591B" w:rsidRPr="00E948E6" w:rsidSect="00D86FBE">
      <w:headerReference w:type="default" r:id="rId14"/>
      <w:footerReference w:type="default" r:id="rId15"/>
      <w:pgSz w:w="11906" w:h="16838"/>
      <w:pgMar w:top="1276" w:right="1701" w:bottom="709" w:left="1701" w:header="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41CFE" w14:textId="77777777" w:rsidR="006044DB" w:rsidRDefault="006044DB" w:rsidP="00903A21">
      <w:pPr>
        <w:spacing w:after="0" w:line="240" w:lineRule="auto"/>
      </w:pPr>
      <w:r>
        <w:separator/>
      </w:r>
    </w:p>
  </w:endnote>
  <w:endnote w:type="continuationSeparator" w:id="0">
    <w:p w14:paraId="4CA26886" w14:textId="77777777" w:rsidR="006044DB" w:rsidRDefault="006044DB" w:rsidP="0090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C13F" w14:textId="670EF076" w:rsidR="005D5F55" w:rsidRDefault="00D86FBE" w:rsidP="00D86FBE">
    <w:pPr>
      <w:pStyle w:val="Piedepgina"/>
      <w:jc w:val="center"/>
    </w:pPr>
    <w:r>
      <w:rPr>
        <w:rFonts w:cs="Calibri"/>
        <w:b/>
      </w:rPr>
      <w:t>Vol. 8, Núm. 15</w:t>
    </w:r>
    <w:r w:rsidRPr="00DB0B18">
      <w:rPr>
        <w:rFonts w:cs="Calibri"/>
        <w:b/>
      </w:rPr>
      <w:t xml:space="preserve">                   </w:t>
    </w:r>
    <w:proofErr w:type="gramStart"/>
    <w:r>
      <w:rPr>
        <w:rFonts w:cs="Calibri"/>
        <w:b/>
      </w:rPr>
      <w:t>Enero</w:t>
    </w:r>
    <w:proofErr w:type="gramEnd"/>
    <w:r>
      <w:rPr>
        <w:rFonts w:cs="Calibri"/>
        <w:b/>
      </w:rPr>
      <w:t xml:space="preserve"> – Junio 2021</w:t>
    </w:r>
    <w:r w:rsidRPr="00DB0B18">
      <w:rPr>
        <w:rFonts w:cs="Calibri"/>
        <w:b/>
      </w:rPr>
      <w:t xml:space="preserve">                           </w:t>
    </w:r>
    <w:r>
      <w:rPr>
        <w:rFonts w:cs="Calibri"/>
        <w:b/>
      </w:rPr>
      <w:t>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7008B" w14:textId="77777777" w:rsidR="006044DB" w:rsidRDefault="006044DB" w:rsidP="00903A21">
      <w:pPr>
        <w:spacing w:after="0" w:line="240" w:lineRule="auto"/>
      </w:pPr>
      <w:r>
        <w:separator/>
      </w:r>
    </w:p>
  </w:footnote>
  <w:footnote w:type="continuationSeparator" w:id="0">
    <w:p w14:paraId="199FCEED" w14:textId="77777777" w:rsidR="006044DB" w:rsidRDefault="006044DB" w:rsidP="00903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98C30" w14:textId="3B02146F" w:rsidR="005D5F55" w:rsidRPr="00EF3F08" w:rsidRDefault="00D86FBE" w:rsidP="00903A21">
    <w:pPr>
      <w:pStyle w:val="encabezado0"/>
      <w:rPr>
        <w:color w:val="000000" w:themeColor="text1"/>
      </w:rPr>
    </w:pPr>
    <w:r w:rsidRPr="008F05CB">
      <w:rPr>
        <w:noProof/>
        <w:lang w:eastAsia="es-MX"/>
      </w:rPr>
      <w:drawing>
        <wp:inline distT="0" distB="0" distL="0" distR="0" wp14:anchorId="2EEF0584" wp14:editId="3EAF2C6F">
          <wp:extent cx="5400040" cy="624840"/>
          <wp:effectExtent l="0" t="0" r="0" b="381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24840"/>
                  </a:xfrm>
                  <a:prstGeom prst="rect">
                    <a:avLst/>
                  </a:prstGeom>
                  <a:noFill/>
                  <a:ln>
                    <a:noFill/>
                  </a:ln>
                </pic:spPr>
              </pic:pic>
            </a:graphicData>
          </a:graphic>
        </wp:inline>
      </w:drawing>
    </w:r>
  </w:p>
  <w:p w14:paraId="55D3EADF" w14:textId="77777777" w:rsidR="005D5F55" w:rsidRDefault="005D5F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0376A"/>
    <w:multiLevelType w:val="hybridMultilevel"/>
    <w:tmpl w:val="43E4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63B5F"/>
    <w:multiLevelType w:val="hybridMultilevel"/>
    <w:tmpl w:val="C9488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3B5B0E"/>
    <w:multiLevelType w:val="hybridMultilevel"/>
    <w:tmpl w:val="CA4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99668F"/>
    <w:multiLevelType w:val="hybridMultilevel"/>
    <w:tmpl w:val="B0A2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225DA6"/>
    <w:multiLevelType w:val="hybridMultilevel"/>
    <w:tmpl w:val="C248D1C0"/>
    <w:lvl w:ilvl="0" w:tplc="51B4EF8A">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056F1"/>
    <w:multiLevelType w:val="hybridMultilevel"/>
    <w:tmpl w:val="B17082AE"/>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9C4"/>
    <w:rsid w:val="00012CD2"/>
    <w:rsid w:val="00017ED7"/>
    <w:rsid w:val="00026595"/>
    <w:rsid w:val="00037B6C"/>
    <w:rsid w:val="00040D90"/>
    <w:rsid w:val="000470AD"/>
    <w:rsid w:val="000736A4"/>
    <w:rsid w:val="000860D3"/>
    <w:rsid w:val="00086C67"/>
    <w:rsid w:val="00087DBE"/>
    <w:rsid w:val="00092520"/>
    <w:rsid w:val="000B0127"/>
    <w:rsid w:val="000B74FE"/>
    <w:rsid w:val="000C02B8"/>
    <w:rsid w:val="000D38DC"/>
    <w:rsid w:val="000E579D"/>
    <w:rsid w:val="000F1668"/>
    <w:rsid w:val="0010447F"/>
    <w:rsid w:val="00105865"/>
    <w:rsid w:val="00107C5E"/>
    <w:rsid w:val="00111548"/>
    <w:rsid w:val="0017664F"/>
    <w:rsid w:val="00191405"/>
    <w:rsid w:val="001932AE"/>
    <w:rsid w:val="001A0FC9"/>
    <w:rsid w:val="001B3609"/>
    <w:rsid w:val="001B469E"/>
    <w:rsid w:val="001B46CC"/>
    <w:rsid w:val="001D212A"/>
    <w:rsid w:val="001E2391"/>
    <w:rsid w:val="002051AB"/>
    <w:rsid w:val="00207159"/>
    <w:rsid w:val="00217DF3"/>
    <w:rsid w:val="00222A6E"/>
    <w:rsid w:val="00231BD9"/>
    <w:rsid w:val="00240E62"/>
    <w:rsid w:val="002427A2"/>
    <w:rsid w:val="00246737"/>
    <w:rsid w:val="00250A25"/>
    <w:rsid w:val="002538B0"/>
    <w:rsid w:val="0027657F"/>
    <w:rsid w:val="002E79AE"/>
    <w:rsid w:val="002F4D83"/>
    <w:rsid w:val="003022EB"/>
    <w:rsid w:val="00306F17"/>
    <w:rsid w:val="00327FEF"/>
    <w:rsid w:val="00331D6D"/>
    <w:rsid w:val="00337CFA"/>
    <w:rsid w:val="00374926"/>
    <w:rsid w:val="00375621"/>
    <w:rsid w:val="003A1BCC"/>
    <w:rsid w:val="003A73F5"/>
    <w:rsid w:val="003B4961"/>
    <w:rsid w:val="003E7EBB"/>
    <w:rsid w:val="003F3956"/>
    <w:rsid w:val="003F3ED1"/>
    <w:rsid w:val="00414BCA"/>
    <w:rsid w:val="004175A9"/>
    <w:rsid w:val="004264D0"/>
    <w:rsid w:val="004307C3"/>
    <w:rsid w:val="00436A8C"/>
    <w:rsid w:val="004373D4"/>
    <w:rsid w:val="00453EFC"/>
    <w:rsid w:val="00463432"/>
    <w:rsid w:val="004672C9"/>
    <w:rsid w:val="00470AD7"/>
    <w:rsid w:val="00475854"/>
    <w:rsid w:val="00476ECD"/>
    <w:rsid w:val="004B6F53"/>
    <w:rsid w:val="004B7B97"/>
    <w:rsid w:val="004C102C"/>
    <w:rsid w:val="004C121A"/>
    <w:rsid w:val="004C1492"/>
    <w:rsid w:val="00512AFE"/>
    <w:rsid w:val="005250AF"/>
    <w:rsid w:val="00531C88"/>
    <w:rsid w:val="00560BE6"/>
    <w:rsid w:val="00577757"/>
    <w:rsid w:val="005821BC"/>
    <w:rsid w:val="00592E34"/>
    <w:rsid w:val="005B2D0A"/>
    <w:rsid w:val="005C7B86"/>
    <w:rsid w:val="005D23C9"/>
    <w:rsid w:val="005D5F55"/>
    <w:rsid w:val="006044DB"/>
    <w:rsid w:val="00636B98"/>
    <w:rsid w:val="006377DC"/>
    <w:rsid w:val="00654A9C"/>
    <w:rsid w:val="00667D58"/>
    <w:rsid w:val="00677B5E"/>
    <w:rsid w:val="00681028"/>
    <w:rsid w:val="00686EEB"/>
    <w:rsid w:val="00687199"/>
    <w:rsid w:val="00695CB1"/>
    <w:rsid w:val="006A1CF7"/>
    <w:rsid w:val="006B1E06"/>
    <w:rsid w:val="006B226D"/>
    <w:rsid w:val="006B6861"/>
    <w:rsid w:val="006C144E"/>
    <w:rsid w:val="006C568E"/>
    <w:rsid w:val="006C6A9D"/>
    <w:rsid w:val="006D1F0E"/>
    <w:rsid w:val="006D2F4D"/>
    <w:rsid w:val="006D6F20"/>
    <w:rsid w:val="006F5DC2"/>
    <w:rsid w:val="007070E9"/>
    <w:rsid w:val="00717ABF"/>
    <w:rsid w:val="007202D3"/>
    <w:rsid w:val="00721120"/>
    <w:rsid w:val="0073424C"/>
    <w:rsid w:val="00754821"/>
    <w:rsid w:val="007638EF"/>
    <w:rsid w:val="00793C4A"/>
    <w:rsid w:val="007A1480"/>
    <w:rsid w:val="007A6987"/>
    <w:rsid w:val="007C629E"/>
    <w:rsid w:val="007D2A6A"/>
    <w:rsid w:val="007D51B8"/>
    <w:rsid w:val="007D5751"/>
    <w:rsid w:val="007E6A89"/>
    <w:rsid w:val="007F5A66"/>
    <w:rsid w:val="008139C2"/>
    <w:rsid w:val="00816401"/>
    <w:rsid w:val="00826840"/>
    <w:rsid w:val="0086134E"/>
    <w:rsid w:val="0087455B"/>
    <w:rsid w:val="00880674"/>
    <w:rsid w:val="008E2E07"/>
    <w:rsid w:val="008F346C"/>
    <w:rsid w:val="00903A21"/>
    <w:rsid w:val="009070F4"/>
    <w:rsid w:val="0091415C"/>
    <w:rsid w:val="00927D00"/>
    <w:rsid w:val="009533F2"/>
    <w:rsid w:val="009535D3"/>
    <w:rsid w:val="00954CE6"/>
    <w:rsid w:val="0095653A"/>
    <w:rsid w:val="0096591B"/>
    <w:rsid w:val="009676F9"/>
    <w:rsid w:val="00971E52"/>
    <w:rsid w:val="00983C7A"/>
    <w:rsid w:val="00984A36"/>
    <w:rsid w:val="009853AC"/>
    <w:rsid w:val="009A5380"/>
    <w:rsid w:val="009B3F99"/>
    <w:rsid w:val="009B669E"/>
    <w:rsid w:val="009C3DED"/>
    <w:rsid w:val="009C7464"/>
    <w:rsid w:val="009F6CA9"/>
    <w:rsid w:val="00A051E3"/>
    <w:rsid w:val="00A16E30"/>
    <w:rsid w:val="00A21388"/>
    <w:rsid w:val="00A24FFC"/>
    <w:rsid w:val="00A47E1A"/>
    <w:rsid w:val="00A517DB"/>
    <w:rsid w:val="00A5458D"/>
    <w:rsid w:val="00A62AFF"/>
    <w:rsid w:val="00A77C56"/>
    <w:rsid w:val="00A872EB"/>
    <w:rsid w:val="00A95F9E"/>
    <w:rsid w:val="00A96EAC"/>
    <w:rsid w:val="00AB2AA1"/>
    <w:rsid w:val="00AC1617"/>
    <w:rsid w:val="00AD71AE"/>
    <w:rsid w:val="00AE49E3"/>
    <w:rsid w:val="00AE7C47"/>
    <w:rsid w:val="00B01D82"/>
    <w:rsid w:val="00B055E4"/>
    <w:rsid w:val="00B0664C"/>
    <w:rsid w:val="00B11969"/>
    <w:rsid w:val="00B1794E"/>
    <w:rsid w:val="00B23A1B"/>
    <w:rsid w:val="00B33908"/>
    <w:rsid w:val="00B40B65"/>
    <w:rsid w:val="00B43CA1"/>
    <w:rsid w:val="00B47B03"/>
    <w:rsid w:val="00B63980"/>
    <w:rsid w:val="00B71A18"/>
    <w:rsid w:val="00B83372"/>
    <w:rsid w:val="00B95DE4"/>
    <w:rsid w:val="00BC1EB9"/>
    <w:rsid w:val="00BC33E3"/>
    <w:rsid w:val="00BD258F"/>
    <w:rsid w:val="00BD48C6"/>
    <w:rsid w:val="00BD71F6"/>
    <w:rsid w:val="00BE4B8D"/>
    <w:rsid w:val="00BF17C1"/>
    <w:rsid w:val="00BF6879"/>
    <w:rsid w:val="00C00BB1"/>
    <w:rsid w:val="00C06953"/>
    <w:rsid w:val="00C15E06"/>
    <w:rsid w:val="00C26672"/>
    <w:rsid w:val="00C36D41"/>
    <w:rsid w:val="00C439C4"/>
    <w:rsid w:val="00C7365F"/>
    <w:rsid w:val="00C76A03"/>
    <w:rsid w:val="00C83489"/>
    <w:rsid w:val="00C879CE"/>
    <w:rsid w:val="00CC4F70"/>
    <w:rsid w:val="00CE3FC1"/>
    <w:rsid w:val="00CF005E"/>
    <w:rsid w:val="00CF0A5E"/>
    <w:rsid w:val="00D15CA4"/>
    <w:rsid w:val="00D33E0D"/>
    <w:rsid w:val="00D34903"/>
    <w:rsid w:val="00D34993"/>
    <w:rsid w:val="00D7073F"/>
    <w:rsid w:val="00D85139"/>
    <w:rsid w:val="00D86FBE"/>
    <w:rsid w:val="00DA2A98"/>
    <w:rsid w:val="00DA4774"/>
    <w:rsid w:val="00DB120A"/>
    <w:rsid w:val="00DB6B5E"/>
    <w:rsid w:val="00DC23FC"/>
    <w:rsid w:val="00DD0D0C"/>
    <w:rsid w:val="00DD5584"/>
    <w:rsid w:val="00DF3A5B"/>
    <w:rsid w:val="00DF79AB"/>
    <w:rsid w:val="00E01068"/>
    <w:rsid w:val="00E0574E"/>
    <w:rsid w:val="00E21F18"/>
    <w:rsid w:val="00E25B3D"/>
    <w:rsid w:val="00E303C8"/>
    <w:rsid w:val="00E374C6"/>
    <w:rsid w:val="00E40209"/>
    <w:rsid w:val="00E53D35"/>
    <w:rsid w:val="00E673A5"/>
    <w:rsid w:val="00E701BE"/>
    <w:rsid w:val="00E765F7"/>
    <w:rsid w:val="00E948E6"/>
    <w:rsid w:val="00E96758"/>
    <w:rsid w:val="00EC5DA9"/>
    <w:rsid w:val="00EF5003"/>
    <w:rsid w:val="00F01394"/>
    <w:rsid w:val="00F055E1"/>
    <w:rsid w:val="00F07FF6"/>
    <w:rsid w:val="00F15666"/>
    <w:rsid w:val="00F235F7"/>
    <w:rsid w:val="00F251A4"/>
    <w:rsid w:val="00F365DC"/>
    <w:rsid w:val="00F53FDB"/>
    <w:rsid w:val="00F75CEA"/>
    <w:rsid w:val="00F7638F"/>
    <w:rsid w:val="00FA0483"/>
    <w:rsid w:val="00FA7B4B"/>
    <w:rsid w:val="00FC559B"/>
    <w:rsid w:val="00FD24F4"/>
    <w:rsid w:val="00FE1027"/>
    <w:rsid w:val="00FE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AA074"/>
  <w15:chartTrackingRefBased/>
  <w15:docId w15:val="{9B42B706-4F30-4170-8B60-72F595AE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B5E"/>
    <w:pPr>
      <w:spacing w:line="256" w:lineRule="auto"/>
    </w:pPr>
    <w:rPr>
      <w:lang w:val="es-MX"/>
    </w:rPr>
  </w:style>
  <w:style w:type="paragraph" w:styleId="Ttulo1">
    <w:name w:val="heading 1"/>
    <w:basedOn w:val="Normal"/>
    <w:next w:val="Normal"/>
    <w:link w:val="Ttulo1Car"/>
    <w:uiPriority w:val="9"/>
    <w:qFormat/>
    <w:rsid w:val="001B46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235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mail">
    <w:name w:val="email"/>
    <w:basedOn w:val="Normal"/>
    <w:next w:val="Normal"/>
    <w:rsid w:val="0017664F"/>
    <w:pPr>
      <w:spacing w:after="0" w:line="240" w:lineRule="auto"/>
      <w:ind w:firstLine="227"/>
      <w:jc w:val="center"/>
    </w:pPr>
    <w:rPr>
      <w:rFonts w:ascii="Times" w:eastAsia="Times New Roman" w:hAnsi="Times" w:cs="Times New Roman"/>
      <w:sz w:val="18"/>
      <w:szCs w:val="20"/>
      <w:lang w:val="en-US" w:eastAsia="de-DE"/>
    </w:rPr>
  </w:style>
  <w:style w:type="paragraph" w:customStyle="1" w:styleId="InoformacionAutores">
    <w:name w:val="Inoformacion Autores"/>
    <w:basedOn w:val="Normal"/>
    <w:next w:val="email"/>
    <w:rsid w:val="0017664F"/>
    <w:pPr>
      <w:spacing w:after="0" w:line="240" w:lineRule="auto"/>
      <w:ind w:firstLine="227"/>
      <w:jc w:val="center"/>
    </w:pPr>
    <w:rPr>
      <w:rFonts w:ascii="Times" w:eastAsia="Times New Roman" w:hAnsi="Times" w:cs="Times New Roman"/>
      <w:sz w:val="18"/>
      <w:szCs w:val="20"/>
      <w:lang w:val="en-US" w:eastAsia="de-DE"/>
    </w:rPr>
  </w:style>
  <w:style w:type="paragraph" w:customStyle="1" w:styleId="Default">
    <w:name w:val="Default"/>
    <w:rsid w:val="0017664F"/>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E53D35"/>
    <w:pPr>
      <w:spacing w:line="259" w:lineRule="auto"/>
      <w:ind w:left="720"/>
      <w:contextualSpacing/>
    </w:pPr>
  </w:style>
  <w:style w:type="table" w:styleId="Tablaconcuadrcula">
    <w:name w:val="Table Grid"/>
    <w:basedOn w:val="Tablanormal"/>
    <w:uiPriority w:val="39"/>
    <w:rsid w:val="0019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91405"/>
    <w:pPr>
      <w:spacing w:after="200" w:line="240" w:lineRule="auto"/>
    </w:pPr>
    <w:rPr>
      <w:i/>
      <w:iCs/>
      <w:color w:val="44546A" w:themeColor="text2"/>
      <w:sz w:val="18"/>
      <w:szCs w:val="18"/>
    </w:rPr>
  </w:style>
  <w:style w:type="paragraph" w:customStyle="1" w:styleId="Cuerpo">
    <w:name w:val="Cuerpo"/>
    <w:rsid w:val="00207159"/>
    <w:pPr>
      <w:spacing w:after="0" w:line="240" w:lineRule="auto"/>
    </w:pPr>
    <w:rPr>
      <w:rFonts w:ascii="Times New Roman" w:eastAsia="Arial Unicode MS" w:hAnsi="Times New Roman" w:cs="Arial Unicode MS"/>
      <w:color w:val="000000"/>
      <w:sz w:val="24"/>
      <w:szCs w:val="24"/>
      <w:lang w:val="it-IT" w:eastAsia="es-ES_tradnl"/>
    </w:rPr>
  </w:style>
  <w:style w:type="character" w:customStyle="1" w:styleId="Ttulo1Car">
    <w:name w:val="Título 1 Car"/>
    <w:basedOn w:val="Fuentedeprrafopredeter"/>
    <w:link w:val="Ttulo1"/>
    <w:uiPriority w:val="9"/>
    <w:rsid w:val="001B46CC"/>
    <w:rPr>
      <w:rFonts w:asciiTheme="majorHAnsi" w:eastAsiaTheme="majorEastAsia" w:hAnsiTheme="majorHAnsi" w:cstheme="majorBidi"/>
      <w:color w:val="2E74B5" w:themeColor="accent1" w:themeShade="BF"/>
      <w:sz w:val="32"/>
      <w:szCs w:val="32"/>
      <w:lang w:val="es-MX"/>
    </w:rPr>
  </w:style>
  <w:style w:type="character" w:styleId="Hipervnculo">
    <w:name w:val="Hyperlink"/>
    <w:basedOn w:val="Fuentedeprrafopredeter"/>
    <w:uiPriority w:val="99"/>
    <w:unhideWhenUsed/>
    <w:rsid w:val="001B46CC"/>
    <w:rPr>
      <w:color w:val="0563C1" w:themeColor="hyperlink"/>
      <w:u w:val="single"/>
    </w:rPr>
  </w:style>
  <w:style w:type="character" w:customStyle="1" w:styleId="Ttulo2Car">
    <w:name w:val="Título 2 Car"/>
    <w:basedOn w:val="Fuentedeprrafopredeter"/>
    <w:link w:val="Ttulo2"/>
    <w:uiPriority w:val="9"/>
    <w:rsid w:val="00F235F7"/>
    <w:rPr>
      <w:rFonts w:asciiTheme="majorHAnsi" w:eastAsiaTheme="majorEastAsia" w:hAnsiTheme="majorHAnsi" w:cstheme="majorBidi"/>
      <w:color w:val="2E74B5" w:themeColor="accent1" w:themeShade="BF"/>
      <w:sz w:val="26"/>
      <w:szCs w:val="26"/>
      <w:lang w:val="es-MX"/>
    </w:rPr>
  </w:style>
  <w:style w:type="paragraph" w:styleId="Bibliografa">
    <w:name w:val="Bibliography"/>
    <w:basedOn w:val="Normal"/>
    <w:next w:val="Normal"/>
    <w:uiPriority w:val="37"/>
    <w:semiHidden/>
    <w:unhideWhenUsed/>
    <w:rsid w:val="003B4961"/>
  </w:style>
  <w:style w:type="paragraph" w:styleId="Textodeglobo">
    <w:name w:val="Balloon Text"/>
    <w:basedOn w:val="Normal"/>
    <w:link w:val="TextodegloboCar"/>
    <w:uiPriority w:val="99"/>
    <w:semiHidden/>
    <w:unhideWhenUsed/>
    <w:rsid w:val="00903A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A21"/>
    <w:rPr>
      <w:rFonts w:ascii="Segoe UI" w:hAnsi="Segoe UI" w:cs="Segoe UI"/>
      <w:sz w:val="18"/>
      <w:szCs w:val="18"/>
      <w:lang w:val="es-MX"/>
    </w:rPr>
  </w:style>
  <w:style w:type="paragraph" w:styleId="Encabezado">
    <w:name w:val="header"/>
    <w:basedOn w:val="Normal"/>
    <w:link w:val="EncabezadoCar"/>
    <w:uiPriority w:val="99"/>
    <w:unhideWhenUsed/>
    <w:rsid w:val="00903A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A21"/>
    <w:rPr>
      <w:lang w:val="es-MX"/>
    </w:rPr>
  </w:style>
  <w:style w:type="paragraph" w:styleId="Piedepgina">
    <w:name w:val="footer"/>
    <w:basedOn w:val="Normal"/>
    <w:link w:val="PiedepginaCar"/>
    <w:uiPriority w:val="99"/>
    <w:unhideWhenUsed/>
    <w:rsid w:val="00903A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A21"/>
    <w:rPr>
      <w:lang w:val="es-MX"/>
    </w:rPr>
  </w:style>
  <w:style w:type="paragraph" w:customStyle="1" w:styleId="encabezado0">
    <w:name w:val="encabezado"/>
    <w:basedOn w:val="Encabezado"/>
    <w:link w:val="encabezadoCar0"/>
    <w:qFormat/>
    <w:rsid w:val="00903A21"/>
    <w:pPr>
      <w:spacing w:before="120" w:after="120"/>
      <w:jc w:val="center"/>
    </w:pPr>
    <w:rPr>
      <w:rFonts w:ascii="Times New Roman" w:hAnsi="Times New Roman" w:cs="Times New Roman"/>
      <w:color w:val="7F7F7F" w:themeColor="text1" w:themeTint="80"/>
      <w:sz w:val="16"/>
      <w:szCs w:val="16"/>
    </w:rPr>
  </w:style>
  <w:style w:type="character" w:customStyle="1" w:styleId="encabezadoCar0">
    <w:name w:val="encabezado Car"/>
    <w:basedOn w:val="EncabezadoCar"/>
    <w:link w:val="encabezado0"/>
    <w:rsid w:val="00903A21"/>
    <w:rPr>
      <w:rFonts w:ascii="Times New Roman" w:hAnsi="Times New Roman" w:cs="Times New Roman"/>
      <w:color w:val="7F7F7F" w:themeColor="text1" w:themeTint="80"/>
      <w:sz w:val="16"/>
      <w:szCs w:val="16"/>
      <w:lang w:val="es-MX"/>
    </w:rPr>
  </w:style>
  <w:style w:type="character" w:styleId="nfasis">
    <w:name w:val="Emphasis"/>
    <w:basedOn w:val="Fuentedeprrafopredeter"/>
    <w:uiPriority w:val="20"/>
    <w:qFormat/>
    <w:rsid w:val="00F15666"/>
    <w:rPr>
      <w:i/>
      <w:iCs/>
    </w:rPr>
  </w:style>
  <w:style w:type="paragraph" w:styleId="HTMLconformatoprevio">
    <w:name w:val="HTML Preformatted"/>
    <w:basedOn w:val="Normal"/>
    <w:link w:val="HTMLconformatoprevioCar"/>
    <w:uiPriority w:val="99"/>
    <w:unhideWhenUsed/>
    <w:rsid w:val="00D86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D86FBE"/>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277177">
      <w:bodyDiv w:val="1"/>
      <w:marLeft w:val="0"/>
      <w:marRight w:val="0"/>
      <w:marTop w:val="0"/>
      <w:marBottom w:val="0"/>
      <w:divBdr>
        <w:top w:val="none" w:sz="0" w:space="0" w:color="auto"/>
        <w:left w:val="none" w:sz="0" w:space="0" w:color="auto"/>
        <w:bottom w:val="none" w:sz="0" w:space="0" w:color="auto"/>
        <w:right w:val="none" w:sz="0" w:space="0" w:color="auto"/>
      </w:divBdr>
    </w:div>
    <w:div w:id="319117236">
      <w:bodyDiv w:val="1"/>
      <w:marLeft w:val="0"/>
      <w:marRight w:val="0"/>
      <w:marTop w:val="0"/>
      <w:marBottom w:val="0"/>
      <w:divBdr>
        <w:top w:val="none" w:sz="0" w:space="0" w:color="auto"/>
        <w:left w:val="none" w:sz="0" w:space="0" w:color="auto"/>
        <w:bottom w:val="none" w:sz="0" w:space="0" w:color="auto"/>
        <w:right w:val="none" w:sz="0" w:space="0" w:color="auto"/>
      </w:divBdr>
    </w:div>
    <w:div w:id="536624675">
      <w:bodyDiv w:val="1"/>
      <w:marLeft w:val="0"/>
      <w:marRight w:val="0"/>
      <w:marTop w:val="0"/>
      <w:marBottom w:val="0"/>
      <w:divBdr>
        <w:top w:val="none" w:sz="0" w:space="0" w:color="auto"/>
        <w:left w:val="none" w:sz="0" w:space="0" w:color="auto"/>
        <w:bottom w:val="none" w:sz="0" w:space="0" w:color="auto"/>
        <w:right w:val="none" w:sz="0" w:space="0" w:color="auto"/>
      </w:divBdr>
    </w:div>
    <w:div w:id="559172845">
      <w:bodyDiv w:val="1"/>
      <w:marLeft w:val="0"/>
      <w:marRight w:val="0"/>
      <w:marTop w:val="0"/>
      <w:marBottom w:val="0"/>
      <w:divBdr>
        <w:top w:val="none" w:sz="0" w:space="0" w:color="auto"/>
        <w:left w:val="none" w:sz="0" w:space="0" w:color="auto"/>
        <w:bottom w:val="none" w:sz="0" w:space="0" w:color="auto"/>
        <w:right w:val="none" w:sz="0" w:space="0" w:color="auto"/>
      </w:divBdr>
    </w:div>
    <w:div w:id="595941050">
      <w:bodyDiv w:val="1"/>
      <w:marLeft w:val="0"/>
      <w:marRight w:val="0"/>
      <w:marTop w:val="0"/>
      <w:marBottom w:val="0"/>
      <w:divBdr>
        <w:top w:val="none" w:sz="0" w:space="0" w:color="auto"/>
        <w:left w:val="none" w:sz="0" w:space="0" w:color="auto"/>
        <w:bottom w:val="none" w:sz="0" w:space="0" w:color="auto"/>
        <w:right w:val="none" w:sz="0" w:space="0" w:color="auto"/>
      </w:divBdr>
    </w:div>
    <w:div w:id="1066486946">
      <w:bodyDiv w:val="1"/>
      <w:marLeft w:val="0"/>
      <w:marRight w:val="0"/>
      <w:marTop w:val="0"/>
      <w:marBottom w:val="0"/>
      <w:divBdr>
        <w:top w:val="none" w:sz="0" w:space="0" w:color="auto"/>
        <w:left w:val="none" w:sz="0" w:space="0" w:color="auto"/>
        <w:bottom w:val="none" w:sz="0" w:space="0" w:color="auto"/>
        <w:right w:val="none" w:sz="0" w:space="0" w:color="auto"/>
      </w:divBdr>
    </w:div>
    <w:div w:id="19244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5428-8343"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mojeda@correo.uady.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vid\Downloads\3%20semestre\archivos%20del%20semestre%203\datos%20cuanti%20pa%20tesis\Diferencias%20%20trabajo%20junto%20a%20DATOS%20PAA%20TESIS%20CUANTI%20BUEN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200" b="1">
                <a:solidFill>
                  <a:sysClr val="windowText" lastClr="000000"/>
                </a:solidFill>
                <a:latin typeface="Times New Roman" panose="02020603050405020304" pitchFamily="18" charset="0"/>
                <a:cs typeface="Times New Roman" panose="02020603050405020304" pitchFamily="18" charset="0"/>
              </a:rPr>
              <a:t>Habilidades</a:t>
            </a:r>
          </a:p>
        </c:rich>
      </c:tx>
      <c:layout>
        <c:manualLayout>
          <c:xMode val="edge"/>
          <c:yMode val="edge"/>
          <c:x val="0.42008839964191375"/>
          <c:y val="1.21161817808879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s-MX"/>
        </a:p>
      </c:txPr>
    </c:title>
    <c:autoTitleDeleted val="0"/>
    <c:plotArea>
      <c:layout/>
      <c:lineChart>
        <c:grouping val="standard"/>
        <c:varyColors val="0"/>
        <c:ser>
          <c:idx val="0"/>
          <c:order val="0"/>
          <c:tx>
            <c:strRef>
              <c:f>'[Diferencias  trabajo junto a DATOS PAA TESIS CUANTI BUENO.xlsx]habilidades'!$B$1</c:f>
              <c:strCache>
                <c:ptCount val="1"/>
                <c:pt idx="0">
                  <c:v>Media</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strRef>
              <c:f>[1]habilidades!$A$2:$A$18</c:f>
              <c:strCache>
                <c:ptCount val="17"/>
                <c:pt idx="0">
                  <c:v>Par 1</c:v>
                </c:pt>
                <c:pt idx="1">
                  <c:v>Par 2</c:v>
                </c:pt>
                <c:pt idx="2">
                  <c:v>Par 3</c:v>
                </c:pt>
                <c:pt idx="3">
                  <c:v>Par 4</c:v>
                </c:pt>
                <c:pt idx="4">
                  <c:v>Par 5</c:v>
                </c:pt>
                <c:pt idx="5">
                  <c:v>Par 6</c:v>
                </c:pt>
                <c:pt idx="6">
                  <c:v>Par 7</c:v>
                </c:pt>
                <c:pt idx="7">
                  <c:v>Par 8</c:v>
                </c:pt>
                <c:pt idx="8">
                  <c:v>Par 9</c:v>
                </c:pt>
                <c:pt idx="9">
                  <c:v>Par 10</c:v>
                </c:pt>
                <c:pt idx="10">
                  <c:v>Par 11</c:v>
                </c:pt>
                <c:pt idx="11">
                  <c:v>Par 12</c:v>
                </c:pt>
                <c:pt idx="12">
                  <c:v>Par 13</c:v>
                </c:pt>
                <c:pt idx="13">
                  <c:v>Par 14</c:v>
                </c:pt>
                <c:pt idx="14">
                  <c:v>Par 15</c:v>
                </c:pt>
                <c:pt idx="15">
                  <c:v>Par 16</c:v>
                </c:pt>
                <c:pt idx="16">
                  <c:v>Par 17</c:v>
                </c:pt>
              </c:strCache>
            </c:strRef>
          </c:cat>
          <c:val>
            <c:numRef>
              <c:f>[1]habilidades!$B$2:$B$18</c:f>
              <c:numCache>
                <c:formatCode>General</c:formatCode>
                <c:ptCount val="17"/>
                <c:pt idx="0">
                  <c:v>-0.67300000000000004</c:v>
                </c:pt>
                <c:pt idx="1">
                  <c:v>-0.59899999999999998</c:v>
                </c:pt>
                <c:pt idx="2">
                  <c:v>-0.24</c:v>
                </c:pt>
                <c:pt idx="3">
                  <c:v>-0.499</c:v>
                </c:pt>
                <c:pt idx="4">
                  <c:v>-0.46600000000000003</c:v>
                </c:pt>
                <c:pt idx="5">
                  <c:v>-0.68300000000000005</c:v>
                </c:pt>
                <c:pt idx="6">
                  <c:v>-0.51600000000000001</c:v>
                </c:pt>
                <c:pt idx="7">
                  <c:v>-0.58199999999999996</c:v>
                </c:pt>
                <c:pt idx="8">
                  <c:v>-0.52600000000000002</c:v>
                </c:pt>
                <c:pt idx="9">
                  <c:v>-0.746</c:v>
                </c:pt>
                <c:pt idx="10">
                  <c:v>-0.80900000000000005</c:v>
                </c:pt>
                <c:pt idx="11">
                  <c:v>-0.56899999999999995</c:v>
                </c:pt>
                <c:pt idx="12">
                  <c:v>-0.79600000000000004</c:v>
                </c:pt>
                <c:pt idx="13">
                  <c:v>-0.501</c:v>
                </c:pt>
                <c:pt idx="14">
                  <c:v>-0.76</c:v>
                </c:pt>
                <c:pt idx="15">
                  <c:v>-0.61199999999999999</c:v>
                </c:pt>
                <c:pt idx="16">
                  <c:v>-0.59</c:v>
                </c:pt>
              </c:numCache>
            </c:numRef>
          </c:val>
          <c:smooth val="0"/>
          <c:extLst>
            <c:ext xmlns:c16="http://schemas.microsoft.com/office/drawing/2014/chart" uri="{C3380CC4-5D6E-409C-BE32-E72D297353CC}">
              <c16:uniqueId val="{00000000-5954-4A01-B16D-9B4F91621A32}"/>
            </c:ext>
          </c:extLst>
        </c:ser>
        <c:ser>
          <c:idx val="1"/>
          <c:order val="1"/>
          <c:tx>
            <c:strRef>
              <c:f>'[Diferencias  trabajo junto a DATOS PAA TESIS CUANTI BUENO.xlsx]habilidades'!$E$1</c:f>
              <c:strCache>
                <c:ptCount val="1"/>
                <c:pt idx="0">
                  <c:v>Límite inferior</c:v>
                </c:pt>
              </c:strCache>
            </c:strRef>
          </c:tx>
          <c:spPr>
            <a:ln w="28575" cap="rnd">
              <a:solidFill>
                <a:schemeClr val="bg1">
                  <a:lumMod val="75000"/>
                </a:schemeClr>
              </a:solidFill>
              <a:round/>
            </a:ln>
            <a:effectLst/>
          </c:spPr>
          <c:marker>
            <c:symbol val="circle"/>
            <c:size val="5"/>
            <c:spPr>
              <a:solidFill>
                <a:schemeClr val="bg1">
                  <a:lumMod val="75000"/>
                </a:schemeClr>
              </a:solidFill>
              <a:ln w="9525">
                <a:solidFill>
                  <a:schemeClr val="bg1">
                    <a:lumMod val="75000"/>
                  </a:schemeClr>
                </a:solidFill>
              </a:ln>
              <a:effectLst/>
            </c:spPr>
          </c:marker>
          <c:cat>
            <c:strRef>
              <c:f>[1]habilidades!$A$2:$A$18</c:f>
              <c:strCache>
                <c:ptCount val="17"/>
                <c:pt idx="0">
                  <c:v>Par 1</c:v>
                </c:pt>
                <c:pt idx="1">
                  <c:v>Par 2</c:v>
                </c:pt>
                <c:pt idx="2">
                  <c:v>Par 3</c:v>
                </c:pt>
                <c:pt idx="3">
                  <c:v>Par 4</c:v>
                </c:pt>
                <c:pt idx="4">
                  <c:v>Par 5</c:v>
                </c:pt>
                <c:pt idx="5">
                  <c:v>Par 6</c:v>
                </c:pt>
                <c:pt idx="6">
                  <c:v>Par 7</c:v>
                </c:pt>
                <c:pt idx="7">
                  <c:v>Par 8</c:v>
                </c:pt>
                <c:pt idx="8">
                  <c:v>Par 9</c:v>
                </c:pt>
                <c:pt idx="9">
                  <c:v>Par 10</c:v>
                </c:pt>
                <c:pt idx="10">
                  <c:v>Par 11</c:v>
                </c:pt>
                <c:pt idx="11">
                  <c:v>Par 12</c:v>
                </c:pt>
                <c:pt idx="12">
                  <c:v>Par 13</c:v>
                </c:pt>
                <c:pt idx="13">
                  <c:v>Par 14</c:v>
                </c:pt>
                <c:pt idx="14">
                  <c:v>Par 15</c:v>
                </c:pt>
                <c:pt idx="15">
                  <c:v>Par 16</c:v>
                </c:pt>
                <c:pt idx="16">
                  <c:v>Par 17</c:v>
                </c:pt>
              </c:strCache>
            </c:strRef>
          </c:cat>
          <c:val>
            <c:numRef>
              <c:f>[1]habilidades!$E$2:$E$18</c:f>
              <c:numCache>
                <c:formatCode>General</c:formatCode>
                <c:ptCount val="17"/>
                <c:pt idx="0">
                  <c:v>-0.77500000000000002</c:v>
                </c:pt>
                <c:pt idx="1">
                  <c:v>-0.69199999999999995</c:v>
                </c:pt>
                <c:pt idx="2">
                  <c:v>-0.318</c:v>
                </c:pt>
                <c:pt idx="3">
                  <c:v>-0.59599999999999997</c:v>
                </c:pt>
                <c:pt idx="4">
                  <c:v>-0.56200000000000006</c:v>
                </c:pt>
                <c:pt idx="5">
                  <c:v>-0.77900000000000003</c:v>
                </c:pt>
                <c:pt idx="6">
                  <c:v>-0.60899999999999999</c:v>
                </c:pt>
                <c:pt idx="7">
                  <c:v>-0.68</c:v>
                </c:pt>
                <c:pt idx="8">
                  <c:v>-0.621</c:v>
                </c:pt>
                <c:pt idx="9">
                  <c:v>-0.85199999999999998</c:v>
                </c:pt>
                <c:pt idx="10">
                  <c:v>-0.91300000000000003</c:v>
                </c:pt>
                <c:pt idx="11">
                  <c:v>-0.66400000000000003</c:v>
                </c:pt>
                <c:pt idx="12">
                  <c:v>-0.89600000000000002</c:v>
                </c:pt>
                <c:pt idx="13">
                  <c:v>-0.6</c:v>
                </c:pt>
                <c:pt idx="14">
                  <c:v>-0.86399999999999999</c:v>
                </c:pt>
                <c:pt idx="15">
                  <c:v>-0.70499999999999996</c:v>
                </c:pt>
                <c:pt idx="16">
                  <c:v>-0.69</c:v>
                </c:pt>
              </c:numCache>
            </c:numRef>
          </c:val>
          <c:smooth val="0"/>
          <c:extLst>
            <c:ext xmlns:c16="http://schemas.microsoft.com/office/drawing/2014/chart" uri="{C3380CC4-5D6E-409C-BE32-E72D297353CC}">
              <c16:uniqueId val="{00000001-5954-4A01-B16D-9B4F91621A32}"/>
            </c:ext>
          </c:extLst>
        </c:ser>
        <c:ser>
          <c:idx val="2"/>
          <c:order val="2"/>
          <c:tx>
            <c:strRef>
              <c:f>'[Diferencias  trabajo junto a DATOS PAA TESIS CUANTI BUENO.xlsx]habilidades'!$F$1</c:f>
              <c:strCache>
                <c:ptCount val="1"/>
                <c:pt idx="0">
                  <c:v>Límite superior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[1]habilidades!$A$2:$A$18</c:f>
              <c:strCache>
                <c:ptCount val="17"/>
                <c:pt idx="0">
                  <c:v>Par 1</c:v>
                </c:pt>
                <c:pt idx="1">
                  <c:v>Par 2</c:v>
                </c:pt>
                <c:pt idx="2">
                  <c:v>Par 3</c:v>
                </c:pt>
                <c:pt idx="3">
                  <c:v>Par 4</c:v>
                </c:pt>
                <c:pt idx="4">
                  <c:v>Par 5</c:v>
                </c:pt>
                <c:pt idx="5">
                  <c:v>Par 6</c:v>
                </c:pt>
                <c:pt idx="6">
                  <c:v>Par 7</c:v>
                </c:pt>
                <c:pt idx="7">
                  <c:v>Par 8</c:v>
                </c:pt>
                <c:pt idx="8">
                  <c:v>Par 9</c:v>
                </c:pt>
                <c:pt idx="9">
                  <c:v>Par 10</c:v>
                </c:pt>
                <c:pt idx="10">
                  <c:v>Par 11</c:v>
                </c:pt>
                <c:pt idx="11">
                  <c:v>Par 12</c:v>
                </c:pt>
                <c:pt idx="12">
                  <c:v>Par 13</c:v>
                </c:pt>
                <c:pt idx="13">
                  <c:v>Par 14</c:v>
                </c:pt>
                <c:pt idx="14">
                  <c:v>Par 15</c:v>
                </c:pt>
                <c:pt idx="15">
                  <c:v>Par 16</c:v>
                </c:pt>
                <c:pt idx="16">
                  <c:v>Par 17</c:v>
                </c:pt>
              </c:strCache>
            </c:strRef>
          </c:cat>
          <c:val>
            <c:numRef>
              <c:f>[1]habilidades!$F$2:$F$18</c:f>
              <c:numCache>
                <c:formatCode>General</c:formatCode>
                <c:ptCount val="17"/>
                <c:pt idx="0">
                  <c:v>-0.57199999999999995</c:v>
                </c:pt>
                <c:pt idx="1">
                  <c:v>-0.505</c:v>
                </c:pt>
                <c:pt idx="2">
                  <c:v>-0.16300000000000001</c:v>
                </c:pt>
                <c:pt idx="3">
                  <c:v>-0.40200000000000002</c:v>
                </c:pt>
                <c:pt idx="4">
                  <c:v>-0.37</c:v>
                </c:pt>
                <c:pt idx="5">
                  <c:v>-0.58799999999999997</c:v>
                </c:pt>
                <c:pt idx="6">
                  <c:v>-0.42299999999999999</c:v>
                </c:pt>
                <c:pt idx="7">
                  <c:v>-0.48399999999999999</c:v>
                </c:pt>
                <c:pt idx="8">
                  <c:v>-0.43099999999999999</c:v>
                </c:pt>
                <c:pt idx="9">
                  <c:v>-0.64100000000000001</c:v>
                </c:pt>
                <c:pt idx="10">
                  <c:v>-0.70599999999999996</c:v>
                </c:pt>
                <c:pt idx="11">
                  <c:v>-0.47399999999999998</c:v>
                </c:pt>
                <c:pt idx="12">
                  <c:v>-0.69599999999999995</c:v>
                </c:pt>
                <c:pt idx="13">
                  <c:v>-0.40200000000000002</c:v>
                </c:pt>
                <c:pt idx="14">
                  <c:v>-0.65500000000000003</c:v>
                </c:pt>
                <c:pt idx="15">
                  <c:v>-0.51900000000000002</c:v>
                </c:pt>
                <c:pt idx="16">
                  <c:v>-0.49</c:v>
                </c:pt>
              </c:numCache>
            </c:numRef>
          </c:val>
          <c:smooth val="0"/>
          <c:extLst>
            <c:ext xmlns:c16="http://schemas.microsoft.com/office/drawing/2014/chart" uri="{C3380CC4-5D6E-409C-BE32-E72D297353CC}">
              <c16:uniqueId val="{00000002-5954-4A01-B16D-9B4F91621A32}"/>
            </c:ext>
          </c:extLst>
        </c:ser>
        <c:dLbls>
          <c:showLegendKey val="0"/>
          <c:showVal val="0"/>
          <c:showCatName val="0"/>
          <c:showSerName val="0"/>
          <c:showPercent val="0"/>
          <c:showBubbleSize val="0"/>
        </c:dLbls>
        <c:marker val="1"/>
        <c:smooth val="0"/>
        <c:axId val="486046968"/>
        <c:axId val="486047752"/>
      </c:lineChart>
      <c:catAx>
        <c:axId val="48604696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486047752"/>
        <c:crossesAt val="0"/>
        <c:auto val="1"/>
        <c:lblAlgn val="ctr"/>
        <c:lblOffset val="100"/>
        <c:noMultiLvlLbl val="0"/>
      </c:catAx>
      <c:valAx>
        <c:axId val="486047752"/>
        <c:scaling>
          <c:orientation val="minMax"/>
          <c:max val="1"/>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486046968"/>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GB" sz="1200" b="1">
                <a:solidFill>
                  <a:sysClr val="windowText" lastClr="000000"/>
                </a:solidFill>
              </a:rPr>
              <a:t>Percepciones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title>
    <c:autoTitleDeleted val="0"/>
    <c:plotArea>
      <c:layout/>
      <c:lineChart>
        <c:grouping val="standard"/>
        <c:varyColors val="0"/>
        <c:ser>
          <c:idx val="0"/>
          <c:order val="0"/>
          <c:tx>
            <c:strRef>
              <c:f>Percepciones!$C$3</c:f>
              <c:strCache>
                <c:ptCount val="1"/>
                <c:pt idx="0">
                  <c:v>Media</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cat>
            <c:strRef>
              <c:f>Percepciones!$A$4:$A$11</c:f>
              <c:strCache>
                <c:ptCount val="8"/>
                <c:pt idx="0">
                  <c:v>Par 1</c:v>
                </c:pt>
                <c:pt idx="1">
                  <c:v>Par 2</c:v>
                </c:pt>
                <c:pt idx="2">
                  <c:v>Par 3</c:v>
                </c:pt>
                <c:pt idx="3">
                  <c:v>Par 4</c:v>
                </c:pt>
                <c:pt idx="4">
                  <c:v>Par 5</c:v>
                </c:pt>
                <c:pt idx="5">
                  <c:v>Par 6</c:v>
                </c:pt>
                <c:pt idx="6">
                  <c:v>Par 7</c:v>
                </c:pt>
                <c:pt idx="7">
                  <c:v>Par 8</c:v>
                </c:pt>
              </c:strCache>
            </c:strRef>
          </c:cat>
          <c:val>
            <c:numRef>
              <c:f>Percepciones!$C$4:$C$11</c:f>
              <c:numCache>
                <c:formatCode>General</c:formatCode>
                <c:ptCount val="8"/>
                <c:pt idx="0">
                  <c:v>-0.151</c:v>
                </c:pt>
                <c:pt idx="1">
                  <c:v>-0.10299999999999999</c:v>
                </c:pt>
                <c:pt idx="2">
                  <c:v>-6.6000000000000003E-2</c:v>
                </c:pt>
                <c:pt idx="3">
                  <c:v>-4.8000000000000001E-2</c:v>
                </c:pt>
                <c:pt idx="4">
                  <c:v>-3.7999999999999999E-2</c:v>
                </c:pt>
                <c:pt idx="5">
                  <c:v>-1.7000000000000001E-2</c:v>
                </c:pt>
                <c:pt idx="6">
                  <c:v>-9.2999999999999999E-2</c:v>
                </c:pt>
                <c:pt idx="7">
                  <c:v>-1.4999999999999999E-2</c:v>
                </c:pt>
              </c:numCache>
            </c:numRef>
          </c:val>
          <c:smooth val="0"/>
          <c:extLst>
            <c:ext xmlns:c16="http://schemas.microsoft.com/office/drawing/2014/chart" uri="{C3380CC4-5D6E-409C-BE32-E72D297353CC}">
              <c16:uniqueId val="{00000000-07D7-48B7-A63C-B453D36400D7}"/>
            </c:ext>
          </c:extLst>
        </c:ser>
        <c:ser>
          <c:idx val="1"/>
          <c:order val="1"/>
          <c:tx>
            <c:strRef>
              <c:f>Percepciones!$E$3</c:f>
              <c:strCache>
                <c:ptCount val="1"/>
                <c:pt idx="0">
                  <c:v>LI</c:v>
                </c:pt>
              </c:strCache>
            </c:strRef>
          </c:tx>
          <c:spPr>
            <a:ln w="28575" cap="rnd">
              <a:solidFill>
                <a:schemeClr val="bg2">
                  <a:lumMod val="90000"/>
                </a:schemeClr>
              </a:solidFill>
              <a:round/>
            </a:ln>
            <a:effectLst/>
          </c:spPr>
          <c:marker>
            <c:symbol val="circle"/>
            <c:size val="5"/>
            <c:spPr>
              <a:solidFill>
                <a:schemeClr val="bg2">
                  <a:lumMod val="90000"/>
                </a:schemeClr>
              </a:solidFill>
              <a:ln w="9525">
                <a:solidFill>
                  <a:schemeClr val="bg2">
                    <a:lumMod val="90000"/>
                  </a:schemeClr>
                </a:solidFill>
              </a:ln>
              <a:effectLst/>
            </c:spPr>
          </c:marker>
          <c:cat>
            <c:strRef>
              <c:f>Percepciones!$A$4:$A$11</c:f>
              <c:strCache>
                <c:ptCount val="8"/>
                <c:pt idx="0">
                  <c:v>Par 1</c:v>
                </c:pt>
                <c:pt idx="1">
                  <c:v>Par 2</c:v>
                </c:pt>
                <c:pt idx="2">
                  <c:v>Par 3</c:v>
                </c:pt>
                <c:pt idx="3">
                  <c:v>Par 4</c:v>
                </c:pt>
                <c:pt idx="4">
                  <c:v>Par 5</c:v>
                </c:pt>
                <c:pt idx="5">
                  <c:v>Par 6</c:v>
                </c:pt>
                <c:pt idx="6">
                  <c:v>Par 7</c:v>
                </c:pt>
                <c:pt idx="7">
                  <c:v>Par 8</c:v>
                </c:pt>
              </c:strCache>
            </c:strRef>
          </c:cat>
          <c:val>
            <c:numRef>
              <c:f>Percepciones!$E$4:$E$11</c:f>
              <c:numCache>
                <c:formatCode>General</c:formatCode>
                <c:ptCount val="8"/>
                <c:pt idx="0">
                  <c:v>-0.23499999999999999</c:v>
                </c:pt>
                <c:pt idx="1">
                  <c:v>-0.189</c:v>
                </c:pt>
                <c:pt idx="2">
                  <c:v>-0.14399999999999999</c:v>
                </c:pt>
                <c:pt idx="3">
                  <c:v>-0.128</c:v>
                </c:pt>
                <c:pt idx="4">
                  <c:v>-0.11899999999999999</c:v>
                </c:pt>
                <c:pt idx="5">
                  <c:v>-0.10100000000000001</c:v>
                </c:pt>
                <c:pt idx="6">
                  <c:v>-0.17499999999999999</c:v>
                </c:pt>
                <c:pt idx="7">
                  <c:v>-9.7000000000000003E-2</c:v>
                </c:pt>
              </c:numCache>
            </c:numRef>
          </c:val>
          <c:smooth val="0"/>
          <c:extLst>
            <c:ext xmlns:c16="http://schemas.microsoft.com/office/drawing/2014/chart" uri="{C3380CC4-5D6E-409C-BE32-E72D297353CC}">
              <c16:uniqueId val="{00000001-07D7-48B7-A63C-B453D36400D7}"/>
            </c:ext>
          </c:extLst>
        </c:ser>
        <c:ser>
          <c:idx val="2"/>
          <c:order val="2"/>
          <c:tx>
            <c:strRef>
              <c:f>Percepciones!$F$3</c:f>
              <c:strCache>
                <c:ptCount val="1"/>
                <c:pt idx="0">
                  <c:v>LS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Percepciones!$A$4:$A$11</c:f>
              <c:strCache>
                <c:ptCount val="8"/>
                <c:pt idx="0">
                  <c:v>Par 1</c:v>
                </c:pt>
                <c:pt idx="1">
                  <c:v>Par 2</c:v>
                </c:pt>
                <c:pt idx="2">
                  <c:v>Par 3</c:v>
                </c:pt>
                <c:pt idx="3">
                  <c:v>Par 4</c:v>
                </c:pt>
                <c:pt idx="4">
                  <c:v>Par 5</c:v>
                </c:pt>
                <c:pt idx="5">
                  <c:v>Par 6</c:v>
                </c:pt>
                <c:pt idx="6">
                  <c:v>Par 7</c:v>
                </c:pt>
                <c:pt idx="7">
                  <c:v>Par 8</c:v>
                </c:pt>
              </c:strCache>
            </c:strRef>
          </c:cat>
          <c:val>
            <c:numRef>
              <c:f>Percepciones!$F$4:$F$11</c:f>
              <c:numCache>
                <c:formatCode>General</c:formatCode>
                <c:ptCount val="8"/>
                <c:pt idx="0">
                  <c:v>-6.6000000000000003E-2</c:v>
                </c:pt>
                <c:pt idx="1">
                  <c:v>-1.6E-2</c:v>
                </c:pt>
                <c:pt idx="2">
                  <c:v>1.0999999999999999E-2</c:v>
                </c:pt>
                <c:pt idx="3">
                  <c:v>3.2000000000000001E-2</c:v>
                </c:pt>
                <c:pt idx="4">
                  <c:v>4.2000000000000003E-2</c:v>
                </c:pt>
                <c:pt idx="5">
                  <c:v>6.8000000000000005E-2</c:v>
                </c:pt>
                <c:pt idx="6">
                  <c:v>-1.0999999999999999E-2</c:v>
                </c:pt>
                <c:pt idx="7">
                  <c:v>6.7000000000000004E-2</c:v>
                </c:pt>
              </c:numCache>
            </c:numRef>
          </c:val>
          <c:smooth val="0"/>
          <c:extLst>
            <c:ext xmlns:c16="http://schemas.microsoft.com/office/drawing/2014/chart" uri="{C3380CC4-5D6E-409C-BE32-E72D297353CC}">
              <c16:uniqueId val="{00000002-07D7-48B7-A63C-B453D36400D7}"/>
            </c:ext>
          </c:extLst>
        </c:ser>
        <c:dLbls>
          <c:showLegendKey val="0"/>
          <c:showVal val="0"/>
          <c:showCatName val="0"/>
          <c:showSerName val="0"/>
          <c:showPercent val="0"/>
          <c:showBubbleSize val="0"/>
        </c:dLbls>
        <c:marker val="1"/>
        <c:smooth val="0"/>
        <c:axId val="484835544"/>
        <c:axId val="484830056"/>
      </c:lineChart>
      <c:catAx>
        <c:axId val="4848355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484830056"/>
        <c:crosses val="autoZero"/>
        <c:auto val="1"/>
        <c:lblAlgn val="ctr"/>
        <c:lblOffset val="100"/>
        <c:noMultiLvlLbl val="0"/>
      </c:catAx>
      <c:valAx>
        <c:axId val="484830056"/>
        <c:scaling>
          <c:orientation val="minMax"/>
          <c:max val="0.4"/>
          <c:min val="-0.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crossAx val="484835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Cam87</b:Tag>
    <b:SourceType>Book</b:SourceType>
    <b:Guid>{EB818292-006C-4D64-98E6-FC6B76757015}</b:Guid>
    <b:Title>DIseños experimentales y cuasiexperimentales en la investigación social</b:Title>
    <b:Year>1987</b:Year>
    <b:City>Buenos Aires</b:City>
    <b:Publisher>Amorrortu</b:Publisher>
    <b:Author>
      <b:Author>
        <b:NameList>
          <b:Person>
            <b:Last>Campbell</b:Last>
            <b:First>Donald</b:First>
          </b:Person>
          <b:Person>
            <b:Last>Stanley</b:Last>
            <b:First>Julián</b:First>
          </b:Person>
        </b:NameList>
      </b:Author>
    </b:Author>
    <b:RefOrder>4</b:RefOrder>
  </b:Source>
  <b:Source>
    <b:Tag>Ber101</b:Tag>
    <b:SourceType>Book</b:SourceType>
    <b:Guid>{6CEAEBE3-A61E-44F2-8EE5-03BDA25E1313}</b:Guid>
    <b:Title>Metodología de la investigación</b:Title>
    <b:Year>2010</b:Year>
    <b:City>Bogotá</b:City>
    <b:Publisher>Pearson Education</b:Publisher>
    <b:Author>
      <b:Author>
        <b:NameList>
          <b:Person>
            <b:Last>Bernal</b:Last>
            <b:First>César</b:First>
          </b:Person>
        </b:NameList>
      </b:Author>
    </b:Author>
    <b:RefOrder>5</b:RefOrder>
  </b:Source>
  <b:Source>
    <b:Tag>Sor131</b:Tag>
    <b:SourceType>Book</b:SourceType>
    <b:Guid>{9BCDC757-5DDC-426C-BA9D-F508D9C202FD}</b:Guid>
    <b:Title>Guía para realizar investigaciones sociales</b:Title>
    <b:Year>2013</b:Year>
    <b:City>México</b:City>
    <b:Publisher>Plaza y Valdés</b:Publisher>
    <b:Author>
      <b:Author>
        <b:NameList>
          <b:Person>
            <b:Last>Soriano</b:Last>
            <b:First>Raúl</b:First>
          </b:Person>
        </b:NameList>
      </b:Author>
    </b:Author>
    <b:RefOrder>6</b:RefOrder>
  </b:Source>
  <b:Source>
    <b:Tag>Álv15</b:Tag>
    <b:SourceType>Book</b:SourceType>
    <b:Guid>{9CE1ED9D-D5F7-4EDF-B61D-16A65F3E9BAF}</b:Guid>
    <b:Title>Diseño de estudios epidemiológicos. El estudio transversal</b:Title>
    <b:Year>2015</b:Year>
    <b:City>México</b:City>
    <b:Author>
      <b:Author>
        <b:NameList>
          <b:Person>
            <b:Last>Álvarez</b:Last>
            <b:First>Gerardo</b:First>
          </b:Person>
          <b:Person>
            <b:Last>Delgado</b:Last>
            <b:First>Jesús</b:First>
          </b:Person>
        </b:NameList>
      </b:Author>
    </b:Author>
    <b:RefOrder>7</b:RefOrder>
  </b:Source>
  <b:Source>
    <b:Tag>Gál11</b:Tag>
    <b:SourceType>Book</b:SourceType>
    <b:Guid>{36C712C9-F5FC-4294-A63F-A2B089CD65BC}</b:Guid>
    <b:Title>Métodos de muestreo</b:Title>
    <b:Year>2011</b:Year>
    <b:City>Montevideo</b:City>
    <b:Author>
      <b:Author>
        <b:NameList>
          <b:Person>
            <b:Last>Gálmes</b:Last>
            <b:First>Miguel</b:First>
          </b:Person>
        </b:NameList>
      </b:Author>
    </b:Author>
    <b:RefOrder>8</b:RefOrder>
  </b:Source>
  <b:Source>
    <b:Tag>Día16</b:Tag>
    <b:SourceType>JournalArticle</b:SourceType>
    <b:Guid>{5D4010F2-B8D0-4806-BDF9-424FEB6DE877}</b:Guid>
    <b:Title>El uso de las plataformas de enseñanza virtual para impartir asignaturas jurpidicas</b:Title>
    <b:Year>2010</b:Year>
    <b:JournalName>REJIE</b:JournalName>
    <b:Author>
      <b:Author>
        <b:NameList>
          <b:Person>
            <b:Last>Díaz-González</b:Last>
            <b:First>Juan</b:First>
          </b:Person>
        </b:NameList>
      </b:Author>
    </b:Author>
    <b:RefOrder>3</b:RefOrder>
  </b:Source>
  <b:Source>
    <b:Tag>Abd15</b:Tag>
    <b:SourceType>JournalArticle</b:SourceType>
    <b:Guid>{0D42DF15-9E33-4F2E-A104-C1B5E308FACE}</b:Guid>
    <b:Title>Study on Open Source Learning Management System: a Survey, Profile and Taxonomy</b:Title>
    <b:Year>2015</b:Year>
    <b:Author>
      <b:Author>
        <b:NameList>
          <b:Person>
            <b:Last>Abdullateef</b:Last>
            <b:First>Belal</b:First>
          </b:Person>
          <b:Person>
            <b:Last>Elias</b:Last>
            <b:First>Nur</b:First>
          </b:Person>
          <b:Person>
            <b:Last>Mohamed</b:Last>
            <b:First>Hazura</b:First>
          </b:Person>
          <b:Person>
            <b:Last>Zaidan</b:Last>
            <b:First>Bilal</b:First>
          </b:Person>
        </b:NameList>
      </b:Author>
    </b:Author>
    <b:Pages>93-105</b:Pages>
    <b:JournalName>Journal of Theoretical and Applied Information Technology</b:JournalName>
    <b:RefOrder>1</b:RefOrder>
  </b:Source>
  <b:Source>
    <b:Tag>Dow17</b:Tag>
    <b:SourceType>InternetSite</b:SourceType>
    <b:Guid>{62F6209A-7E2E-4E20-8DF4-66FED72FAEB4}</b:Guid>
    <b:Year>2005</b:Year>
    <b:Author>
      <b:Author>
        <b:NameList>
          <b:Person>
            <b:Last>Downes</b:Last>
            <b:First>Sar</b:First>
          </b:Person>
        </b:NameList>
      </b:Author>
    </b:Author>
    <b:URL>http://elearnmag.acm.org/featured.cfm?aid=1104968.</b:URL>
    <b:RefOrder>2</b:RefOrder>
  </b:Source>
  <b:Source>
    <b:Tag>Mon111</b:Tag>
    <b:SourceType>Book</b:SourceType>
    <b:Guid>{D9A530E2-F8EE-4718-BCDA-4E201A339F6F}</b:Guid>
    <b:Title>Metodología de la investigación cualitativa y cuantitativa. Guía didáctica</b:Title>
    <b:Year>2011</b:Year>
    <b:Author>
      <b:Author>
        <b:NameList>
          <b:Person>
            <b:Last>Monje</b:Last>
            <b:First>Álvarez</b:First>
          </b:Person>
        </b:NameList>
      </b:Author>
    </b:Author>
    <b:City>Universidad Sur Colombiana. Facultad de Ciencias Sociales y periodismo Neiva</b:City>
    <b:RefOrder>79</b:RefOrder>
  </b:Source>
  <b:Source>
    <b:Tag>Esc08</b:Tag>
    <b:SourceType>InternetSite</b:SourceType>
    <b:Guid>{FB2FADEA-CF21-43AE-AFEB-EA28E315CB24}</b:Guid>
    <b:Title>Validez de contenido y juicio de expertos: una aproximación a su utilización</b:Title>
    <b:Year>2008</b:Year>
    <b:URL>http://www.humanas.unal.edu.co/psicometria/files/7113/8574/5708/Articulo3_Juicio_de_expertos_27-36.pdf</b:URL>
    <b:Author>
      <b:Author>
        <b:NameList>
          <b:Person>
            <b:Last>Escobar-Pérez</b:Last>
            <b:First>Jasmine</b:First>
          </b:Person>
          <b:Person>
            <b:Last>Cuervo-Martínez</b:Last>
            <b:First>Angela</b:First>
          </b:Person>
        </b:NameList>
      </b:Author>
    </b:Author>
    <b:RefOrder>88</b:RefOrder>
  </b:Source>
  <b:Source>
    <b:Tag>Mar17</b:Tag>
    <b:SourceType>JournalArticle</b:SourceType>
    <b:Guid>{A7E0B57E-3E71-4E61-B0BE-D298106C1901}</b:Guid>
    <b:Title>Percepciones de los estudiantes universitarios sobre las plataformas de formación</b:Title>
    <b:JournalName>Revista iberoamericana de laeducación a distancia</b:JournalName>
    <b:Year>2017</b:Year>
    <b:Pages>282-303</b:Pages>
    <b:Author>
      <b:Author>
        <b:NameList>
          <b:Person>
            <b:Last>Marín</b:Last>
            <b:First>Verónica</b:First>
          </b:Person>
          <b:Person>
            <b:Last>Sampedro</b:Last>
            <b:First>Esther</b:First>
          </b:Person>
          <b:Person>
            <b:Last>Vega</b:Last>
            <b:First>Esther</b:First>
          </b:Person>
        </b:NameList>
      </b:Author>
    </b:Author>
    <b:RefOrder>68</b:RefOrder>
  </b:Source>
  <b:Source>
    <b:Tag>Gla14</b:Tag>
    <b:SourceType>ConferenceProceedings</b:SourceType>
    <b:Guid>{74A874E0-9FBE-4550-8D44-F27804093073}</b:Guid>
    <b:Title>Experiencia de enseñanza-aprendizaje con la plataforma educativa abierta MOODLE</b:Title>
    <b:Year>2014</b:Year>
    <b:ConferenceName>Congreso Iberoamericano de Ciencia, Tecnología,Innovación y Educación.</b:ConferenceName>
    <b:City>Sonora</b:City>
    <b:Author>
      <b:Author>
        <b:NameList>
          <b:Person>
            <b:Last>Glasserman</b:Last>
            <b:First>Leonardo</b:First>
          </b:Person>
          <b:Person>
            <b:Last>Monge</b:Last>
            <b:First>Priscila</b:First>
          </b:Person>
          <b:Person>
            <b:Last>Santiago</b:Last>
            <b:First>Jesús</b:First>
          </b:Person>
        </b:NameList>
      </b:Author>
    </b:Author>
    <b:RefOrder>78</b:RefOrder>
  </b:Source>
  <b:Source>
    <b:Tag>Rod15</b:Tag>
    <b:SourceType>JournalArticle</b:SourceType>
    <b:Guid>{FFF70DEA-D2DE-449E-A016-834FD772F1EE}</b:Guid>
    <b:Title>La integración de plataformas de e-learning en ladocencia universitaria: percepciones de un grupo de estudiantes sobre los usos de la plataforma moodle</b:Title>
    <b:JournalName>Revista electrónica de investigación y docencia</b:JournalName>
    <b:Year>2015</b:Year>
    <b:Author>
      <b:Author>
        <b:NameList>
          <b:Person>
            <b:Last>Rodríguez</b:Last>
            <b:First>Marisol</b:First>
          </b:Person>
          <b:Person>
            <b:Last>Rivadulla</b:Last>
            <b:First>Juan</b:First>
          </b:Person>
        </b:NameList>
      </b:Author>
    </b:Author>
    <b:RefOrder>69</b:RefOrder>
  </b:Source>
  <b:Source>
    <b:Tag>Sri14</b:Tag>
    <b:SourceType>JournalArticle</b:SourceType>
    <b:Guid>{B56789F8-E191-48A7-95B7-EAD7EF24C0BD}</b:Guid>
    <b:Title>EFL learners'perceptionsof using LMS</b:Title>
    <b:JournalName>Turkish online journal of educational technology</b:JournalName>
    <b:Year>2014</b:Year>
    <b:Author>
      <b:Author>
        <b:NameList>
          <b:Person>
            <b:Last>Srichanyachon</b:Last>
            <b:First>Napaporn</b:First>
          </b:Person>
        </b:NameList>
      </b:Author>
    </b:Author>
    <b:RefOrder>70</b:RefOrder>
  </b:Source>
  <b:Source>
    <b:Tag>Vil09</b:Tag>
    <b:SourceType>ConferenceProceedings</b:SourceType>
    <b:Guid>{07EEBC0B-102F-4043-BAB0-CC731505955C}</b:Guid>
    <b:Title>Identificación de la percepción de los estudiantes de la Universidad Estatal a Distancia (UNED) sobre la usabilidad y los beneficios que obtienen de la plataforma WebCT a llevar a cabo sus procesos de aprendizaje</b:Title>
    <b:Year>2009</b:Year>
    <b:ConferenceName>Encuentro internacional virtual educa</b:ConferenceName>
    <b:Author>
      <b:Author>
        <b:NameList>
          <b:Person>
            <b:Last>Villalobos</b:Last>
            <b:First>Adán</b:First>
          </b:Person>
          <b:Person>
            <b:Last>Campos</b:Last>
            <b:First>Israel</b:First>
          </b:Person>
        </b:NameList>
      </b:Author>
    </b:Author>
    <b:RefOrder>77</b:RefOrder>
  </b:Source>
  <b:Source>
    <b:Tag>Lai13</b:Tag>
    <b:SourceType>JournalArticle</b:SourceType>
    <b:Guid>{FDC05312-C3BC-4A0E-B2A1-AF863430801B}</b:Guid>
    <b:Title>Learning management systems and principles of good teaching: instructor and student perspective</b:Title>
    <b:JournalName>Canadian journal of learning and technology</b:JournalName>
    <b:Year>2013</b:Year>
    <b:Author>
      <b:Author>
        <b:NameList>
          <b:Person>
            <b:Last>Lai</b:Last>
            <b:First>Alyssa</b:First>
          </b:Person>
          <b:Person>
            <b:Last>Savage</b:Last>
            <b:First>Philip</b:First>
          </b:Person>
        </b:NameList>
      </b:Author>
    </b:Author>
    <b:RefOrder>71</b:RefOrder>
  </b:Source>
  <b:Source>
    <b:Tag>Eme14</b:Tag>
    <b:SourceType>JournalArticle</b:SourceType>
    <b:Guid>{37422138-F002-4BCD-ABC2-F9ACDFA3AA72}</b:Guid>
    <b:Title>Introducing a learning management system at Russian university: students and teachers perceptions</b:Title>
    <b:JournalName>The international review of research in open and distance learning</b:JournalName>
    <b:Year>2014</b:Year>
    <b:Author>
      <b:Author>
        <b:NameList>
          <b:Person>
            <b:Last>Emelyanova</b:Last>
            <b:First>Natalya</b:First>
          </b:Person>
          <b:Person>
            <b:Last>Voronina</b:Last>
            <b:First>Elena</b:First>
          </b:Person>
        </b:NameList>
      </b:Author>
    </b:Author>
    <b:RefOrder>73</b:RefOrder>
  </b:Source>
  <b:Source>
    <b:Tag>Lit11</b:Tag>
    <b:SourceType>JournalArticle</b:SourceType>
    <b:Guid>{269C72E1-36B3-438B-9793-2ED348605B90}</b:Guid>
    <b:Title>Students perceptions of and experiences in using the blackboard learning management system</b:Title>
    <b:JournalName>Global education journal</b:JournalName>
    <b:Year>2011</b:Year>
    <b:Pages>147</b:Pages>
    <b:Author>
      <b:Author>
        <b:NameList>
          <b:Person>
            <b:Last>Little-Wiles</b:Last>
            <b:First>Julie</b:First>
          </b:Person>
          <b:Person>
            <b:Last>Naomi</b:Last>
            <b:First>Rahn</b:First>
          </b:Person>
        </b:NameList>
      </b:Author>
    </b:Author>
    <b:RefOrder>74</b:RefOrder>
  </b:Source>
  <b:Source>
    <b:Tag>Dud16</b:Tag>
    <b:SourceType>ConferenceProceedings</b:SourceType>
    <b:Guid>{8F5B958D-D448-4DCD-AF10-A5F37D1C22B6}</b:Guid>
    <b:Title>Students' perceptions about learning management systems in education: Caseof Zimbabwe</b:Title>
    <b:Year>2016</b:Year>
    <b:Author>
      <b:Author>
        <b:NameList>
          <b:Person>
            <b:Last>Dude</b:Last>
            <b:First>Sibusisiwe</b:First>
          </b:Person>
          <b:Person>
            <b:Last>Scott</b:Last>
            <b:First>Elsje</b:First>
          </b:Person>
        </b:NameList>
      </b:Author>
    </b:Author>
    <b:ConferenceName>Proceedings of the European conference on e-learning</b:ConferenceName>
    <b:RefOrder>76</b:RefOrder>
  </b:Source>
</b:Sources>
</file>

<file path=customXml/itemProps1.xml><?xml version="1.0" encoding="utf-8"?>
<ds:datastoreItem xmlns:ds="http://schemas.openxmlformats.org/officeDocument/2006/customXml" ds:itemID="{C85AA115-568F-4CE0-A470-72587E51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20</Pages>
  <Words>6265</Words>
  <Characters>34458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Martín</dc:creator>
  <cp:keywords/>
  <dc:description/>
  <cp:lastModifiedBy>Gustavo Toledo</cp:lastModifiedBy>
  <cp:revision>30</cp:revision>
  <cp:lastPrinted>2018-02-14T17:07:00Z</cp:lastPrinted>
  <dcterms:created xsi:type="dcterms:W3CDTF">2020-11-24T04:48:00Z</dcterms:created>
  <dcterms:modified xsi:type="dcterms:W3CDTF">2021-03-28T18:38:00Z</dcterms:modified>
</cp:coreProperties>
</file>