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144" w:rsidRDefault="00DD0E1C" w:rsidP="00DD0E1C">
      <w:pPr>
        <w:spacing w:after="0"/>
        <w:ind w:firstLine="360"/>
        <w:jc w:val="right"/>
        <w:rPr>
          <w:rFonts w:asciiTheme="minorHAnsi" w:hAnsiTheme="minorHAnsi" w:cstheme="minorHAnsi"/>
          <w:bCs/>
          <w:color w:val="7030A0"/>
          <w:sz w:val="36"/>
          <w:szCs w:val="36"/>
        </w:rPr>
      </w:pPr>
      <w:r w:rsidRPr="00DD0E1C">
        <w:rPr>
          <w:rFonts w:asciiTheme="minorHAnsi" w:hAnsiTheme="minorHAnsi" w:cstheme="minorHAnsi"/>
          <w:bCs/>
          <w:color w:val="7030A0"/>
          <w:sz w:val="36"/>
          <w:szCs w:val="36"/>
        </w:rPr>
        <w:t>Análisis del recurso humano como factor de la competitividad territorial e</w:t>
      </w:r>
      <w:r>
        <w:rPr>
          <w:rFonts w:asciiTheme="minorHAnsi" w:hAnsiTheme="minorHAnsi" w:cstheme="minorHAnsi"/>
          <w:bCs/>
          <w:color w:val="7030A0"/>
          <w:sz w:val="36"/>
          <w:szCs w:val="36"/>
        </w:rPr>
        <w:t>n los municipios del estado de C</w:t>
      </w:r>
      <w:r w:rsidR="00632223">
        <w:rPr>
          <w:rFonts w:asciiTheme="minorHAnsi" w:hAnsiTheme="minorHAnsi" w:cstheme="minorHAnsi"/>
          <w:bCs/>
          <w:color w:val="7030A0"/>
          <w:sz w:val="36"/>
          <w:szCs w:val="36"/>
        </w:rPr>
        <w:t>ampeche</w:t>
      </w:r>
    </w:p>
    <w:p w:rsidR="00632223" w:rsidRPr="00632223" w:rsidRDefault="00632223" w:rsidP="00DD0E1C">
      <w:pPr>
        <w:spacing w:after="0"/>
        <w:ind w:firstLine="360"/>
        <w:jc w:val="right"/>
        <w:rPr>
          <w:rFonts w:asciiTheme="minorHAnsi" w:hAnsiTheme="minorHAnsi" w:cstheme="minorHAnsi"/>
          <w:bCs/>
          <w:i/>
          <w:color w:val="7030A0"/>
          <w:sz w:val="28"/>
          <w:szCs w:val="36"/>
        </w:rPr>
      </w:pPr>
      <w:r>
        <w:rPr>
          <w:rFonts w:asciiTheme="minorHAnsi" w:hAnsiTheme="minorHAnsi" w:cstheme="minorHAnsi"/>
          <w:bCs/>
          <w:i/>
          <w:color w:val="7030A0"/>
          <w:sz w:val="28"/>
          <w:szCs w:val="36"/>
        </w:rPr>
        <w:br/>
      </w:r>
      <w:proofErr w:type="spellStart"/>
      <w:r w:rsidRPr="00632223">
        <w:rPr>
          <w:rFonts w:asciiTheme="minorHAnsi" w:hAnsiTheme="minorHAnsi" w:cstheme="minorHAnsi"/>
          <w:bCs/>
          <w:i/>
          <w:color w:val="7030A0"/>
          <w:sz w:val="28"/>
          <w:szCs w:val="36"/>
        </w:rPr>
        <w:t>Analysis</w:t>
      </w:r>
      <w:proofErr w:type="spellEnd"/>
      <w:r w:rsidRPr="00632223">
        <w:rPr>
          <w:rFonts w:asciiTheme="minorHAnsi" w:hAnsiTheme="minorHAnsi" w:cstheme="minorHAnsi"/>
          <w:bCs/>
          <w:i/>
          <w:color w:val="7030A0"/>
          <w:sz w:val="28"/>
          <w:szCs w:val="36"/>
        </w:rPr>
        <w:t xml:space="preserve"> of human </w:t>
      </w:r>
      <w:proofErr w:type="spellStart"/>
      <w:r w:rsidRPr="00632223">
        <w:rPr>
          <w:rFonts w:asciiTheme="minorHAnsi" w:hAnsiTheme="minorHAnsi" w:cstheme="minorHAnsi"/>
          <w:bCs/>
          <w:i/>
          <w:color w:val="7030A0"/>
          <w:sz w:val="28"/>
          <w:szCs w:val="36"/>
        </w:rPr>
        <w:t>resources</w:t>
      </w:r>
      <w:proofErr w:type="spellEnd"/>
      <w:r w:rsidRPr="00632223">
        <w:rPr>
          <w:rFonts w:asciiTheme="minorHAnsi" w:hAnsiTheme="minorHAnsi" w:cstheme="minorHAnsi"/>
          <w:bCs/>
          <w:i/>
          <w:color w:val="7030A0"/>
          <w:sz w:val="28"/>
          <w:szCs w:val="36"/>
        </w:rPr>
        <w:t xml:space="preserve"> as a factor of regional </w:t>
      </w:r>
      <w:proofErr w:type="spellStart"/>
      <w:r w:rsidRPr="00632223">
        <w:rPr>
          <w:rFonts w:asciiTheme="minorHAnsi" w:hAnsiTheme="minorHAnsi" w:cstheme="minorHAnsi"/>
          <w:bCs/>
          <w:i/>
          <w:color w:val="7030A0"/>
          <w:sz w:val="28"/>
          <w:szCs w:val="36"/>
        </w:rPr>
        <w:t>competitiveness</w:t>
      </w:r>
      <w:proofErr w:type="spellEnd"/>
      <w:r w:rsidRPr="00632223">
        <w:rPr>
          <w:rFonts w:asciiTheme="minorHAnsi" w:hAnsiTheme="minorHAnsi" w:cstheme="minorHAnsi"/>
          <w:bCs/>
          <w:i/>
          <w:color w:val="7030A0"/>
          <w:sz w:val="28"/>
          <w:szCs w:val="36"/>
        </w:rPr>
        <w:t xml:space="preserve"> in </w:t>
      </w:r>
      <w:proofErr w:type="spellStart"/>
      <w:r w:rsidRPr="00632223">
        <w:rPr>
          <w:rFonts w:asciiTheme="minorHAnsi" w:hAnsiTheme="minorHAnsi" w:cstheme="minorHAnsi"/>
          <w:bCs/>
          <w:i/>
          <w:color w:val="7030A0"/>
          <w:sz w:val="28"/>
          <w:szCs w:val="36"/>
        </w:rPr>
        <w:t>the</w:t>
      </w:r>
      <w:proofErr w:type="spellEnd"/>
      <w:r w:rsidRPr="00632223">
        <w:rPr>
          <w:rFonts w:asciiTheme="minorHAnsi" w:hAnsiTheme="minorHAnsi" w:cstheme="minorHAnsi"/>
          <w:bCs/>
          <w:i/>
          <w:color w:val="7030A0"/>
          <w:sz w:val="28"/>
          <w:szCs w:val="36"/>
        </w:rPr>
        <w:t xml:space="preserve"> </w:t>
      </w:r>
      <w:proofErr w:type="spellStart"/>
      <w:r w:rsidRPr="00632223">
        <w:rPr>
          <w:rFonts w:asciiTheme="minorHAnsi" w:hAnsiTheme="minorHAnsi" w:cstheme="minorHAnsi"/>
          <w:bCs/>
          <w:i/>
          <w:color w:val="7030A0"/>
          <w:sz w:val="28"/>
          <w:szCs w:val="36"/>
        </w:rPr>
        <w:t>municipalities</w:t>
      </w:r>
      <w:proofErr w:type="spellEnd"/>
      <w:r w:rsidRPr="00632223">
        <w:rPr>
          <w:rFonts w:asciiTheme="minorHAnsi" w:hAnsiTheme="minorHAnsi" w:cstheme="minorHAnsi"/>
          <w:bCs/>
          <w:i/>
          <w:color w:val="7030A0"/>
          <w:sz w:val="28"/>
          <w:szCs w:val="36"/>
        </w:rPr>
        <w:t xml:space="preserve"> of </w:t>
      </w:r>
      <w:proofErr w:type="spellStart"/>
      <w:r w:rsidRPr="00632223">
        <w:rPr>
          <w:rFonts w:asciiTheme="minorHAnsi" w:hAnsiTheme="minorHAnsi" w:cstheme="minorHAnsi"/>
          <w:bCs/>
          <w:i/>
          <w:color w:val="7030A0"/>
          <w:sz w:val="28"/>
          <w:szCs w:val="36"/>
        </w:rPr>
        <w:t>the</w:t>
      </w:r>
      <w:proofErr w:type="spellEnd"/>
      <w:r w:rsidRPr="00632223">
        <w:rPr>
          <w:rFonts w:asciiTheme="minorHAnsi" w:hAnsiTheme="minorHAnsi" w:cstheme="minorHAnsi"/>
          <w:bCs/>
          <w:i/>
          <w:color w:val="7030A0"/>
          <w:sz w:val="28"/>
          <w:szCs w:val="36"/>
        </w:rPr>
        <w:t xml:space="preserve"> </w:t>
      </w:r>
      <w:proofErr w:type="spellStart"/>
      <w:r w:rsidRPr="00632223">
        <w:rPr>
          <w:rFonts w:asciiTheme="minorHAnsi" w:hAnsiTheme="minorHAnsi" w:cstheme="minorHAnsi"/>
          <w:bCs/>
          <w:i/>
          <w:color w:val="7030A0"/>
          <w:sz w:val="28"/>
          <w:szCs w:val="36"/>
        </w:rPr>
        <w:t>state</w:t>
      </w:r>
      <w:proofErr w:type="spellEnd"/>
      <w:r w:rsidRPr="00632223">
        <w:rPr>
          <w:rFonts w:asciiTheme="minorHAnsi" w:hAnsiTheme="minorHAnsi" w:cstheme="minorHAnsi"/>
          <w:bCs/>
          <w:i/>
          <w:color w:val="7030A0"/>
          <w:sz w:val="28"/>
          <w:szCs w:val="36"/>
        </w:rPr>
        <w:t xml:space="preserve"> of Campeche</w:t>
      </w:r>
    </w:p>
    <w:p w:rsidR="00DD0E1C" w:rsidRDefault="00DD0E1C" w:rsidP="00A0494D">
      <w:pPr>
        <w:spacing w:after="0"/>
        <w:jc w:val="right"/>
        <w:rPr>
          <w:rFonts w:asciiTheme="minorHAnsi" w:hAnsiTheme="minorHAnsi" w:cstheme="minorHAnsi"/>
          <w:b/>
          <w:sz w:val="24"/>
          <w:szCs w:val="24"/>
        </w:rPr>
      </w:pPr>
    </w:p>
    <w:p w:rsidR="00316144" w:rsidRPr="00DD0E1C" w:rsidRDefault="00DD0E1C" w:rsidP="00A0494D">
      <w:pPr>
        <w:spacing w:after="0"/>
        <w:jc w:val="right"/>
        <w:rPr>
          <w:rFonts w:asciiTheme="minorHAnsi" w:hAnsiTheme="minorHAnsi" w:cstheme="minorHAnsi"/>
          <w:b/>
          <w:sz w:val="24"/>
          <w:szCs w:val="24"/>
        </w:rPr>
      </w:pPr>
      <w:r w:rsidRPr="00DD0E1C">
        <w:rPr>
          <w:rFonts w:asciiTheme="minorHAnsi" w:hAnsiTheme="minorHAnsi" w:cstheme="minorHAnsi"/>
          <w:b/>
          <w:sz w:val="24"/>
          <w:szCs w:val="24"/>
        </w:rPr>
        <w:t>Carlos Alberto Pérez Canul</w:t>
      </w:r>
    </w:p>
    <w:p w:rsidR="00DD0E1C" w:rsidRPr="00DD0E1C" w:rsidRDefault="00DD0E1C" w:rsidP="00DD0E1C">
      <w:pPr>
        <w:spacing w:after="0"/>
        <w:ind w:firstLine="360"/>
        <w:jc w:val="right"/>
        <w:rPr>
          <w:rFonts w:asciiTheme="minorHAnsi" w:hAnsiTheme="minorHAnsi" w:cstheme="minorHAnsi"/>
          <w:sz w:val="24"/>
          <w:szCs w:val="24"/>
        </w:rPr>
      </w:pPr>
      <w:r w:rsidRPr="00DD0E1C">
        <w:rPr>
          <w:rFonts w:asciiTheme="minorHAnsi" w:hAnsiTheme="minorHAnsi" w:cstheme="minorHAnsi"/>
          <w:sz w:val="24"/>
          <w:szCs w:val="24"/>
        </w:rPr>
        <w:t>Universidad Autónoma de Campeche</w:t>
      </w:r>
    </w:p>
    <w:p w:rsidR="00316144" w:rsidRPr="00DD0E1C" w:rsidRDefault="00316144" w:rsidP="00A0494D">
      <w:pPr>
        <w:spacing w:after="0"/>
        <w:jc w:val="right"/>
        <w:rPr>
          <w:rFonts w:asciiTheme="minorHAnsi" w:hAnsiTheme="minorHAnsi" w:cstheme="minorHAnsi"/>
          <w:color w:val="FF0000"/>
          <w:sz w:val="24"/>
          <w:szCs w:val="24"/>
        </w:rPr>
      </w:pPr>
      <w:r w:rsidRPr="00DD0E1C">
        <w:rPr>
          <w:rFonts w:asciiTheme="minorHAnsi" w:hAnsiTheme="minorHAnsi" w:cstheme="minorHAnsi"/>
          <w:color w:val="FF0000"/>
          <w:sz w:val="24"/>
          <w:szCs w:val="24"/>
        </w:rPr>
        <w:t>cperezxx@msn.com</w:t>
      </w:r>
    </w:p>
    <w:p w:rsidR="00DD0E1C" w:rsidRPr="00DD0E1C" w:rsidRDefault="00DD0E1C" w:rsidP="00A0494D">
      <w:pPr>
        <w:spacing w:after="0"/>
        <w:jc w:val="right"/>
        <w:rPr>
          <w:rFonts w:asciiTheme="minorHAnsi" w:hAnsiTheme="minorHAnsi" w:cstheme="minorHAnsi"/>
          <w:sz w:val="24"/>
          <w:szCs w:val="24"/>
        </w:rPr>
      </w:pPr>
    </w:p>
    <w:p w:rsidR="00316144" w:rsidRPr="00DD0E1C" w:rsidRDefault="00316144" w:rsidP="00A0494D">
      <w:pPr>
        <w:spacing w:after="0"/>
        <w:jc w:val="right"/>
        <w:rPr>
          <w:rFonts w:asciiTheme="minorHAnsi" w:hAnsiTheme="minorHAnsi" w:cstheme="minorHAnsi"/>
          <w:b/>
          <w:sz w:val="24"/>
          <w:szCs w:val="24"/>
        </w:rPr>
      </w:pPr>
      <w:r w:rsidRPr="00DD0E1C">
        <w:rPr>
          <w:rFonts w:asciiTheme="minorHAnsi" w:hAnsiTheme="minorHAnsi" w:cstheme="minorHAnsi"/>
          <w:b/>
          <w:sz w:val="24"/>
          <w:szCs w:val="24"/>
        </w:rPr>
        <w:t>Roger Manuel Patrón Cortes</w:t>
      </w:r>
    </w:p>
    <w:p w:rsidR="00DD0E1C" w:rsidRPr="00DD0E1C" w:rsidRDefault="00DD0E1C" w:rsidP="00DD0E1C">
      <w:pPr>
        <w:spacing w:after="0"/>
        <w:ind w:firstLine="360"/>
        <w:jc w:val="right"/>
        <w:rPr>
          <w:rFonts w:asciiTheme="minorHAnsi" w:hAnsiTheme="minorHAnsi" w:cstheme="minorHAnsi"/>
          <w:sz w:val="24"/>
          <w:szCs w:val="24"/>
        </w:rPr>
      </w:pPr>
      <w:r w:rsidRPr="00DD0E1C">
        <w:rPr>
          <w:rFonts w:asciiTheme="minorHAnsi" w:hAnsiTheme="minorHAnsi" w:cstheme="minorHAnsi"/>
          <w:sz w:val="24"/>
          <w:szCs w:val="24"/>
        </w:rPr>
        <w:t>Universidad Autónoma de Campeche</w:t>
      </w:r>
    </w:p>
    <w:p w:rsidR="00316144" w:rsidRPr="00DD0E1C" w:rsidRDefault="00316144" w:rsidP="00A0494D">
      <w:pPr>
        <w:spacing w:after="0"/>
        <w:jc w:val="right"/>
        <w:rPr>
          <w:rFonts w:asciiTheme="minorHAnsi" w:hAnsiTheme="minorHAnsi" w:cstheme="minorHAnsi"/>
          <w:color w:val="FF0000"/>
          <w:sz w:val="24"/>
          <w:szCs w:val="24"/>
        </w:rPr>
      </w:pPr>
      <w:r w:rsidRPr="00DD0E1C">
        <w:rPr>
          <w:rFonts w:asciiTheme="minorHAnsi" w:hAnsiTheme="minorHAnsi" w:cstheme="minorHAnsi"/>
          <w:color w:val="FF0000"/>
          <w:sz w:val="24"/>
          <w:szCs w:val="24"/>
        </w:rPr>
        <w:t>roger_patron_cortes@hotmail.com</w:t>
      </w:r>
    </w:p>
    <w:p w:rsidR="00DD0E1C" w:rsidRPr="00DD0E1C" w:rsidRDefault="00DD0E1C" w:rsidP="00A0494D">
      <w:pPr>
        <w:spacing w:after="0"/>
        <w:jc w:val="right"/>
        <w:rPr>
          <w:rFonts w:asciiTheme="minorHAnsi" w:eastAsia="Times New Roman" w:hAnsiTheme="minorHAnsi" w:cstheme="minorHAnsi"/>
          <w:b/>
          <w:sz w:val="24"/>
          <w:szCs w:val="24"/>
          <w:lang w:eastAsia="es-ES"/>
        </w:rPr>
      </w:pPr>
    </w:p>
    <w:p w:rsidR="00316144" w:rsidRPr="00DD0E1C" w:rsidRDefault="00316144" w:rsidP="00A0494D">
      <w:pPr>
        <w:spacing w:after="0"/>
        <w:jc w:val="right"/>
        <w:rPr>
          <w:rFonts w:asciiTheme="minorHAnsi" w:eastAsia="Times New Roman" w:hAnsiTheme="minorHAnsi" w:cstheme="minorHAnsi"/>
          <w:b/>
          <w:sz w:val="24"/>
          <w:szCs w:val="24"/>
          <w:lang w:eastAsia="es-ES"/>
        </w:rPr>
      </w:pPr>
      <w:r w:rsidRPr="00DD0E1C">
        <w:rPr>
          <w:rFonts w:asciiTheme="minorHAnsi" w:eastAsia="Times New Roman" w:hAnsiTheme="minorHAnsi" w:cstheme="minorHAnsi"/>
          <w:b/>
          <w:sz w:val="24"/>
          <w:szCs w:val="24"/>
          <w:lang w:eastAsia="es-ES"/>
        </w:rPr>
        <w:t xml:space="preserve">Alberto Santiago </w:t>
      </w:r>
      <w:proofErr w:type="spellStart"/>
      <w:r w:rsidRPr="00DD0E1C">
        <w:rPr>
          <w:rFonts w:asciiTheme="minorHAnsi" w:eastAsia="Times New Roman" w:hAnsiTheme="minorHAnsi" w:cstheme="minorHAnsi"/>
          <w:b/>
          <w:sz w:val="24"/>
          <w:szCs w:val="24"/>
          <w:lang w:eastAsia="es-ES"/>
        </w:rPr>
        <w:t>Alday</w:t>
      </w:r>
      <w:proofErr w:type="spellEnd"/>
      <w:r w:rsidRPr="00DD0E1C">
        <w:rPr>
          <w:rFonts w:asciiTheme="minorHAnsi" w:eastAsia="Times New Roman" w:hAnsiTheme="minorHAnsi" w:cstheme="minorHAnsi"/>
          <w:b/>
          <w:sz w:val="24"/>
          <w:szCs w:val="24"/>
          <w:lang w:eastAsia="es-ES"/>
        </w:rPr>
        <w:t xml:space="preserve"> Echavarría</w:t>
      </w:r>
    </w:p>
    <w:p w:rsidR="00DD0E1C" w:rsidRPr="00DD0E1C" w:rsidRDefault="00DD0E1C" w:rsidP="00DD0E1C">
      <w:pPr>
        <w:spacing w:after="0"/>
        <w:ind w:firstLine="360"/>
        <w:jc w:val="right"/>
        <w:rPr>
          <w:rFonts w:asciiTheme="minorHAnsi" w:hAnsiTheme="minorHAnsi" w:cstheme="minorHAnsi"/>
          <w:sz w:val="24"/>
          <w:szCs w:val="24"/>
        </w:rPr>
      </w:pPr>
      <w:r w:rsidRPr="00DD0E1C">
        <w:rPr>
          <w:rFonts w:asciiTheme="minorHAnsi" w:hAnsiTheme="minorHAnsi" w:cstheme="minorHAnsi"/>
          <w:sz w:val="24"/>
          <w:szCs w:val="24"/>
        </w:rPr>
        <w:t>Universidad Autónoma de Campeche</w:t>
      </w:r>
    </w:p>
    <w:p w:rsidR="00316144" w:rsidRPr="00DD0E1C" w:rsidRDefault="00316144" w:rsidP="00A0494D">
      <w:pPr>
        <w:spacing w:after="0"/>
        <w:ind w:firstLine="360"/>
        <w:jc w:val="right"/>
        <w:rPr>
          <w:rFonts w:asciiTheme="minorHAnsi" w:eastAsiaTheme="minorEastAsia" w:hAnsiTheme="minorHAnsi" w:cstheme="minorHAnsi"/>
          <w:color w:val="FF0000"/>
          <w:sz w:val="24"/>
          <w:szCs w:val="24"/>
          <w:lang w:eastAsia="es-MX"/>
        </w:rPr>
      </w:pPr>
      <w:r w:rsidRPr="00DD0E1C">
        <w:rPr>
          <w:rFonts w:asciiTheme="minorHAnsi" w:eastAsiaTheme="minorEastAsia" w:hAnsiTheme="minorHAnsi" w:cstheme="minorHAnsi"/>
          <w:color w:val="FF0000"/>
          <w:sz w:val="24"/>
          <w:szCs w:val="24"/>
          <w:lang w:eastAsia="es-MX"/>
        </w:rPr>
        <w:t>alsalday@uacam.mx</w:t>
      </w:r>
    </w:p>
    <w:p w:rsidR="00DD0E1C" w:rsidRPr="00DD0E1C" w:rsidRDefault="00DD0E1C" w:rsidP="00A0494D">
      <w:pPr>
        <w:spacing w:after="0"/>
        <w:jc w:val="right"/>
        <w:rPr>
          <w:rFonts w:asciiTheme="minorHAnsi" w:hAnsiTheme="minorHAnsi" w:cstheme="minorHAnsi"/>
          <w:b/>
          <w:sz w:val="24"/>
          <w:szCs w:val="24"/>
        </w:rPr>
      </w:pPr>
    </w:p>
    <w:p w:rsidR="00316144" w:rsidRPr="00DD0E1C" w:rsidRDefault="00316144" w:rsidP="00A0494D">
      <w:pPr>
        <w:spacing w:after="0"/>
        <w:jc w:val="right"/>
        <w:rPr>
          <w:rFonts w:asciiTheme="minorHAnsi" w:hAnsiTheme="minorHAnsi" w:cstheme="minorHAnsi"/>
          <w:b/>
          <w:sz w:val="24"/>
          <w:szCs w:val="24"/>
        </w:rPr>
      </w:pPr>
      <w:r w:rsidRPr="00DD0E1C">
        <w:rPr>
          <w:rFonts w:asciiTheme="minorHAnsi" w:hAnsiTheme="minorHAnsi" w:cstheme="minorHAnsi"/>
          <w:b/>
          <w:sz w:val="24"/>
          <w:szCs w:val="24"/>
        </w:rPr>
        <w:t xml:space="preserve">Nadia </w:t>
      </w:r>
      <w:proofErr w:type="spellStart"/>
      <w:r w:rsidRPr="00DD0E1C">
        <w:rPr>
          <w:rFonts w:asciiTheme="minorHAnsi" w:hAnsiTheme="minorHAnsi" w:cstheme="minorHAnsi"/>
          <w:b/>
          <w:sz w:val="24"/>
          <w:szCs w:val="24"/>
        </w:rPr>
        <w:t>Kassandra</w:t>
      </w:r>
      <w:proofErr w:type="spellEnd"/>
      <w:r w:rsidRPr="00DD0E1C">
        <w:rPr>
          <w:rFonts w:asciiTheme="minorHAnsi" w:hAnsiTheme="minorHAnsi" w:cstheme="minorHAnsi"/>
          <w:b/>
          <w:sz w:val="24"/>
          <w:szCs w:val="24"/>
        </w:rPr>
        <w:t xml:space="preserve"> </w:t>
      </w:r>
      <w:proofErr w:type="spellStart"/>
      <w:r w:rsidRPr="00DD0E1C">
        <w:rPr>
          <w:rFonts w:asciiTheme="minorHAnsi" w:hAnsiTheme="minorHAnsi" w:cstheme="minorHAnsi"/>
          <w:b/>
          <w:sz w:val="24"/>
          <w:szCs w:val="24"/>
        </w:rPr>
        <w:t>May</w:t>
      </w:r>
      <w:proofErr w:type="spellEnd"/>
      <w:r w:rsidRPr="00DD0E1C">
        <w:rPr>
          <w:rFonts w:asciiTheme="minorHAnsi" w:hAnsiTheme="minorHAnsi" w:cstheme="minorHAnsi"/>
          <w:b/>
          <w:sz w:val="24"/>
          <w:szCs w:val="24"/>
        </w:rPr>
        <w:t xml:space="preserve"> Acosta</w:t>
      </w:r>
    </w:p>
    <w:p w:rsidR="00DD0E1C" w:rsidRPr="00DD0E1C" w:rsidRDefault="00DD0E1C" w:rsidP="00DD0E1C">
      <w:pPr>
        <w:spacing w:after="0"/>
        <w:ind w:firstLine="360"/>
        <w:jc w:val="right"/>
        <w:rPr>
          <w:rFonts w:asciiTheme="minorHAnsi" w:hAnsiTheme="minorHAnsi" w:cstheme="minorHAnsi"/>
          <w:sz w:val="24"/>
          <w:szCs w:val="24"/>
        </w:rPr>
      </w:pPr>
      <w:r w:rsidRPr="00DD0E1C">
        <w:rPr>
          <w:rFonts w:asciiTheme="minorHAnsi" w:hAnsiTheme="minorHAnsi" w:cstheme="minorHAnsi"/>
          <w:sz w:val="24"/>
          <w:szCs w:val="24"/>
        </w:rPr>
        <w:t>Universidad Autónoma de Campeche</w:t>
      </w:r>
    </w:p>
    <w:p w:rsidR="00316144" w:rsidRPr="00DD0E1C" w:rsidRDefault="00316144" w:rsidP="00A0494D">
      <w:pPr>
        <w:spacing w:after="0"/>
        <w:jc w:val="right"/>
        <w:rPr>
          <w:rFonts w:asciiTheme="minorHAnsi" w:hAnsiTheme="minorHAnsi" w:cstheme="minorHAnsi"/>
          <w:color w:val="FF0000"/>
          <w:sz w:val="24"/>
          <w:szCs w:val="24"/>
        </w:rPr>
      </w:pPr>
      <w:r w:rsidRPr="00DD0E1C">
        <w:rPr>
          <w:rFonts w:asciiTheme="minorHAnsi" w:hAnsiTheme="minorHAnsi" w:cstheme="minorHAnsi"/>
          <w:color w:val="FF0000"/>
          <w:sz w:val="24"/>
          <w:szCs w:val="24"/>
        </w:rPr>
        <w:t>nmayxx@hotmail.com</w:t>
      </w:r>
    </w:p>
    <w:p w:rsidR="00A0494D" w:rsidRDefault="00A0494D" w:rsidP="00A0494D">
      <w:pPr>
        <w:spacing w:after="0" w:line="360" w:lineRule="auto"/>
        <w:rPr>
          <w:rFonts w:asciiTheme="minorHAnsi" w:hAnsiTheme="minorHAnsi" w:cstheme="minorHAnsi"/>
          <w:sz w:val="24"/>
          <w:szCs w:val="24"/>
        </w:rPr>
      </w:pPr>
    </w:p>
    <w:p w:rsidR="00A0494D" w:rsidRDefault="00A0494D" w:rsidP="00A0494D">
      <w:pPr>
        <w:spacing w:after="0" w:line="360" w:lineRule="auto"/>
        <w:rPr>
          <w:rFonts w:asciiTheme="minorHAnsi" w:hAnsiTheme="minorHAnsi" w:cstheme="minorHAnsi"/>
          <w:sz w:val="24"/>
          <w:szCs w:val="24"/>
        </w:rPr>
      </w:pPr>
    </w:p>
    <w:p w:rsidR="00A0494D" w:rsidRDefault="00A0494D" w:rsidP="00A0494D">
      <w:pPr>
        <w:spacing w:after="0" w:line="360" w:lineRule="auto"/>
        <w:rPr>
          <w:rFonts w:asciiTheme="minorHAnsi" w:hAnsiTheme="minorHAnsi" w:cstheme="minorHAnsi"/>
          <w:sz w:val="24"/>
          <w:szCs w:val="24"/>
        </w:rPr>
      </w:pPr>
    </w:p>
    <w:p w:rsidR="00316144" w:rsidRPr="00A0494D" w:rsidRDefault="00A0494D" w:rsidP="00A0494D">
      <w:pPr>
        <w:spacing w:after="0" w:line="360" w:lineRule="auto"/>
        <w:rPr>
          <w:rFonts w:asciiTheme="minorHAnsi" w:hAnsiTheme="minorHAnsi" w:cstheme="minorHAnsi"/>
          <w:color w:val="7030A0"/>
          <w:sz w:val="28"/>
          <w:szCs w:val="24"/>
        </w:rPr>
      </w:pPr>
      <w:r w:rsidRPr="00A0494D">
        <w:rPr>
          <w:rFonts w:asciiTheme="minorHAnsi" w:hAnsiTheme="minorHAnsi" w:cstheme="minorHAnsi"/>
          <w:color w:val="7030A0"/>
          <w:sz w:val="28"/>
          <w:szCs w:val="24"/>
        </w:rPr>
        <w:t>Resumen</w:t>
      </w:r>
    </w:p>
    <w:p w:rsidR="00316144" w:rsidRPr="00632223" w:rsidRDefault="00316144" w:rsidP="00A0494D">
      <w:pPr>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lang w:val="es-ES"/>
        </w:rPr>
        <w:t xml:space="preserve">Son las organizaciones empresariales, las entidades educativas y los gobiernos estatales los que deben asumir una posición de liderazgo proactivo que permita combatir los problemas sociales. </w:t>
      </w:r>
      <w:r w:rsidRPr="00632223">
        <w:rPr>
          <w:rFonts w:ascii="Times New Roman" w:hAnsi="Times New Roman" w:cs="Times New Roman"/>
          <w:sz w:val="24"/>
          <w:szCs w:val="24"/>
        </w:rPr>
        <w:t>Este documento presenta los resultados del estudio “Análisis del recurso humano como factor la de Competitividad Territorial en los municipios del estado de Campeche”, estudio derivado del proyecto de investigación “La competitividad territorial de los municipios de la región sureste de México” realizado en la Universidad Autónoma de Campeche. El estudio tuvo como base el año 2005, ya que ese año fue el Conteo de Población y vivienda.</w:t>
      </w:r>
    </w:p>
    <w:p w:rsidR="00A0494D" w:rsidRPr="00632223" w:rsidRDefault="00A0494D" w:rsidP="00A0494D">
      <w:pPr>
        <w:spacing w:after="0" w:line="360" w:lineRule="auto"/>
        <w:jc w:val="both"/>
        <w:rPr>
          <w:rFonts w:ascii="Times New Roman" w:hAnsi="Times New Roman" w:cs="Times New Roman"/>
          <w:sz w:val="24"/>
          <w:szCs w:val="24"/>
        </w:rPr>
      </w:pPr>
    </w:p>
    <w:p w:rsidR="00316144" w:rsidRPr="00632223" w:rsidRDefault="00316144" w:rsidP="00A0494D">
      <w:pPr>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rPr>
        <w:t>En la revisión documental se examinaron estudios previos que se enfocaron básicamente en los elementos de la competitividad, así como estudios que contrastan el desarrollo competitivo para una determinada región o ciudad.</w:t>
      </w:r>
    </w:p>
    <w:p w:rsidR="00A0494D" w:rsidRPr="00632223" w:rsidRDefault="00A0494D" w:rsidP="00A0494D">
      <w:pPr>
        <w:spacing w:after="0" w:line="360" w:lineRule="auto"/>
        <w:jc w:val="both"/>
        <w:rPr>
          <w:rFonts w:ascii="Times New Roman" w:hAnsi="Times New Roman" w:cs="Times New Roman"/>
          <w:sz w:val="24"/>
          <w:szCs w:val="24"/>
        </w:rPr>
      </w:pPr>
    </w:p>
    <w:p w:rsidR="00316144" w:rsidRPr="00632223" w:rsidRDefault="00316144" w:rsidP="00A0494D">
      <w:pPr>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rPr>
        <w:t>La metodología desarrollada proporciona un indicador de competitividad el cual consideró elementos socio-económicos propios del contexto de la región, dicha metodología se orienta a la medición de la competitividad de los municipios del estado de Campeche, mediante la definición del Índice de competitividad Municipal (ICM) enfocado en específico al factor “recurso humano”.</w:t>
      </w:r>
    </w:p>
    <w:p w:rsidR="00DD0E1C" w:rsidRPr="00632223" w:rsidRDefault="00DD0E1C" w:rsidP="00A0494D">
      <w:pPr>
        <w:spacing w:after="0" w:line="360" w:lineRule="auto"/>
        <w:jc w:val="both"/>
        <w:rPr>
          <w:rFonts w:ascii="Times New Roman" w:hAnsi="Times New Roman" w:cs="Times New Roman"/>
          <w:sz w:val="24"/>
          <w:szCs w:val="24"/>
        </w:rPr>
      </w:pPr>
    </w:p>
    <w:p w:rsidR="00A0494D" w:rsidRDefault="00316144" w:rsidP="00A0494D">
      <w:pPr>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rPr>
        <w:t>En la última sección se muestra los resultados del recurso humano como factor de la competitividad de los mu</w:t>
      </w:r>
      <w:r w:rsidR="00632223">
        <w:rPr>
          <w:rFonts w:ascii="Times New Roman" w:hAnsi="Times New Roman" w:cs="Times New Roman"/>
          <w:sz w:val="24"/>
          <w:szCs w:val="24"/>
        </w:rPr>
        <w:t>nicipios del estado de Campeche.</w:t>
      </w:r>
    </w:p>
    <w:p w:rsidR="00316144" w:rsidRDefault="00632223" w:rsidP="00A0494D">
      <w:pPr>
        <w:spacing w:after="0" w:line="360" w:lineRule="auto"/>
        <w:rPr>
          <w:rFonts w:ascii="Times New Roman" w:hAnsi="Times New Roman" w:cs="Times New Roman"/>
          <w:sz w:val="24"/>
          <w:szCs w:val="24"/>
          <w:lang w:val="es-ES"/>
        </w:rPr>
      </w:pPr>
      <w:r>
        <w:rPr>
          <w:rFonts w:asciiTheme="minorHAnsi" w:hAnsiTheme="minorHAnsi" w:cstheme="minorHAnsi"/>
          <w:color w:val="7030A0"/>
          <w:sz w:val="28"/>
          <w:szCs w:val="24"/>
        </w:rPr>
        <w:br/>
      </w:r>
      <w:r w:rsidR="00316144" w:rsidRPr="00A0494D">
        <w:rPr>
          <w:rFonts w:asciiTheme="minorHAnsi" w:hAnsiTheme="minorHAnsi" w:cstheme="minorHAnsi"/>
          <w:color w:val="7030A0"/>
          <w:sz w:val="28"/>
          <w:szCs w:val="24"/>
        </w:rPr>
        <w:t>Palabras clave:</w:t>
      </w:r>
      <w:r w:rsidR="00316144" w:rsidRPr="00A0494D">
        <w:rPr>
          <w:rFonts w:asciiTheme="minorHAnsi" w:hAnsiTheme="minorHAnsi" w:cstheme="minorHAnsi"/>
          <w:sz w:val="28"/>
          <w:szCs w:val="24"/>
        </w:rPr>
        <w:t xml:space="preserve"> </w:t>
      </w:r>
      <w:r w:rsidR="00316144" w:rsidRPr="00632223">
        <w:rPr>
          <w:rFonts w:ascii="Times New Roman" w:hAnsi="Times New Roman" w:cs="Times New Roman"/>
          <w:sz w:val="24"/>
          <w:szCs w:val="24"/>
          <w:lang w:val="es-ES"/>
        </w:rPr>
        <w:t>Recurso humano, Desarrollo regional y Desarrollo social.</w:t>
      </w:r>
    </w:p>
    <w:p w:rsidR="00632223" w:rsidRDefault="00632223" w:rsidP="00A0494D">
      <w:pPr>
        <w:spacing w:after="0" w:line="360" w:lineRule="auto"/>
        <w:rPr>
          <w:rFonts w:asciiTheme="minorHAnsi" w:hAnsiTheme="minorHAnsi" w:cstheme="minorHAnsi"/>
          <w:sz w:val="24"/>
          <w:szCs w:val="24"/>
        </w:rPr>
      </w:pPr>
    </w:p>
    <w:p w:rsidR="00632223" w:rsidRDefault="00632223" w:rsidP="00A0494D">
      <w:pPr>
        <w:spacing w:after="0" w:line="360" w:lineRule="auto"/>
        <w:rPr>
          <w:rFonts w:asciiTheme="minorHAnsi" w:hAnsiTheme="minorHAnsi" w:cstheme="minorHAnsi"/>
          <w:color w:val="7030A0"/>
          <w:sz w:val="28"/>
          <w:szCs w:val="24"/>
        </w:rPr>
      </w:pPr>
      <w:proofErr w:type="spellStart"/>
      <w:r w:rsidRPr="00632223">
        <w:rPr>
          <w:rFonts w:asciiTheme="minorHAnsi" w:hAnsiTheme="minorHAnsi" w:cstheme="minorHAnsi"/>
          <w:color w:val="7030A0"/>
          <w:sz w:val="28"/>
          <w:szCs w:val="24"/>
        </w:rPr>
        <w:t>Abstract</w:t>
      </w:r>
      <w:proofErr w:type="spellEnd"/>
    </w:p>
    <w:p w:rsidR="00632223" w:rsidRPr="00632223" w:rsidRDefault="00632223" w:rsidP="00632223">
      <w:pPr>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rPr>
        <w:t xml:space="preserve">Are </w:t>
      </w:r>
      <w:proofErr w:type="spellStart"/>
      <w:r w:rsidRPr="00632223">
        <w:rPr>
          <w:rFonts w:ascii="Times New Roman" w:hAnsi="Times New Roman" w:cs="Times New Roman"/>
          <w:sz w:val="24"/>
          <w:szCs w:val="24"/>
        </w:rPr>
        <w:t>business</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organizations</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educational</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institutions</w:t>
      </w:r>
      <w:proofErr w:type="spellEnd"/>
      <w:r w:rsidRPr="00632223">
        <w:rPr>
          <w:rFonts w:ascii="Times New Roman" w:hAnsi="Times New Roman" w:cs="Times New Roman"/>
          <w:sz w:val="24"/>
          <w:szCs w:val="24"/>
        </w:rPr>
        <w:t xml:space="preserve"> and </w:t>
      </w:r>
      <w:proofErr w:type="spellStart"/>
      <w:r w:rsidRPr="00632223">
        <w:rPr>
          <w:rFonts w:ascii="Times New Roman" w:hAnsi="Times New Roman" w:cs="Times New Roman"/>
          <w:sz w:val="24"/>
          <w:szCs w:val="24"/>
        </w:rPr>
        <w:t>state</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governments</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must</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assume</w:t>
      </w:r>
      <w:proofErr w:type="spellEnd"/>
      <w:r w:rsidRPr="00632223">
        <w:rPr>
          <w:rFonts w:ascii="Times New Roman" w:hAnsi="Times New Roman" w:cs="Times New Roman"/>
          <w:sz w:val="24"/>
          <w:szCs w:val="24"/>
        </w:rPr>
        <w:t xml:space="preserve"> a position of </w:t>
      </w:r>
      <w:proofErr w:type="spellStart"/>
      <w:r w:rsidRPr="00632223">
        <w:rPr>
          <w:rFonts w:ascii="Times New Roman" w:hAnsi="Times New Roman" w:cs="Times New Roman"/>
          <w:sz w:val="24"/>
          <w:szCs w:val="24"/>
        </w:rPr>
        <w:t>proactive</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leadership</w:t>
      </w:r>
      <w:proofErr w:type="spellEnd"/>
      <w:r w:rsidRPr="00632223">
        <w:rPr>
          <w:rFonts w:ascii="Times New Roman" w:hAnsi="Times New Roman" w:cs="Times New Roman"/>
          <w:sz w:val="24"/>
          <w:szCs w:val="24"/>
        </w:rPr>
        <w:t xml:space="preserve"> to </w:t>
      </w:r>
      <w:proofErr w:type="spellStart"/>
      <w:r w:rsidRPr="00632223">
        <w:rPr>
          <w:rFonts w:ascii="Times New Roman" w:hAnsi="Times New Roman" w:cs="Times New Roman"/>
          <w:sz w:val="24"/>
          <w:szCs w:val="24"/>
        </w:rPr>
        <w:t>combat</w:t>
      </w:r>
      <w:proofErr w:type="spellEnd"/>
      <w:r w:rsidRPr="00632223">
        <w:rPr>
          <w:rFonts w:ascii="Times New Roman" w:hAnsi="Times New Roman" w:cs="Times New Roman"/>
          <w:sz w:val="24"/>
          <w:szCs w:val="24"/>
        </w:rPr>
        <w:t xml:space="preserve"> social </w:t>
      </w:r>
      <w:proofErr w:type="spellStart"/>
      <w:r w:rsidRPr="00632223">
        <w:rPr>
          <w:rFonts w:ascii="Times New Roman" w:hAnsi="Times New Roman" w:cs="Times New Roman"/>
          <w:sz w:val="24"/>
          <w:szCs w:val="24"/>
        </w:rPr>
        <w:t>problems</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This</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paper</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presents</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the</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results</w:t>
      </w:r>
      <w:proofErr w:type="spellEnd"/>
      <w:r w:rsidRPr="00632223">
        <w:rPr>
          <w:rFonts w:ascii="Times New Roman" w:hAnsi="Times New Roman" w:cs="Times New Roman"/>
          <w:sz w:val="24"/>
          <w:szCs w:val="24"/>
        </w:rPr>
        <w:t xml:space="preserve"> of </w:t>
      </w:r>
      <w:proofErr w:type="spellStart"/>
      <w:r w:rsidRPr="00632223">
        <w:rPr>
          <w:rFonts w:ascii="Times New Roman" w:hAnsi="Times New Roman" w:cs="Times New Roman"/>
          <w:sz w:val="24"/>
          <w:szCs w:val="24"/>
        </w:rPr>
        <w:t>the</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study</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Analysis</w:t>
      </w:r>
      <w:proofErr w:type="spellEnd"/>
      <w:r w:rsidRPr="00632223">
        <w:rPr>
          <w:rFonts w:ascii="Times New Roman" w:hAnsi="Times New Roman" w:cs="Times New Roman"/>
          <w:sz w:val="24"/>
          <w:szCs w:val="24"/>
        </w:rPr>
        <w:t xml:space="preserve"> of human </w:t>
      </w:r>
      <w:proofErr w:type="spellStart"/>
      <w:r w:rsidRPr="00632223">
        <w:rPr>
          <w:rFonts w:ascii="Times New Roman" w:hAnsi="Times New Roman" w:cs="Times New Roman"/>
          <w:sz w:val="24"/>
          <w:szCs w:val="24"/>
        </w:rPr>
        <w:t>resources</w:t>
      </w:r>
      <w:proofErr w:type="spellEnd"/>
      <w:r w:rsidRPr="00632223">
        <w:rPr>
          <w:rFonts w:ascii="Times New Roman" w:hAnsi="Times New Roman" w:cs="Times New Roman"/>
          <w:sz w:val="24"/>
          <w:szCs w:val="24"/>
        </w:rPr>
        <w:t xml:space="preserve"> as a factor of Territorial </w:t>
      </w:r>
      <w:proofErr w:type="spellStart"/>
      <w:r w:rsidRPr="00632223">
        <w:rPr>
          <w:rFonts w:ascii="Times New Roman" w:hAnsi="Times New Roman" w:cs="Times New Roman"/>
          <w:sz w:val="24"/>
          <w:szCs w:val="24"/>
        </w:rPr>
        <w:t>Competitiveness</w:t>
      </w:r>
      <w:proofErr w:type="spellEnd"/>
      <w:r w:rsidRPr="00632223">
        <w:rPr>
          <w:rFonts w:ascii="Times New Roman" w:hAnsi="Times New Roman" w:cs="Times New Roman"/>
          <w:sz w:val="24"/>
          <w:szCs w:val="24"/>
        </w:rPr>
        <w:t xml:space="preserve"> in </w:t>
      </w:r>
      <w:proofErr w:type="spellStart"/>
      <w:r w:rsidRPr="00632223">
        <w:rPr>
          <w:rFonts w:ascii="Times New Roman" w:hAnsi="Times New Roman" w:cs="Times New Roman"/>
          <w:sz w:val="24"/>
          <w:szCs w:val="24"/>
        </w:rPr>
        <w:t>the</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municipalities</w:t>
      </w:r>
      <w:proofErr w:type="spellEnd"/>
      <w:r w:rsidRPr="00632223">
        <w:rPr>
          <w:rFonts w:ascii="Times New Roman" w:hAnsi="Times New Roman" w:cs="Times New Roman"/>
          <w:sz w:val="24"/>
          <w:szCs w:val="24"/>
        </w:rPr>
        <w:t xml:space="preserve"> of </w:t>
      </w:r>
      <w:proofErr w:type="spellStart"/>
      <w:r w:rsidRPr="00632223">
        <w:rPr>
          <w:rFonts w:ascii="Times New Roman" w:hAnsi="Times New Roman" w:cs="Times New Roman"/>
          <w:sz w:val="24"/>
          <w:szCs w:val="24"/>
        </w:rPr>
        <w:t>the</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state</w:t>
      </w:r>
      <w:proofErr w:type="spellEnd"/>
      <w:r w:rsidRPr="00632223">
        <w:rPr>
          <w:rFonts w:ascii="Times New Roman" w:hAnsi="Times New Roman" w:cs="Times New Roman"/>
          <w:sz w:val="24"/>
          <w:szCs w:val="24"/>
        </w:rPr>
        <w:t xml:space="preserve"> of Campeche," </w:t>
      </w:r>
      <w:proofErr w:type="spellStart"/>
      <w:r w:rsidRPr="00632223">
        <w:rPr>
          <w:rFonts w:ascii="Times New Roman" w:hAnsi="Times New Roman" w:cs="Times New Roman"/>
          <w:sz w:val="24"/>
          <w:szCs w:val="24"/>
        </w:rPr>
        <w:t>study</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derived</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from</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the</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research</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project</w:t>
      </w:r>
      <w:proofErr w:type="spellEnd"/>
      <w:r w:rsidRPr="00632223">
        <w:rPr>
          <w:rFonts w:ascii="Times New Roman" w:hAnsi="Times New Roman" w:cs="Times New Roman"/>
          <w:sz w:val="24"/>
          <w:szCs w:val="24"/>
        </w:rPr>
        <w:t xml:space="preserve"> "Territorial </w:t>
      </w:r>
      <w:proofErr w:type="spellStart"/>
      <w:r w:rsidRPr="00632223">
        <w:rPr>
          <w:rFonts w:ascii="Times New Roman" w:hAnsi="Times New Roman" w:cs="Times New Roman"/>
          <w:sz w:val="24"/>
          <w:szCs w:val="24"/>
        </w:rPr>
        <w:t>competitiveness</w:t>
      </w:r>
      <w:proofErr w:type="spellEnd"/>
      <w:r w:rsidRPr="00632223">
        <w:rPr>
          <w:rFonts w:ascii="Times New Roman" w:hAnsi="Times New Roman" w:cs="Times New Roman"/>
          <w:sz w:val="24"/>
          <w:szCs w:val="24"/>
        </w:rPr>
        <w:t xml:space="preserve"> of </w:t>
      </w:r>
      <w:proofErr w:type="spellStart"/>
      <w:r w:rsidRPr="00632223">
        <w:rPr>
          <w:rFonts w:ascii="Times New Roman" w:hAnsi="Times New Roman" w:cs="Times New Roman"/>
          <w:sz w:val="24"/>
          <w:szCs w:val="24"/>
        </w:rPr>
        <w:t>municipalities</w:t>
      </w:r>
      <w:proofErr w:type="spellEnd"/>
      <w:r w:rsidRPr="00632223">
        <w:rPr>
          <w:rFonts w:ascii="Times New Roman" w:hAnsi="Times New Roman" w:cs="Times New Roman"/>
          <w:sz w:val="24"/>
          <w:szCs w:val="24"/>
        </w:rPr>
        <w:t xml:space="preserve"> in </w:t>
      </w:r>
      <w:proofErr w:type="spellStart"/>
      <w:r w:rsidRPr="00632223">
        <w:rPr>
          <w:rFonts w:ascii="Times New Roman" w:hAnsi="Times New Roman" w:cs="Times New Roman"/>
          <w:sz w:val="24"/>
          <w:szCs w:val="24"/>
        </w:rPr>
        <w:t>the</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southeast</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region</w:t>
      </w:r>
      <w:proofErr w:type="spellEnd"/>
      <w:r w:rsidRPr="00632223">
        <w:rPr>
          <w:rFonts w:ascii="Times New Roman" w:hAnsi="Times New Roman" w:cs="Times New Roman"/>
          <w:sz w:val="24"/>
          <w:szCs w:val="24"/>
        </w:rPr>
        <w:t xml:space="preserve"> of </w:t>
      </w:r>
      <w:proofErr w:type="spellStart"/>
      <w:r w:rsidRPr="00632223">
        <w:rPr>
          <w:rFonts w:ascii="Times New Roman" w:hAnsi="Times New Roman" w:cs="Times New Roman"/>
          <w:sz w:val="24"/>
          <w:szCs w:val="24"/>
        </w:rPr>
        <w:t>Mexico</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held</w:t>
      </w:r>
      <w:proofErr w:type="spellEnd"/>
      <w:r w:rsidRPr="00632223">
        <w:rPr>
          <w:rFonts w:ascii="Times New Roman" w:hAnsi="Times New Roman" w:cs="Times New Roman"/>
          <w:sz w:val="24"/>
          <w:szCs w:val="24"/>
        </w:rPr>
        <w:t xml:space="preserve"> in </w:t>
      </w:r>
      <w:proofErr w:type="spellStart"/>
      <w:r w:rsidRPr="00632223">
        <w:rPr>
          <w:rFonts w:ascii="Times New Roman" w:hAnsi="Times New Roman" w:cs="Times New Roman"/>
          <w:sz w:val="24"/>
          <w:szCs w:val="24"/>
        </w:rPr>
        <w:t>the</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Autonomous</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University</w:t>
      </w:r>
      <w:proofErr w:type="spellEnd"/>
      <w:r w:rsidRPr="00632223">
        <w:rPr>
          <w:rFonts w:ascii="Times New Roman" w:hAnsi="Times New Roman" w:cs="Times New Roman"/>
          <w:sz w:val="24"/>
          <w:szCs w:val="24"/>
        </w:rPr>
        <w:t xml:space="preserve"> of Campeche. </w:t>
      </w:r>
      <w:proofErr w:type="spellStart"/>
      <w:r w:rsidRPr="00632223">
        <w:rPr>
          <w:rFonts w:ascii="Times New Roman" w:hAnsi="Times New Roman" w:cs="Times New Roman"/>
          <w:sz w:val="24"/>
          <w:szCs w:val="24"/>
        </w:rPr>
        <w:t>The</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study</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was</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based</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on</w:t>
      </w:r>
      <w:proofErr w:type="spellEnd"/>
      <w:r w:rsidRPr="00632223">
        <w:rPr>
          <w:rFonts w:ascii="Times New Roman" w:hAnsi="Times New Roman" w:cs="Times New Roman"/>
          <w:sz w:val="24"/>
          <w:szCs w:val="24"/>
        </w:rPr>
        <w:t xml:space="preserve"> 2005, </w:t>
      </w:r>
      <w:proofErr w:type="spellStart"/>
      <w:r w:rsidRPr="00632223">
        <w:rPr>
          <w:rFonts w:ascii="Times New Roman" w:hAnsi="Times New Roman" w:cs="Times New Roman"/>
          <w:sz w:val="24"/>
          <w:szCs w:val="24"/>
        </w:rPr>
        <w:t>because</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that</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year</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was</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the</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Count</w:t>
      </w:r>
      <w:proofErr w:type="spellEnd"/>
      <w:r w:rsidRPr="00632223">
        <w:rPr>
          <w:rFonts w:ascii="Times New Roman" w:hAnsi="Times New Roman" w:cs="Times New Roman"/>
          <w:sz w:val="24"/>
          <w:szCs w:val="24"/>
        </w:rPr>
        <w:t xml:space="preserve"> of </w:t>
      </w:r>
      <w:proofErr w:type="spellStart"/>
      <w:r w:rsidRPr="00632223">
        <w:rPr>
          <w:rFonts w:ascii="Times New Roman" w:hAnsi="Times New Roman" w:cs="Times New Roman"/>
          <w:sz w:val="24"/>
          <w:szCs w:val="24"/>
        </w:rPr>
        <w:t>Population</w:t>
      </w:r>
      <w:proofErr w:type="spellEnd"/>
      <w:r w:rsidRPr="00632223">
        <w:rPr>
          <w:rFonts w:ascii="Times New Roman" w:hAnsi="Times New Roman" w:cs="Times New Roman"/>
          <w:sz w:val="24"/>
          <w:szCs w:val="24"/>
        </w:rPr>
        <w:t xml:space="preserve"> and </w:t>
      </w:r>
      <w:proofErr w:type="spellStart"/>
      <w:r w:rsidRPr="00632223">
        <w:rPr>
          <w:rFonts w:ascii="Times New Roman" w:hAnsi="Times New Roman" w:cs="Times New Roman"/>
          <w:sz w:val="24"/>
          <w:szCs w:val="24"/>
        </w:rPr>
        <w:t>Housing</w:t>
      </w:r>
      <w:proofErr w:type="spellEnd"/>
      <w:r w:rsidRPr="00632223">
        <w:rPr>
          <w:rFonts w:ascii="Times New Roman" w:hAnsi="Times New Roman" w:cs="Times New Roman"/>
          <w:sz w:val="24"/>
          <w:szCs w:val="24"/>
        </w:rPr>
        <w:t>.</w:t>
      </w:r>
    </w:p>
    <w:p w:rsidR="00632223" w:rsidRPr="00632223" w:rsidRDefault="00632223" w:rsidP="00632223">
      <w:pPr>
        <w:spacing w:after="0" w:line="360" w:lineRule="auto"/>
        <w:jc w:val="both"/>
        <w:rPr>
          <w:rFonts w:ascii="Times New Roman" w:hAnsi="Times New Roman" w:cs="Times New Roman"/>
          <w:sz w:val="24"/>
          <w:szCs w:val="24"/>
        </w:rPr>
      </w:pPr>
    </w:p>
    <w:p w:rsidR="00632223" w:rsidRPr="00632223" w:rsidRDefault="00632223" w:rsidP="00632223">
      <w:pPr>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rPr>
        <w:t xml:space="preserve">In </w:t>
      </w:r>
      <w:proofErr w:type="spellStart"/>
      <w:r w:rsidRPr="00632223">
        <w:rPr>
          <w:rFonts w:ascii="Times New Roman" w:hAnsi="Times New Roman" w:cs="Times New Roman"/>
          <w:sz w:val="24"/>
          <w:szCs w:val="24"/>
        </w:rPr>
        <w:t>the</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document</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review</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previous</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studies</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that</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focused</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primarily</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on</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the</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elements</w:t>
      </w:r>
      <w:proofErr w:type="spellEnd"/>
      <w:r w:rsidRPr="00632223">
        <w:rPr>
          <w:rFonts w:ascii="Times New Roman" w:hAnsi="Times New Roman" w:cs="Times New Roman"/>
          <w:sz w:val="24"/>
          <w:szCs w:val="24"/>
        </w:rPr>
        <w:t xml:space="preserve"> of </w:t>
      </w:r>
      <w:proofErr w:type="spellStart"/>
      <w:r w:rsidRPr="00632223">
        <w:rPr>
          <w:rFonts w:ascii="Times New Roman" w:hAnsi="Times New Roman" w:cs="Times New Roman"/>
          <w:sz w:val="24"/>
          <w:szCs w:val="24"/>
        </w:rPr>
        <w:t>competitiveness</w:t>
      </w:r>
      <w:proofErr w:type="spellEnd"/>
      <w:r w:rsidRPr="00632223">
        <w:rPr>
          <w:rFonts w:ascii="Times New Roman" w:hAnsi="Times New Roman" w:cs="Times New Roman"/>
          <w:sz w:val="24"/>
          <w:szCs w:val="24"/>
        </w:rPr>
        <w:t xml:space="preserve">, as </w:t>
      </w:r>
      <w:proofErr w:type="spellStart"/>
      <w:r w:rsidRPr="00632223">
        <w:rPr>
          <w:rFonts w:ascii="Times New Roman" w:hAnsi="Times New Roman" w:cs="Times New Roman"/>
          <w:sz w:val="24"/>
          <w:szCs w:val="24"/>
        </w:rPr>
        <w:t>well</w:t>
      </w:r>
      <w:proofErr w:type="spellEnd"/>
      <w:r w:rsidRPr="00632223">
        <w:rPr>
          <w:rFonts w:ascii="Times New Roman" w:hAnsi="Times New Roman" w:cs="Times New Roman"/>
          <w:sz w:val="24"/>
          <w:szCs w:val="24"/>
        </w:rPr>
        <w:t xml:space="preserve"> as </w:t>
      </w:r>
      <w:proofErr w:type="spellStart"/>
      <w:r w:rsidRPr="00632223">
        <w:rPr>
          <w:rFonts w:ascii="Times New Roman" w:hAnsi="Times New Roman" w:cs="Times New Roman"/>
          <w:sz w:val="24"/>
          <w:szCs w:val="24"/>
        </w:rPr>
        <w:t>studies</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that</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contrast</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the</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competitive</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development</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for</w:t>
      </w:r>
      <w:proofErr w:type="spellEnd"/>
      <w:r w:rsidRPr="00632223">
        <w:rPr>
          <w:rFonts w:ascii="Times New Roman" w:hAnsi="Times New Roman" w:cs="Times New Roman"/>
          <w:sz w:val="24"/>
          <w:szCs w:val="24"/>
        </w:rPr>
        <w:t xml:space="preserve"> a particular </w:t>
      </w:r>
      <w:proofErr w:type="spellStart"/>
      <w:r w:rsidRPr="00632223">
        <w:rPr>
          <w:rFonts w:ascii="Times New Roman" w:hAnsi="Times New Roman" w:cs="Times New Roman"/>
          <w:sz w:val="24"/>
          <w:szCs w:val="24"/>
        </w:rPr>
        <w:t>region</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or</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city</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they</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were</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examined</w:t>
      </w:r>
      <w:proofErr w:type="spellEnd"/>
      <w:r w:rsidRPr="00632223">
        <w:rPr>
          <w:rFonts w:ascii="Times New Roman" w:hAnsi="Times New Roman" w:cs="Times New Roman"/>
          <w:sz w:val="24"/>
          <w:szCs w:val="24"/>
        </w:rPr>
        <w:t>.</w:t>
      </w:r>
    </w:p>
    <w:p w:rsidR="00632223" w:rsidRPr="00632223" w:rsidRDefault="00632223" w:rsidP="00632223">
      <w:pPr>
        <w:spacing w:after="0" w:line="360" w:lineRule="auto"/>
        <w:jc w:val="both"/>
        <w:rPr>
          <w:rFonts w:ascii="Times New Roman" w:hAnsi="Times New Roman" w:cs="Times New Roman"/>
          <w:sz w:val="24"/>
          <w:szCs w:val="24"/>
        </w:rPr>
      </w:pPr>
    </w:p>
    <w:p w:rsidR="00632223" w:rsidRPr="00632223" w:rsidRDefault="00632223" w:rsidP="00632223">
      <w:pPr>
        <w:spacing w:after="0" w:line="360" w:lineRule="auto"/>
        <w:jc w:val="both"/>
        <w:rPr>
          <w:rFonts w:ascii="Times New Roman" w:hAnsi="Times New Roman" w:cs="Times New Roman"/>
          <w:sz w:val="24"/>
          <w:szCs w:val="24"/>
        </w:rPr>
      </w:pPr>
      <w:proofErr w:type="spellStart"/>
      <w:r w:rsidRPr="00632223">
        <w:rPr>
          <w:rFonts w:ascii="Times New Roman" w:hAnsi="Times New Roman" w:cs="Times New Roman"/>
          <w:sz w:val="24"/>
          <w:szCs w:val="24"/>
        </w:rPr>
        <w:lastRenderedPageBreak/>
        <w:t>The</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methodology</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developed</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provides</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an</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indicator</w:t>
      </w:r>
      <w:proofErr w:type="spellEnd"/>
      <w:r w:rsidRPr="00632223">
        <w:rPr>
          <w:rFonts w:ascii="Times New Roman" w:hAnsi="Times New Roman" w:cs="Times New Roman"/>
          <w:sz w:val="24"/>
          <w:szCs w:val="24"/>
        </w:rPr>
        <w:t xml:space="preserve"> of </w:t>
      </w:r>
      <w:proofErr w:type="spellStart"/>
      <w:r w:rsidRPr="00632223">
        <w:rPr>
          <w:rFonts w:ascii="Times New Roman" w:hAnsi="Times New Roman" w:cs="Times New Roman"/>
          <w:sz w:val="24"/>
          <w:szCs w:val="24"/>
        </w:rPr>
        <w:t>competitiveness</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which</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considered</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themselves</w:t>
      </w:r>
      <w:proofErr w:type="spellEnd"/>
      <w:r w:rsidRPr="00632223">
        <w:rPr>
          <w:rFonts w:ascii="Times New Roman" w:hAnsi="Times New Roman" w:cs="Times New Roman"/>
          <w:sz w:val="24"/>
          <w:szCs w:val="24"/>
        </w:rPr>
        <w:t xml:space="preserve"> socio-</w:t>
      </w:r>
      <w:proofErr w:type="spellStart"/>
      <w:r w:rsidRPr="00632223">
        <w:rPr>
          <w:rFonts w:ascii="Times New Roman" w:hAnsi="Times New Roman" w:cs="Times New Roman"/>
          <w:sz w:val="24"/>
          <w:szCs w:val="24"/>
        </w:rPr>
        <w:t>economic</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elements</w:t>
      </w:r>
      <w:proofErr w:type="spellEnd"/>
      <w:r w:rsidRPr="00632223">
        <w:rPr>
          <w:rFonts w:ascii="Times New Roman" w:hAnsi="Times New Roman" w:cs="Times New Roman"/>
          <w:sz w:val="24"/>
          <w:szCs w:val="24"/>
        </w:rPr>
        <w:t xml:space="preserve"> of </w:t>
      </w:r>
      <w:proofErr w:type="spellStart"/>
      <w:r w:rsidRPr="00632223">
        <w:rPr>
          <w:rFonts w:ascii="Times New Roman" w:hAnsi="Times New Roman" w:cs="Times New Roman"/>
          <w:sz w:val="24"/>
          <w:szCs w:val="24"/>
        </w:rPr>
        <w:t>the</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context</w:t>
      </w:r>
      <w:proofErr w:type="spellEnd"/>
      <w:r w:rsidRPr="00632223">
        <w:rPr>
          <w:rFonts w:ascii="Times New Roman" w:hAnsi="Times New Roman" w:cs="Times New Roman"/>
          <w:sz w:val="24"/>
          <w:szCs w:val="24"/>
        </w:rPr>
        <w:t xml:space="preserve"> of </w:t>
      </w:r>
      <w:proofErr w:type="spellStart"/>
      <w:r w:rsidRPr="00632223">
        <w:rPr>
          <w:rFonts w:ascii="Times New Roman" w:hAnsi="Times New Roman" w:cs="Times New Roman"/>
          <w:sz w:val="24"/>
          <w:szCs w:val="24"/>
        </w:rPr>
        <w:t>the</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region</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this</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methodology</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is</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aimed</w:t>
      </w:r>
      <w:proofErr w:type="spellEnd"/>
      <w:r w:rsidRPr="00632223">
        <w:rPr>
          <w:rFonts w:ascii="Times New Roman" w:hAnsi="Times New Roman" w:cs="Times New Roman"/>
          <w:sz w:val="24"/>
          <w:szCs w:val="24"/>
        </w:rPr>
        <w:t xml:space="preserve"> at </w:t>
      </w:r>
      <w:proofErr w:type="spellStart"/>
      <w:r w:rsidRPr="00632223">
        <w:rPr>
          <w:rFonts w:ascii="Times New Roman" w:hAnsi="Times New Roman" w:cs="Times New Roman"/>
          <w:sz w:val="24"/>
          <w:szCs w:val="24"/>
        </w:rPr>
        <w:t>measuring</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the</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competitiveness</w:t>
      </w:r>
      <w:proofErr w:type="spellEnd"/>
      <w:r w:rsidRPr="00632223">
        <w:rPr>
          <w:rFonts w:ascii="Times New Roman" w:hAnsi="Times New Roman" w:cs="Times New Roman"/>
          <w:sz w:val="24"/>
          <w:szCs w:val="24"/>
        </w:rPr>
        <w:t xml:space="preserve"> of </w:t>
      </w:r>
      <w:proofErr w:type="spellStart"/>
      <w:r w:rsidRPr="00632223">
        <w:rPr>
          <w:rFonts w:ascii="Times New Roman" w:hAnsi="Times New Roman" w:cs="Times New Roman"/>
          <w:sz w:val="24"/>
          <w:szCs w:val="24"/>
        </w:rPr>
        <w:t>municipalities</w:t>
      </w:r>
      <w:proofErr w:type="spellEnd"/>
      <w:r w:rsidRPr="00632223">
        <w:rPr>
          <w:rFonts w:ascii="Times New Roman" w:hAnsi="Times New Roman" w:cs="Times New Roman"/>
          <w:sz w:val="24"/>
          <w:szCs w:val="24"/>
        </w:rPr>
        <w:t xml:space="preserve"> in </w:t>
      </w:r>
      <w:proofErr w:type="spellStart"/>
      <w:r w:rsidRPr="00632223">
        <w:rPr>
          <w:rFonts w:ascii="Times New Roman" w:hAnsi="Times New Roman" w:cs="Times New Roman"/>
          <w:sz w:val="24"/>
          <w:szCs w:val="24"/>
        </w:rPr>
        <w:t>the</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state</w:t>
      </w:r>
      <w:proofErr w:type="spellEnd"/>
      <w:r w:rsidRPr="00632223">
        <w:rPr>
          <w:rFonts w:ascii="Times New Roman" w:hAnsi="Times New Roman" w:cs="Times New Roman"/>
          <w:sz w:val="24"/>
          <w:szCs w:val="24"/>
        </w:rPr>
        <w:t xml:space="preserve"> of Campeche, </w:t>
      </w:r>
      <w:proofErr w:type="spellStart"/>
      <w:r w:rsidRPr="00632223">
        <w:rPr>
          <w:rFonts w:ascii="Times New Roman" w:hAnsi="Times New Roman" w:cs="Times New Roman"/>
          <w:sz w:val="24"/>
          <w:szCs w:val="24"/>
        </w:rPr>
        <w:t>by</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defining</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the</w:t>
      </w:r>
      <w:proofErr w:type="spellEnd"/>
      <w:r w:rsidRPr="00632223">
        <w:rPr>
          <w:rFonts w:ascii="Times New Roman" w:hAnsi="Times New Roman" w:cs="Times New Roman"/>
          <w:sz w:val="24"/>
          <w:szCs w:val="24"/>
        </w:rPr>
        <w:t xml:space="preserve"> Municipal </w:t>
      </w:r>
      <w:proofErr w:type="spellStart"/>
      <w:r w:rsidRPr="00632223">
        <w:rPr>
          <w:rFonts w:ascii="Times New Roman" w:hAnsi="Times New Roman" w:cs="Times New Roman"/>
          <w:sz w:val="24"/>
          <w:szCs w:val="24"/>
        </w:rPr>
        <w:t>Competitiveness</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Index</w:t>
      </w:r>
      <w:proofErr w:type="spellEnd"/>
      <w:r w:rsidRPr="00632223">
        <w:rPr>
          <w:rFonts w:ascii="Times New Roman" w:hAnsi="Times New Roman" w:cs="Times New Roman"/>
          <w:sz w:val="24"/>
          <w:szCs w:val="24"/>
        </w:rPr>
        <w:t xml:space="preserve"> (</w:t>
      </w:r>
      <w:proofErr w:type="gramStart"/>
      <w:r w:rsidRPr="00632223">
        <w:rPr>
          <w:rFonts w:ascii="Times New Roman" w:hAnsi="Times New Roman" w:cs="Times New Roman"/>
          <w:sz w:val="24"/>
          <w:szCs w:val="24"/>
        </w:rPr>
        <w:t>MCI )</w:t>
      </w:r>
      <w:proofErr w:type="gram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focused</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on</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specific</w:t>
      </w:r>
      <w:proofErr w:type="spellEnd"/>
      <w:r w:rsidRPr="00632223">
        <w:rPr>
          <w:rFonts w:ascii="Times New Roman" w:hAnsi="Times New Roman" w:cs="Times New Roman"/>
          <w:sz w:val="24"/>
          <w:szCs w:val="24"/>
        </w:rPr>
        <w:t xml:space="preserve"> "human </w:t>
      </w:r>
      <w:proofErr w:type="spellStart"/>
      <w:r w:rsidRPr="00632223">
        <w:rPr>
          <w:rFonts w:ascii="Times New Roman" w:hAnsi="Times New Roman" w:cs="Times New Roman"/>
          <w:sz w:val="24"/>
          <w:szCs w:val="24"/>
        </w:rPr>
        <w:t>resource</w:t>
      </w:r>
      <w:proofErr w:type="spellEnd"/>
      <w:r w:rsidRPr="00632223">
        <w:rPr>
          <w:rFonts w:ascii="Times New Roman" w:hAnsi="Times New Roman" w:cs="Times New Roman"/>
          <w:sz w:val="24"/>
          <w:szCs w:val="24"/>
        </w:rPr>
        <w:t>" factor.</w:t>
      </w:r>
    </w:p>
    <w:p w:rsidR="00632223" w:rsidRPr="00632223" w:rsidRDefault="00632223" w:rsidP="00632223">
      <w:pPr>
        <w:spacing w:after="0" w:line="360" w:lineRule="auto"/>
        <w:jc w:val="both"/>
        <w:rPr>
          <w:rFonts w:ascii="Times New Roman" w:hAnsi="Times New Roman" w:cs="Times New Roman"/>
          <w:sz w:val="24"/>
          <w:szCs w:val="24"/>
        </w:rPr>
      </w:pPr>
    </w:p>
    <w:p w:rsidR="00632223" w:rsidRDefault="00632223" w:rsidP="00632223">
      <w:pPr>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rPr>
        <w:t xml:space="preserve">In </w:t>
      </w:r>
      <w:proofErr w:type="spellStart"/>
      <w:r w:rsidRPr="00632223">
        <w:rPr>
          <w:rFonts w:ascii="Times New Roman" w:hAnsi="Times New Roman" w:cs="Times New Roman"/>
          <w:sz w:val="24"/>
          <w:szCs w:val="24"/>
        </w:rPr>
        <w:t>the</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last</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section</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the</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results</w:t>
      </w:r>
      <w:proofErr w:type="spellEnd"/>
      <w:r w:rsidRPr="00632223">
        <w:rPr>
          <w:rFonts w:ascii="Times New Roman" w:hAnsi="Times New Roman" w:cs="Times New Roman"/>
          <w:sz w:val="24"/>
          <w:szCs w:val="24"/>
        </w:rPr>
        <w:t xml:space="preserve"> of human </w:t>
      </w:r>
      <w:proofErr w:type="spellStart"/>
      <w:r w:rsidRPr="00632223">
        <w:rPr>
          <w:rFonts w:ascii="Times New Roman" w:hAnsi="Times New Roman" w:cs="Times New Roman"/>
          <w:sz w:val="24"/>
          <w:szCs w:val="24"/>
        </w:rPr>
        <w:t>resource</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is</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shown</w:t>
      </w:r>
      <w:proofErr w:type="spellEnd"/>
      <w:r w:rsidRPr="00632223">
        <w:rPr>
          <w:rFonts w:ascii="Times New Roman" w:hAnsi="Times New Roman" w:cs="Times New Roman"/>
          <w:sz w:val="24"/>
          <w:szCs w:val="24"/>
        </w:rPr>
        <w:t xml:space="preserve"> as a factor in </w:t>
      </w:r>
      <w:proofErr w:type="spellStart"/>
      <w:r w:rsidRPr="00632223">
        <w:rPr>
          <w:rFonts w:ascii="Times New Roman" w:hAnsi="Times New Roman" w:cs="Times New Roman"/>
          <w:sz w:val="24"/>
          <w:szCs w:val="24"/>
        </w:rPr>
        <w:t>the</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competitiveness</w:t>
      </w:r>
      <w:proofErr w:type="spellEnd"/>
      <w:r w:rsidRPr="00632223">
        <w:rPr>
          <w:rFonts w:ascii="Times New Roman" w:hAnsi="Times New Roman" w:cs="Times New Roman"/>
          <w:sz w:val="24"/>
          <w:szCs w:val="24"/>
        </w:rPr>
        <w:t xml:space="preserve"> of </w:t>
      </w:r>
      <w:proofErr w:type="spellStart"/>
      <w:r w:rsidRPr="00632223">
        <w:rPr>
          <w:rFonts w:ascii="Times New Roman" w:hAnsi="Times New Roman" w:cs="Times New Roman"/>
          <w:sz w:val="24"/>
          <w:szCs w:val="24"/>
        </w:rPr>
        <w:t>municipa</w:t>
      </w:r>
      <w:r>
        <w:rPr>
          <w:rFonts w:ascii="Times New Roman" w:hAnsi="Times New Roman" w:cs="Times New Roman"/>
          <w:sz w:val="24"/>
          <w:szCs w:val="24"/>
        </w:rPr>
        <w:t>lities</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state</w:t>
      </w:r>
      <w:proofErr w:type="spellEnd"/>
      <w:r>
        <w:rPr>
          <w:rFonts w:ascii="Times New Roman" w:hAnsi="Times New Roman" w:cs="Times New Roman"/>
          <w:sz w:val="24"/>
          <w:szCs w:val="24"/>
        </w:rPr>
        <w:t xml:space="preserve"> of Campeche.</w:t>
      </w:r>
    </w:p>
    <w:p w:rsidR="00632223" w:rsidRPr="00632223" w:rsidRDefault="00632223" w:rsidP="00632223">
      <w:pPr>
        <w:spacing w:after="0" w:line="360" w:lineRule="auto"/>
        <w:jc w:val="both"/>
        <w:rPr>
          <w:rFonts w:asciiTheme="minorHAnsi" w:hAnsiTheme="minorHAnsi" w:cstheme="minorHAnsi"/>
          <w:color w:val="7030A0"/>
          <w:sz w:val="28"/>
          <w:szCs w:val="24"/>
        </w:rPr>
      </w:pPr>
    </w:p>
    <w:p w:rsidR="00632223" w:rsidRDefault="00632223" w:rsidP="00632223">
      <w:pPr>
        <w:spacing w:after="0" w:line="360" w:lineRule="auto"/>
        <w:rPr>
          <w:rFonts w:ascii="Times New Roman" w:hAnsi="Times New Roman" w:cs="Times New Roman"/>
          <w:sz w:val="24"/>
          <w:szCs w:val="24"/>
        </w:rPr>
      </w:pPr>
      <w:proofErr w:type="spellStart"/>
      <w:r w:rsidRPr="00632223">
        <w:rPr>
          <w:rFonts w:asciiTheme="minorHAnsi" w:hAnsiTheme="minorHAnsi" w:cstheme="minorHAnsi"/>
          <w:color w:val="7030A0"/>
          <w:sz w:val="28"/>
          <w:szCs w:val="24"/>
        </w:rPr>
        <w:t>Keywords</w:t>
      </w:r>
      <w:proofErr w:type="spellEnd"/>
      <w:r w:rsidRPr="00632223">
        <w:rPr>
          <w:rFonts w:asciiTheme="minorHAnsi" w:hAnsiTheme="minorHAnsi" w:cstheme="minorHAnsi"/>
          <w:color w:val="7030A0"/>
          <w:sz w:val="28"/>
          <w:szCs w:val="24"/>
        </w:rPr>
        <w:t xml:space="preserve">: </w:t>
      </w:r>
      <w:r w:rsidRPr="00632223">
        <w:rPr>
          <w:rFonts w:ascii="Times New Roman" w:hAnsi="Times New Roman" w:cs="Times New Roman"/>
          <w:sz w:val="24"/>
          <w:szCs w:val="24"/>
        </w:rPr>
        <w:t xml:space="preserve">Human </w:t>
      </w:r>
      <w:proofErr w:type="spellStart"/>
      <w:r w:rsidRPr="00632223">
        <w:rPr>
          <w:rFonts w:ascii="Times New Roman" w:hAnsi="Times New Roman" w:cs="Times New Roman"/>
          <w:sz w:val="24"/>
          <w:szCs w:val="24"/>
        </w:rPr>
        <w:t>resources</w:t>
      </w:r>
      <w:proofErr w:type="spellEnd"/>
      <w:r w:rsidRPr="00632223">
        <w:rPr>
          <w:rFonts w:ascii="Times New Roman" w:hAnsi="Times New Roman" w:cs="Times New Roman"/>
          <w:sz w:val="24"/>
          <w:szCs w:val="24"/>
        </w:rPr>
        <w:t xml:space="preserve">, regional </w:t>
      </w:r>
      <w:proofErr w:type="spellStart"/>
      <w:r w:rsidRPr="00632223">
        <w:rPr>
          <w:rFonts w:ascii="Times New Roman" w:hAnsi="Times New Roman" w:cs="Times New Roman"/>
          <w:sz w:val="24"/>
          <w:szCs w:val="24"/>
        </w:rPr>
        <w:t>development</w:t>
      </w:r>
      <w:proofErr w:type="spellEnd"/>
      <w:r w:rsidRPr="00632223">
        <w:rPr>
          <w:rFonts w:ascii="Times New Roman" w:hAnsi="Times New Roman" w:cs="Times New Roman"/>
          <w:sz w:val="24"/>
          <w:szCs w:val="24"/>
        </w:rPr>
        <w:t xml:space="preserve"> and social </w:t>
      </w:r>
      <w:proofErr w:type="spellStart"/>
      <w:r w:rsidRPr="00632223">
        <w:rPr>
          <w:rFonts w:ascii="Times New Roman" w:hAnsi="Times New Roman" w:cs="Times New Roman"/>
          <w:sz w:val="24"/>
          <w:szCs w:val="24"/>
        </w:rPr>
        <w:t>development</w:t>
      </w:r>
      <w:proofErr w:type="spellEnd"/>
      <w:r w:rsidRPr="00632223">
        <w:rPr>
          <w:rFonts w:ascii="Times New Roman" w:hAnsi="Times New Roman" w:cs="Times New Roman"/>
          <w:sz w:val="24"/>
          <w:szCs w:val="24"/>
        </w:rPr>
        <w:t>.</w:t>
      </w:r>
    </w:p>
    <w:p w:rsidR="00632223" w:rsidRPr="00632223" w:rsidRDefault="00632223" w:rsidP="00632223">
      <w:pPr>
        <w:spacing w:after="0" w:line="360" w:lineRule="auto"/>
        <w:rPr>
          <w:rFonts w:ascii="Times New Roman" w:hAnsi="Times New Roman" w:cs="Times New Roman"/>
          <w:color w:val="7030A0"/>
          <w:sz w:val="32"/>
          <w:szCs w:val="24"/>
        </w:rPr>
      </w:pPr>
      <w:proofErr w:type="spellStart"/>
      <w:r w:rsidRPr="00632223">
        <w:rPr>
          <w:rFonts w:ascii="Times New Roman" w:hAnsi="Times New Roman" w:cs="Times New Roman"/>
          <w:b/>
          <w:sz w:val="24"/>
          <w:lang w:val="en-US"/>
        </w:rPr>
        <w:t>Fecha</w:t>
      </w:r>
      <w:proofErr w:type="spellEnd"/>
      <w:r w:rsidRPr="00632223">
        <w:rPr>
          <w:rFonts w:ascii="Times New Roman" w:hAnsi="Times New Roman" w:cs="Times New Roman"/>
          <w:b/>
          <w:sz w:val="24"/>
          <w:lang w:val="en-US"/>
        </w:rPr>
        <w:t xml:space="preserve"> </w:t>
      </w:r>
      <w:proofErr w:type="spellStart"/>
      <w:r w:rsidRPr="00632223">
        <w:rPr>
          <w:rFonts w:ascii="Times New Roman" w:hAnsi="Times New Roman" w:cs="Times New Roman"/>
          <w:b/>
          <w:sz w:val="24"/>
          <w:lang w:val="en-US"/>
        </w:rPr>
        <w:t>recepción</w:t>
      </w:r>
      <w:proofErr w:type="spellEnd"/>
      <w:r w:rsidRPr="00632223">
        <w:rPr>
          <w:rFonts w:ascii="Times New Roman" w:hAnsi="Times New Roman" w:cs="Times New Roman"/>
          <w:b/>
          <w:sz w:val="24"/>
          <w:lang w:val="en-US"/>
        </w:rPr>
        <w:t>:</w:t>
      </w:r>
      <w:r w:rsidRPr="00632223">
        <w:rPr>
          <w:rFonts w:ascii="Times New Roman" w:hAnsi="Times New Roman" w:cs="Times New Roman"/>
          <w:sz w:val="24"/>
          <w:lang w:val="en-US"/>
        </w:rPr>
        <w:t xml:space="preserve">   </w:t>
      </w:r>
      <w:proofErr w:type="spellStart"/>
      <w:r>
        <w:rPr>
          <w:rFonts w:ascii="Times New Roman" w:hAnsi="Times New Roman" w:cs="Times New Roman"/>
          <w:sz w:val="24"/>
          <w:lang w:val="en-US"/>
        </w:rPr>
        <w:t>Febrer</w:t>
      </w:r>
      <w:r w:rsidRPr="00632223">
        <w:rPr>
          <w:rFonts w:ascii="Times New Roman" w:hAnsi="Times New Roman" w:cs="Times New Roman"/>
          <w:sz w:val="24"/>
          <w:lang w:val="en-US"/>
        </w:rPr>
        <w:t>o</w:t>
      </w:r>
      <w:proofErr w:type="spellEnd"/>
      <w:r w:rsidRPr="00632223">
        <w:rPr>
          <w:rFonts w:ascii="Times New Roman" w:hAnsi="Times New Roman" w:cs="Times New Roman"/>
          <w:sz w:val="24"/>
          <w:lang w:val="en-US"/>
        </w:rPr>
        <w:t xml:space="preserve"> 2014          </w:t>
      </w:r>
      <w:proofErr w:type="spellStart"/>
      <w:r w:rsidRPr="00632223">
        <w:rPr>
          <w:rFonts w:ascii="Times New Roman" w:hAnsi="Times New Roman" w:cs="Times New Roman"/>
          <w:b/>
          <w:sz w:val="24"/>
          <w:lang w:val="en-US"/>
        </w:rPr>
        <w:t>Fecha</w:t>
      </w:r>
      <w:proofErr w:type="spellEnd"/>
      <w:r w:rsidRPr="00632223">
        <w:rPr>
          <w:rFonts w:ascii="Times New Roman" w:hAnsi="Times New Roman" w:cs="Times New Roman"/>
          <w:b/>
          <w:sz w:val="24"/>
          <w:lang w:val="en-US"/>
        </w:rPr>
        <w:t xml:space="preserve"> </w:t>
      </w:r>
      <w:proofErr w:type="spellStart"/>
      <w:r w:rsidRPr="00632223">
        <w:rPr>
          <w:rFonts w:ascii="Times New Roman" w:hAnsi="Times New Roman" w:cs="Times New Roman"/>
          <w:b/>
          <w:sz w:val="24"/>
          <w:lang w:val="en-US"/>
        </w:rPr>
        <w:t>aceptación</w:t>
      </w:r>
      <w:proofErr w:type="spellEnd"/>
      <w:r w:rsidRPr="00632223">
        <w:rPr>
          <w:rFonts w:ascii="Times New Roman" w:hAnsi="Times New Roman" w:cs="Times New Roman"/>
          <w:b/>
          <w:sz w:val="24"/>
          <w:lang w:val="en-US"/>
        </w:rPr>
        <w:t>:</w:t>
      </w:r>
      <w:r w:rsidRPr="00632223">
        <w:rPr>
          <w:rFonts w:ascii="Times New Roman" w:hAnsi="Times New Roman" w:cs="Times New Roman"/>
          <w:sz w:val="24"/>
          <w:lang w:val="en-US"/>
        </w:rPr>
        <w:t xml:space="preserve"> </w:t>
      </w:r>
      <w:r>
        <w:rPr>
          <w:rFonts w:ascii="Times New Roman" w:hAnsi="Times New Roman" w:cs="Times New Roman"/>
          <w:sz w:val="24"/>
          <w:lang w:val="en-US"/>
        </w:rPr>
        <w:t>Abril</w:t>
      </w:r>
      <w:r w:rsidRPr="00632223">
        <w:rPr>
          <w:rFonts w:ascii="Times New Roman" w:hAnsi="Times New Roman" w:cs="Times New Roman"/>
          <w:sz w:val="24"/>
          <w:lang w:val="en-US"/>
        </w:rPr>
        <w:t xml:space="preserve"> 2014</w:t>
      </w:r>
    </w:p>
    <w:p w:rsidR="00632223" w:rsidRDefault="00436D40" w:rsidP="00A0494D">
      <w:pPr>
        <w:spacing w:after="0" w:line="360" w:lineRule="auto"/>
        <w:rPr>
          <w:rFonts w:asciiTheme="minorHAnsi" w:hAnsiTheme="minorHAnsi" w:cstheme="minorHAnsi"/>
          <w:b/>
          <w:bCs/>
          <w:sz w:val="24"/>
          <w:szCs w:val="24"/>
        </w:rPr>
      </w:pPr>
      <w:r>
        <w:rPr>
          <w:rFonts w:asciiTheme="minorHAnsi" w:hAnsiTheme="minorHAnsi" w:cstheme="minorHAnsi"/>
          <w:b/>
          <w:bCs/>
          <w:sz w:val="24"/>
          <w:szCs w:val="24"/>
        </w:rPr>
        <w:pict>
          <v:rect id="_x0000_i1025" style="width:0;height:1.5pt" o:hralign="center" o:hrstd="t" o:hr="t" fillcolor="#a0a0a0" stroked="f"/>
        </w:pict>
      </w:r>
    </w:p>
    <w:p w:rsidR="00632223" w:rsidRPr="00632223" w:rsidRDefault="00632223" w:rsidP="00632223">
      <w:pPr>
        <w:rPr>
          <w:rFonts w:asciiTheme="minorHAnsi" w:hAnsiTheme="minorHAnsi" w:cstheme="minorHAnsi"/>
          <w:sz w:val="24"/>
          <w:szCs w:val="24"/>
        </w:rPr>
      </w:pPr>
      <w:r>
        <w:rPr>
          <w:rFonts w:asciiTheme="minorHAnsi" w:hAnsiTheme="minorHAnsi" w:cstheme="minorHAnsi"/>
          <w:sz w:val="24"/>
          <w:szCs w:val="24"/>
        </w:rPr>
        <w:br/>
      </w:r>
    </w:p>
    <w:p w:rsidR="00316144" w:rsidRPr="00632223" w:rsidRDefault="00A0494D" w:rsidP="00632223">
      <w:pPr>
        <w:tabs>
          <w:tab w:val="left" w:pos="1545"/>
        </w:tabs>
        <w:rPr>
          <w:rFonts w:asciiTheme="minorHAnsi" w:hAnsiTheme="minorHAnsi" w:cstheme="minorHAnsi"/>
          <w:b/>
          <w:color w:val="7030A0"/>
          <w:sz w:val="28"/>
          <w:szCs w:val="24"/>
          <w:lang w:val="es-ES"/>
        </w:rPr>
      </w:pPr>
      <w:r w:rsidRPr="00632223">
        <w:rPr>
          <w:rFonts w:asciiTheme="minorHAnsi" w:hAnsiTheme="minorHAnsi" w:cstheme="minorHAnsi"/>
          <w:color w:val="7030A0"/>
          <w:sz w:val="28"/>
          <w:szCs w:val="24"/>
          <w:lang w:val="es-ES"/>
        </w:rPr>
        <w:t>Introducción</w:t>
      </w:r>
    </w:p>
    <w:p w:rsidR="00A0494D" w:rsidRDefault="00A0494D" w:rsidP="00A0494D">
      <w:pPr>
        <w:spacing w:after="0" w:line="360" w:lineRule="auto"/>
        <w:rPr>
          <w:rFonts w:asciiTheme="minorHAnsi" w:hAnsiTheme="minorHAnsi" w:cstheme="minorHAnsi"/>
          <w:b/>
          <w:i/>
          <w:sz w:val="24"/>
          <w:szCs w:val="24"/>
        </w:rPr>
      </w:pPr>
    </w:p>
    <w:p w:rsidR="00316144" w:rsidRPr="00632223" w:rsidRDefault="00316144" w:rsidP="00632223">
      <w:pPr>
        <w:spacing w:after="0" w:line="360" w:lineRule="auto"/>
        <w:jc w:val="both"/>
        <w:rPr>
          <w:rFonts w:ascii="Times New Roman" w:hAnsi="Times New Roman" w:cs="Times New Roman"/>
          <w:b/>
          <w:i/>
          <w:sz w:val="24"/>
          <w:szCs w:val="24"/>
        </w:rPr>
      </w:pPr>
      <w:r w:rsidRPr="00632223">
        <w:rPr>
          <w:rFonts w:ascii="Times New Roman" w:hAnsi="Times New Roman" w:cs="Times New Roman"/>
          <w:b/>
          <w:i/>
          <w:sz w:val="24"/>
          <w:szCs w:val="24"/>
        </w:rPr>
        <w:t>Antecedentes</w:t>
      </w:r>
    </w:p>
    <w:p w:rsidR="00316144" w:rsidRPr="00632223" w:rsidRDefault="00316144" w:rsidP="00632223">
      <w:pPr>
        <w:shd w:val="clear" w:color="auto" w:fill="FFFFFF"/>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rPr>
        <w:t>El diseño e implementación de políticas públicas por parte del gobierno afecta o beneficia  finalmente a los habitantes de la entidad donde se aplican, y se reflejan en las características de los recursos humanos que dispone una determinada región.</w:t>
      </w:r>
    </w:p>
    <w:p w:rsidR="00A0494D" w:rsidRPr="00632223" w:rsidRDefault="00A0494D" w:rsidP="00632223">
      <w:pPr>
        <w:shd w:val="clear" w:color="auto" w:fill="FFFFFF"/>
        <w:spacing w:after="0" w:line="360" w:lineRule="auto"/>
        <w:jc w:val="both"/>
        <w:rPr>
          <w:rFonts w:ascii="Times New Roman" w:hAnsi="Times New Roman" w:cs="Times New Roman"/>
          <w:sz w:val="24"/>
          <w:szCs w:val="24"/>
        </w:rPr>
      </w:pPr>
    </w:p>
    <w:p w:rsidR="00316144" w:rsidRPr="00632223" w:rsidRDefault="00316144" w:rsidP="00632223">
      <w:pPr>
        <w:shd w:val="clear" w:color="auto" w:fill="FFFFFF"/>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rPr>
        <w:t xml:space="preserve">Diversos estudios en nuestro país como “Competitividad Territorial: Ámbitos e Indicadores de Análisis” Sobrino (2005) y “Ciudades del siglo XXI: ¿Competitividad o cooperación?” Mendoza (2006), permiten asumir que existe una relación entre el nivel de competitividad y el desarrollo de una región, aunque un punto importante y complejo es la determinación de indicadores que permitan medir el nivel de competitividad de la región. En un estudio previo desarrollado por los autores de este trabajo denominado “La competitividad territorial de los municipios del estado de Campeche” cuyos resultados fueron expuestos en el </w:t>
      </w:r>
      <w:r w:rsidRPr="00632223">
        <w:rPr>
          <w:rFonts w:ascii="Times New Roman" w:hAnsi="Times New Roman" w:cs="Times New Roman"/>
          <w:bCs/>
          <w:sz w:val="24"/>
          <w:szCs w:val="24"/>
        </w:rPr>
        <w:t xml:space="preserve">XIV Congreso Internacional de la Academia de Ciencias Administrativas A.C. (ACACIA) en 2010 se presentó el Índice de Competitividad Municipal (ICM) para los municipios del estado de Campeche. </w:t>
      </w:r>
    </w:p>
    <w:p w:rsidR="00A0494D" w:rsidRPr="00632223" w:rsidRDefault="00A0494D" w:rsidP="00632223">
      <w:pPr>
        <w:shd w:val="clear" w:color="auto" w:fill="FFFFFF"/>
        <w:spacing w:after="0" w:line="360" w:lineRule="auto"/>
        <w:jc w:val="both"/>
        <w:rPr>
          <w:rFonts w:ascii="Times New Roman" w:hAnsi="Times New Roman" w:cs="Times New Roman"/>
          <w:sz w:val="24"/>
          <w:szCs w:val="24"/>
        </w:rPr>
      </w:pPr>
    </w:p>
    <w:p w:rsidR="00316144" w:rsidRPr="00632223" w:rsidRDefault="00316144" w:rsidP="00632223">
      <w:pPr>
        <w:shd w:val="clear" w:color="auto" w:fill="FFFFFF"/>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rPr>
        <w:lastRenderedPageBreak/>
        <w:t>El presente estudio propone definir el índice de competitividad territorial y en particular, evaluar la incidencia del factor “recursos humanos” como elemento distintivo de los municipios de los estados de Campeche.</w:t>
      </w:r>
    </w:p>
    <w:p w:rsidR="00A0494D" w:rsidRPr="00632223" w:rsidRDefault="00A0494D" w:rsidP="00632223">
      <w:pPr>
        <w:shd w:val="clear" w:color="auto" w:fill="FFFFFF"/>
        <w:spacing w:after="0" w:line="360" w:lineRule="auto"/>
        <w:jc w:val="both"/>
        <w:rPr>
          <w:rFonts w:ascii="Times New Roman" w:hAnsi="Times New Roman" w:cs="Times New Roman"/>
          <w:b/>
          <w:i/>
          <w:iCs/>
          <w:sz w:val="24"/>
          <w:szCs w:val="24"/>
        </w:rPr>
      </w:pPr>
    </w:p>
    <w:p w:rsidR="00316144" w:rsidRPr="00632223" w:rsidRDefault="00316144" w:rsidP="00632223">
      <w:pPr>
        <w:shd w:val="clear" w:color="auto" w:fill="FFFFFF"/>
        <w:spacing w:after="0" w:line="360" w:lineRule="auto"/>
        <w:jc w:val="both"/>
        <w:rPr>
          <w:rFonts w:ascii="Times New Roman" w:hAnsi="Times New Roman" w:cs="Times New Roman"/>
          <w:b/>
          <w:i/>
          <w:iCs/>
          <w:sz w:val="24"/>
          <w:szCs w:val="24"/>
        </w:rPr>
      </w:pPr>
      <w:r w:rsidRPr="00632223">
        <w:rPr>
          <w:rFonts w:ascii="Times New Roman" w:hAnsi="Times New Roman" w:cs="Times New Roman"/>
          <w:b/>
          <w:i/>
          <w:iCs/>
          <w:sz w:val="24"/>
          <w:szCs w:val="24"/>
        </w:rPr>
        <w:t>Planteamiento del problema</w:t>
      </w:r>
    </w:p>
    <w:p w:rsidR="00316144" w:rsidRPr="00632223" w:rsidRDefault="00316144" w:rsidP="00632223">
      <w:pPr>
        <w:shd w:val="clear" w:color="auto" w:fill="FFFFFF"/>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rPr>
        <w:t>La región sureste de México conformada por los estado de Campeche, Quintana Roo y Yucatán, es considerada como la zona más rica del país por la cantidad de recursos naturales y el desarrollo de la industria del turismo, sin embargo, también presenta el mayor atrasó en desarrollo económico comparado con la zona norte y centro, lo que se refleja en situaciones de impacto social diferentes, situación que incide en la calidad de vida de sus habitantes.</w:t>
      </w:r>
    </w:p>
    <w:p w:rsidR="00A0494D" w:rsidRPr="00632223" w:rsidRDefault="00A0494D" w:rsidP="00632223">
      <w:pPr>
        <w:shd w:val="clear" w:color="auto" w:fill="FFFFFF"/>
        <w:spacing w:after="0" w:line="360" w:lineRule="auto"/>
        <w:jc w:val="both"/>
        <w:rPr>
          <w:rFonts w:ascii="Times New Roman" w:hAnsi="Times New Roman" w:cs="Times New Roman"/>
          <w:sz w:val="24"/>
          <w:szCs w:val="24"/>
        </w:rPr>
      </w:pPr>
    </w:p>
    <w:p w:rsidR="00316144" w:rsidRPr="00632223" w:rsidRDefault="00316144" w:rsidP="00632223">
      <w:pPr>
        <w:shd w:val="clear" w:color="auto" w:fill="FFFFFF"/>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rPr>
        <w:t>Según la información estadística del INEGI (2007) el estado de Campeche, a nivel nacional, presenta un comportamiento económico aceptable con una aportación del 5.6 % al PIB nacional, derivado en gran medida por la presencia de la industria petrolera en el municipio del Carmen, situación que desvirtúa las cifras, ya que ubica a dicho estado en una mejor posición contraria a la que refleja la realidad económico-social de los demás municipios del estado. El crecimiento porcentual del producto interno bruto (PIB) del estado de Campeche durante el año 2007 fue de 3.2% ubicándose en la posición número 17 a nivel nacional de acuerdo al INEGI (2007), cabe destacar que en la región sureste del país el crecimiento porcentual del PIB de Campeche se ubica por encima del estado de Tabasco y Yucatán, ocupando el segundo lugar antecedido únicamente por el estado de Quinta Roo.</w:t>
      </w:r>
    </w:p>
    <w:p w:rsidR="00A0494D" w:rsidRPr="00632223" w:rsidRDefault="00A0494D" w:rsidP="00632223">
      <w:pPr>
        <w:shd w:val="clear" w:color="auto" w:fill="FFFFFF"/>
        <w:spacing w:after="0" w:line="360" w:lineRule="auto"/>
        <w:jc w:val="both"/>
        <w:rPr>
          <w:rFonts w:ascii="Times New Roman" w:hAnsi="Times New Roman" w:cs="Times New Roman"/>
          <w:sz w:val="24"/>
          <w:szCs w:val="24"/>
        </w:rPr>
      </w:pPr>
    </w:p>
    <w:p w:rsidR="00316144" w:rsidRPr="00632223" w:rsidRDefault="00316144" w:rsidP="00632223">
      <w:pPr>
        <w:shd w:val="clear" w:color="auto" w:fill="FFFFFF"/>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rPr>
        <w:t>En contraste con lo anterior, El Programa de las Naciones Unidas para el Desarrollo publicó en 2006, el Índice de Competitividad Social (ICS), que tiene como fin último la generación de bienestar para hogares concretos. En una de sus dimensiones el índice de pobreza salarial muestra índices altos para la generalidad, sin embargo la desigualdad regional es clara. Una vez más Chihuahua y Tijuana tienen los índices más altos, en donde menos de un punto porcentual de la población ocupada que reporta percepción salarial sufre de pobreza en esta dimensión. En ciudades como Tuxtla Gutiérrez, Mérida y Campeche se eleva esta proporción a cerca del 10%. Tlaxcala es la ciudad que presenta la situación menos favorable con cerca del 13% de su población ocupada mostrando pobreza salarial.</w:t>
      </w:r>
    </w:p>
    <w:p w:rsidR="00A0494D" w:rsidRPr="00632223" w:rsidRDefault="00A0494D" w:rsidP="00632223">
      <w:pPr>
        <w:shd w:val="clear" w:color="auto" w:fill="FFFFFF"/>
        <w:spacing w:after="0" w:line="360" w:lineRule="auto"/>
        <w:jc w:val="both"/>
        <w:rPr>
          <w:rFonts w:ascii="Times New Roman" w:hAnsi="Times New Roman" w:cs="Times New Roman"/>
          <w:sz w:val="24"/>
          <w:szCs w:val="24"/>
        </w:rPr>
      </w:pPr>
    </w:p>
    <w:p w:rsidR="00316144" w:rsidRPr="00632223" w:rsidRDefault="00316144" w:rsidP="00632223">
      <w:pPr>
        <w:shd w:val="clear" w:color="auto" w:fill="FFFFFF"/>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rPr>
        <w:t>Se requiere de estudios formales que identifiquen y midan cada uno de los elementos que integran la competitividad real del Estado y permita a los distintos interesados el analizar y tomar decisiones para una adecuada planeación económica en busca del desarrollo sostenido que eleve la calidad de vida de sus pobladores.</w:t>
      </w:r>
    </w:p>
    <w:p w:rsidR="00A0494D" w:rsidRPr="00632223" w:rsidRDefault="00A0494D" w:rsidP="00632223">
      <w:pPr>
        <w:shd w:val="clear" w:color="auto" w:fill="FFFFFF"/>
        <w:spacing w:after="0" w:line="360" w:lineRule="auto"/>
        <w:jc w:val="both"/>
        <w:rPr>
          <w:rFonts w:ascii="Times New Roman" w:hAnsi="Times New Roman" w:cs="Times New Roman"/>
          <w:b/>
          <w:i/>
          <w:sz w:val="24"/>
          <w:szCs w:val="24"/>
        </w:rPr>
      </w:pPr>
    </w:p>
    <w:p w:rsidR="00316144" w:rsidRPr="00632223" w:rsidRDefault="00316144" w:rsidP="00632223">
      <w:pPr>
        <w:shd w:val="clear" w:color="auto" w:fill="FFFFFF"/>
        <w:spacing w:after="0" w:line="360" w:lineRule="auto"/>
        <w:jc w:val="both"/>
        <w:rPr>
          <w:rFonts w:ascii="Times New Roman" w:hAnsi="Times New Roman" w:cs="Times New Roman"/>
          <w:b/>
          <w:i/>
          <w:sz w:val="24"/>
          <w:szCs w:val="24"/>
        </w:rPr>
      </w:pPr>
      <w:r w:rsidRPr="00632223">
        <w:rPr>
          <w:rFonts w:ascii="Times New Roman" w:hAnsi="Times New Roman" w:cs="Times New Roman"/>
          <w:b/>
          <w:i/>
          <w:sz w:val="24"/>
          <w:szCs w:val="24"/>
        </w:rPr>
        <w:t>Preguntas de investigación</w:t>
      </w:r>
    </w:p>
    <w:p w:rsidR="00316144" w:rsidRPr="00632223" w:rsidRDefault="00316144" w:rsidP="00632223">
      <w:pPr>
        <w:shd w:val="clear" w:color="auto" w:fill="FFFFFF"/>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rPr>
        <w:t>Derivada de la problemática planteada surge la siguiente interrogante:</w:t>
      </w:r>
    </w:p>
    <w:p w:rsidR="00316144" w:rsidRPr="00632223" w:rsidRDefault="00316144" w:rsidP="00632223">
      <w:pPr>
        <w:pStyle w:val="Prrafodelista"/>
        <w:numPr>
          <w:ilvl w:val="0"/>
          <w:numId w:val="22"/>
        </w:numPr>
        <w:shd w:val="clear" w:color="auto" w:fill="FFFFFF"/>
        <w:suppressAutoHyphens w:val="0"/>
        <w:spacing w:after="0" w:line="360" w:lineRule="auto"/>
        <w:contextualSpacing/>
        <w:jc w:val="both"/>
        <w:rPr>
          <w:rFonts w:ascii="Times New Roman" w:hAnsi="Times New Roman"/>
          <w:sz w:val="24"/>
          <w:szCs w:val="24"/>
        </w:rPr>
      </w:pPr>
      <w:r w:rsidRPr="00632223">
        <w:rPr>
          <w:rFonts w:ascii="Times New Roman" w:hAnsi="Times New Roman"/>
          <w:sz w:val="24"/>
          <w:szCs w:val="24"/>
        </w:rPr>
        <w:t>¿Cómo incide el factor recursos humanos en la competitividad territorial de los municipios del estado de Campeche?</w:t>
      </w:r>
    </w:p>
    <w:p w:rsidR="00316144" w:rsidRPr="00632223" w:rsidRDefault="00316144" w:rsidP="00632223">
      <w:pPr>
        <w:pStyle w:val="Prrafodelista"/>
        <w:shd w:val="clear" w:color="auto" w:fill="FFFFFF"/>
        <w:spacing w:after="0" w:line="360" w:lineRule="auto"/>
        <w:jc w:val="both"/>
        <w:rPr>
          <w:rFonts w:ascii="Times New Roman" w:hAnsi="Times New Roman"/>
          <w:i/>
          <w:sz w:val="24"/>
          <w:szCs w:val="24"/>
        </w:rPr>
      </w:pPr>
    </w:p>
    <w:p w:rsidR="00316144" w:rsidRPr="00632223" w:rsidRDefault="00316144" w:rsidP="00632223">
      <w:pPr>
        <w:pStyle w:val="Prrafodelista"/>
        <w:shd w:val="clear" w:color="auto" w:fill="FFFFFF"/>
        <w:spacing w:after="0" w:line="360" w:lineRule="auto"/>
        <w:jc w:val="both"/>
        <w:rPr>
          <w:rFonts w:ascii="Times New Roman" w:hAnsi="Times New Roman"/>
          <w:b/>
          <w:i/>
          <w:sz w:val="24"/>
          <w:szCs w:val="24"/>
        </w:rPr>
      </w:pPr>
      <w:r w:rsidRPr="00632223">
        <w:rPr>
          <w:rFonts w:ascii="Times New Roman" w:hAnsi="Times New Roman"/>
          <w:b/>
          <w:i/>
          <w:sz w:val="24"/>
          <w:szCs w:val="24"/>
        </w:rPr>
        <w:t>Objetivos</w:t>
      </w:r>
    </w:p>
    <w:p w:rsidR="00316144" w:rsidRPr="00632223" w:rsidRDefault="00316144" w:rsidP="00632223">
      <w:pPr>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rPr>
        <w:t>El objetivo general de la investigación es medir la incidencia del recurso humano, como factor de la competitividad en los municipios del estado de Campeche del periodo 2000- 2007 bajo variables estructurales socio-económicas.</w:t>
      </w:r>
    </w:p>
    <w:p w:rsidR="00A0494D" w:rsidRPr="00632223" w:rsidRDefault="00A0494D" w:rsidP="00632223">
      <w:pPr>
        <w:spacing w:after="0" w:line="360" w:lineRule="auto"/>
        <w:jc w:val="both"/>
        <w:rPr>
          <w:rFonts w:ascii="Times New Roman" w:hAnsi="Times New Roman" w:cs="Times New Roman"/>
          <w:sz w:val="24"/>
          <w:szCs w:val="24"/>
        </w:rPr>
      </w:pPr>
    </w:p>
    <w:p w:rsidR="00316144" w:rsidRPr="00632223" w:rsidRDefault="00316144" w:rsidP="00632223">
      <w:pPr>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rPr>
        <w:t xml:space="preserve">El objetivo general de la investigación es medir la incidencia del recurso humano como factor de la competitividad de los municipios </w:t>
      </w:r>
    </w:p>
    <w:p w:rsidR="00A0494D" w:rsidRPr="00632223" w:rsidRDefault="00A0494D" w:rsidP="00632223">
      <w:pPr>
        <w:spacing w:after="0" w:line="360" w:lineRule="auto"/>
        <w:jc w:val="both"/>
        <w:rPr>
          <w:rFonts w:ascii="Times New Roman" w:hAnsi="Times New Roman" w:cs="Times New Roman"/>
          <w:sz w:val="24"/>
          <w:szCs w:val="24"/>
        </w:rPr>
      </w:pPr>
    </w:p>
    <w:p w:rsidR="00316144" w:rsidRPr="00632223" w:rsidRDefault="00316144" w:rsidP="00632223">
      <w:pPr>
        <w:spacing w:after="0" w:line="360" w:lineRule="auto"/>
        <w:ind w:firstLine="708"/>
        <w:jc w:val="both"/>
        <w:rPr>
          <w:rFonts w:ascii="Times New Roman" w:hAnsi="Times New Roman" w:cs="Times New Roman"/>
          <w:sz w:val="24"/>
          <w:szCs w:val="24"/>
        </w:rPr>
      </w:pPr>
      <w:r w:rsidRPr="00632223">
        <w:rPr>
          <w:rFonts w:ascii="Times New Roman" w:hAnsi="Times New Roman" w:cs="Times New Roman"/>
          <w:sz w:val="24"/>
          <w:szCs w:val="24"/>
        </w:rPr>
        <w:t>Los objetivos particulares se describen a continuación:</w:t>
      </w:r>
    </w:p>
    <w:p w:rsidR="00316144" w:rsidRPr="00632223" w:rsidRDefault="00316144" w:rsidP="00632223">
      <w:pPr>
        <w:pStyle w:val="Prrafodelista"/>
        <w:numPr>
          <w:ilvl w:val="0"/>
          <w:numId w:val="23"/>
        </w:numPr>
        <w:suppressAutoHyphens w:val="0"/>
        <w:spacing w:after="0" w:line="360" w:lineRule="auto"/>
        <w:ind w:left="714" w:hanging="357"/>
        <w:contextualSpacing/>
        <w:jc w:val="both"/>
        <w:rPr>
          <w:rFonts w:ascii="Times New Roman" w:hAnsi="Times New Roman"/>
          <w:sz w:val="24"/>
          <w:szCs w:val="24"/>
        </w:rPr>
      </w:pPr>
      <w:r w:rsidRPr="00632223">
        <w:rPr>
          <w:rFonts w:ascii="Times New Roman" w:hAnsi="Times New Roman"/>
          <w:sz w:val="24"/>
          <w:szCs w:val="24"/>
        </w:rPr>
        <w:t>Identificar los elementos significativos que permitan medir  el recurso humano como factor en el índice de competitividad territorial de un municipio.</w:t>
      </w:r>
    </w:p>
    <w:p w:rsidR="00316144" w:rsidRPr="00632223" w:rsidRDefault="00316144" w:rsidP="00632223">
      <w:pPr>
        <w:pStyle w:val="Prrafodelista"/>
        <w:numPr>
          <w:ilvl w:val="0"/>
          <w:numId w:val="23"/>
        </w:numPr>
        <w:suppressAutoHyphens w:val="0"/>
        <w:spacing w:after="0" w:line="360" w:lineRule="auto"/>
        <w:ind w:left="714" w:hanging="357"/>
        <w:contextualSpacing/>
        <w:jc w:val="both"/>
        <w:rPr>
          <w:rFonts w:ascii="Times New Roman" w:hAnsi="Times New Roman"/>
          <w:sz w:val="24"/>
          <w:szCs w:val="24"/>
        </w:rPr>
      </w:pPr>
      <w:r w:rsidRPr="00632223">
        <w:rPr>
          <w:rFonts w:ascii="Times New Roman" w:hAnsi="Times New Roman"/>
          <w:sz w:val="24"/>
          <w:szCs w:val="24"/>
        </w:rPr>
        <w:t>Establecer un índice que refleje la posición del recurso humano en la determinación de la competitividad municipal para los municipios del estado de Campeche.</w:t>
      </w:r>
    </w:p>
    <w:p w:rsidR="00316144" w:rsidRPr="00632223" w:rsidRDefault="00316144" w:rsidP="00632223">
      <w:pPr>
        <w:pStyle w:val="Prrafodelista"/>
        <w:numPr>
          <w:ilvl w:val="0"/>
          <w:numId w:val="23"/>
        </w:numPr>
        <w:shd w:val="clear" w:color="auto" w:fill="FFFFFF"/>
        <w:suppressAutoHyphens w:val="0"/>
        <w:spacing w:after="0" w:line="360" w:lineRule="auto"/>
        <w:ind w:left="714" w:hanging="357"/>
        <w:contextualSpacing/>
        <w:jc w:val="both"/>
        <w:rPr>
          <w:rFonts w:ascii="Times New Roman" w:hAnsi="Times New Roman"/>
          <w:sz w:val="24"/>
          <w:szCs w:val="24"/>
        </w:rPr>
      </w:pPr>
      <w:r w:rsidRPr="00632223">
        <w:rPr>
          <w:rFonts w:ascii="Times New Roman" w:hAnsi="Times New Roman"/>
          <w:sz w:val="24"/>
          <w:szCs w:val="24"/>
        </w:rPr>
        <w:t>Diseñar una metodología para establecer un índice de competitividad municipal y que sea aplicable a cualquier municipio de México.</w:t>
      </w:r>
    </w:p>
    <w:p w:rsidR="00A0494D" w:rsidRPr="00632223" w:rsidRDefault="00A0494D" w:rsidP="00632223">
      <w:pPr>
        <w:shd w:val="clear" w:color="auto" w:fill="FFFFFF"/>
        <w:spacing w:after="0" w:line="360" w:lineRule="auto"/>
        <w:jc w:val="both"/>
        <w:rPr>
          <w:rFonts w:ascii="Times New Roman" w:hAnsi="Times New Roman" w:cs="Times New Roman"/>
          <w:b/>
          <w:i/>
          <w:sz w:val="24"/>
          <w:szCs w:val="24"/>
        </w:rPr>
      </w:pPr>
    </w:p>
    <w:p w:rsidR="00316144" w:rsidRPr="00632223" w:rsidRDefault="00316144" w:rsidP="00632223">
      <w:pPr>
        <w:shd w:val="clear" w:color="auto" w:fill="FFFFFF"/>
        <w:spacing w:after="0" w:line="360" w:lineRule="auto"/>
        <w:jc w:val="both"/>
        <w:rPr>
          <w:rFonts w:ascii="Times New Roman" w:hAnsi="Times New Roman" w:cs="Times New Roman"/>
          <w:b/>
          <w:sz w:val="24"/>
          <w:szCs w:val="24"/>
        </w:rPr>
      </w:pPr>
      <w:r w:rsidRPr="00632223">
        <w:rPr>
          <w:rFonts w:ascii="Times New Roman" w:hAnsi="Times New Roman" w:cs="Times New Roman"/>
          <w:b/>
          <w:i/>
          <w:sz w:val="24"/>
          <w:szCs w:val="24"/>
        </w:rPr>
        <w:t>Limitaciones y delimitaciones del estudio</w:t>
      </w:r>
    </w:p>
    <w:p w:rsidR="00316144" w:rsidRPr="00632223" w:rsidRDefault="00316144" w:rsidP="00632223">
      <w:pPr>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rPr>
        <w:t xml:space="preserve">Para efectos del presente estudio, cabe aclarar que el análisis de la competitividad territorial requiere metodologías distintas respecto al de la competitividad empresarial, en primer lugar </w:t>
      </w:r>
      <w:r w:rsidRPr="00632223">
        <w:rPr>
          <w:rFonts w:ascii="Times New Roman" w:hAnsi="Times New Roman" w:cs="Times New Roman"/>
          <w:sz w:val="24"/>
          <w:szCs w:val="24"/>
        </w:rPr>
        <w:lastRenderedPageBreak/>
        <w:t>porque tiene objetivos distintos y en segundo, por el efecto del desempeño económico de un territorio en el bienestar de su población residente.</w:t>
      </w:r>
    </w:p>
    <w:p w:rsidR="00A0494D" w:rsidRPr="00632223" w:rsidRDefault="00A0494D" w:rsidP="00632223">
      <w:pPr>
        <w:spacing w:after="0" w:line="360" w:lineRule="auto"/>
        <w:jc w:val="both"/>
        <w:rPr>
          <w:rFonts w:ascii="Times New Roman" w:hAnsi="Times New Roman" w:cs="Times New Roman"/>
          <w:sz w:val="24"/>
          <w:szCs w:val="24"/>
        </w:rPr>
      </w:pPr>
    </w:p>
    <w:p w:rsidR="00316144" w:rsidRPr="00632223" w:rsidRDefault="00316144" w:rsidP="00632223">
      <w:pPr>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rPr>
        <w:t>La presente investigación está limitada por la información que se dispone en las bases de datos de los municipios del estado de Campeche, basándose principalmente en fuentes oficiales como el Instituto Nacional de Estadística Geografía e Informática (INEGI) y el Consejo Nacional de Población (CONAPO), pues no existen organismos o dependencias estatales que desarrollen estudios formales que provean información oficial sobre el tema.</w:t>
      </w:r>
    </w:p>
    <w:p w:rsidR="00A0494D" w:rsidRPr="00632223" w:rsidRDefault="00A0494D" w:rsidP="00632223">
      <w:pPr>
        <w:spacing w:after="0" w:line="360" w:lineRule="auto"/>
        <w:jc w:val="both"/>
        <w:rPr>
          <w:rFonts w:ascii="Times New Roman" w:hAnsi="Times New Roman" w:cs="Times New Roman"/>
          <w:sz w:val="24"/>
          <w:szCs w:val="24"/>
        </w:rPr>
      </w:pPr>
    </w:p>
    <w:p w:rsidR="00316144" w:rsidRPr="00632223" w:rsidRDefault="00316144" w:rsidP="00632223">
      <w:pPr>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rPr>
        <w:t>La investigación abarca información estadística del período comprendido del año 2000 a 2007 de los 11 municipios que conforman el Estado de Campeche.</w:t>
      </w:r>
    </w:p>
    <w:p w:rsidR="00A0494D" w:rsidRPr="00632223" w:rsidRDefault="00A0494D" w:rsidP="00632223">
      <w:pPr>
        <w:spacing w:after="0" w:line="360" w:lineRule="auto"/>
        <w:jc w:val="both"/>
        <w:rPr>
          <w:rFonts w:ascii="Times New Roman" w:hAnsi="Times New Roman" w:cs="Times New Roman"/>
          <w:b/>
          <w:sz w:val="24"/>
          <w:szCs w:val="24"/>
        </w:rPr>
      </w:pPr>
    </w:p>
    <w:p w:rsidR="00316144" w:rsidRPr="00632223" w:rsidRDefault="00316144" w:rsidP="00632223">
      <w:pPr>
        <w:spacing w:after="0" w:line="360" w:lineRule="auto"/>
        <w:jc w:val="both"/>
        <w:rPr>
          <w:rFonts w:ascii="Times New Roman" w:hAnsi="Times New Roman" w:cs="Times New Roman"/>
          <w:b/>
          <w:sz w:val="24"/>
          <w:szCs w:val="24"/>
        </w:rPr>
      </w:pPr>
      <w:r w:rsidRPr="00632223">
        <w:rPr>
          <w:rFonts w:ascii="Times New Roman" w:hAnsi="Times New Roman" w:cs="Times New Roman"/>
          <w:b/>
          <w:sz w:val="24"/>
          <w:szCs w:val="24"/>
        </w:rPr>
        <w:t>MARCO TEORICO</w:t>
      </w:r>
    </w:p>
    <w:p w:rsidR="00A0494D" w:rsidRPr="00632223" w:rsidRDefault="00A0494D" w:rsidP="00632223">
      <w:pPr>
        <w:spacing w:after="0" w:line="360" w:lineRule="auto"/>
        <w:jc w:val="both"/>
        <w:rPr>
          <w:rFonts w:ascii="Times New Roman" w:hAnsi="Times New Roman" w:cs="Times New Roman"/>
          <w:sz w:val="24"/>
          <w:szCs w:val="24"/>
        </w:rPr>
      </w:pPr>
    </w:p>
    <w:p w:rsidR="00316144" w:rsidRPr="00632223" w:rsidRDefault="00316144" w:rsidP="00632223">
      <w:pPr>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rPr>
        <w:t>Un concepto muy vinculado al de globalización es el de competitividad. Los países compiten por inversiones productivas, y la competitividad para un país es el grado en el cual, en condiciones libres y claras de mercado, puede producir bienes y servicios que aprueben el examen de los mercados internacionales, manteniendo y aumentando, simultáneamente, el ingreso real de sus habitantes a largo plazo.(</w:t>
      </w:r>
      <w:proofErr w:type="spellStart"/>
      <w:r w:rsidRPr="00632223">
        <w:rPr>
          <w:rFonts w:ascii="Times New Roman" w:hAnsi="Times New Roman" w:cs="Times New Roman"/>
          <w:sz w:val="24"/>
          <w:szCs w:val="24"/>
        </w:rPr>
        <w:t>Fajnzylber</w:t>
      </w:r>
      <w:proofErr w:type="spellEnd"/>
      <w:r w:rsidRPr="00632223">
        <w:rPr>
          <w:rFonts w:ascii="Times New Roman" w:hAnsi="Times New Roman" w:cs="Times New Roman"/>
          <w:sz w:val="24"/>
          <w:szCs w:val="24"/>
        </w:rPr>
        <w:t>, 1988).</w:t>
      </w:r>
    </w:p>
    <w:p w:rsidR="00A0494D" w:rsidRPr="00632223" w:rsidRDefault="00A0494D" w:rsidP="00632223">
      <w:pPr>
        <w:spacing w:after="0" w:line="360" w:lineRule="auto"/>
        <w:jc w:val="both"/>
        <w:rPr>
          <w:rFonts w:ascii="Times New Roman" w:hAnsi="Times New Roman" w:cs="Times New Roman"/>
          <w:sz w:val="24"/>
          <w:szCs w:val="24"/>
        </w:rPr>
      </w:pPr>
    </w:p>
    <w:p w:rsidR="00316144" w:rsidRPr="00632223" w:rsidRDefault="00316144" w:rsidP="00632223">
      <w:pPr>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rPr>
        <w:t xml:space="preserve">Existen diversos estudios sobre la competitividad, los más importantes son los llevados a cabo por Michael </w:t>
      </w:r>
      <w:proofErr w:type="spellStart"/>
      <w:r w:rsidRPr="00632223">
        <w:rPr>
          <w:rFonts w:ascii="Times New Roman" w:hAnsi="Times New Roman" w:cs="Times New Roman"/>
          <w:sz w:val="24"/>
          <w:szCs w:val="24"/>
        </w:rPr>
        <w:t>Porter</w:t>
      </w:r>
      <w:proofErr w:type="spellEnd"/>
      <w:r w:rsidRPr="00632223">
        <w:rPr>
          <w:rFonts w:ascii="Times New Roman" w:hAnsi="Times New Roman" w:cs="Times New Roman"/>
          <w:sz w:val="24"/>
          <w:szCs w:val="24"/>
        </w:rPr>
        <w:t xml:space="preserve"> (1996) y  Paul </w:t>
      </w:r>
      <w:proofErr w:type="spellStart"/>
      <w:r w:rsidRPr="00632223">
        <w:rPr>
          <w:rFonts w:ascii="Times New Roman" w:hAnsi="Times New Roman" w:cs="Times New Roman"/>
          <w:sz w:val="24"/>
          <w:szCs w:val="24"/>
        </w:rPr>
        <w:t>Krugman</w:t>
      </w:r>
      <w:proofErr w:type="spellEnd"/>
      <w:r w:rsidRPr="00632223">
        <w:rPr>
          <w:rFonts w:ascii="Times New Roman" w:hAnsi="Times New Roman" w:cs="Times New Roman"/>
          <w:sz w:val="24"/>
          <w:szCs w:val="24"/>
        </w:rPr>
        <w:t xml:space="preserve"> (1996), que aunque presentan diferentes enfoques, son dos referencias necesarias para entender el ámbito competitivo.</w:t>
      </w:r>
    </w:p>
    <w:p w:rsidR="00A0494D" w:rsidRPr="00632223" w:rsidRDefault="00A0494D" w:rsidP="00632223">
      <w:pPr>
        <w:spacing w:after="0" w:line="360" w:lineRule="auto"/>
        <w:jc w:val="both"/>
        <w:rPr>
          <w:rFonts w:ascii="Times New Roman" w:hAnsi="Times New Roman" w:cs="Times New Roman"/>
          <w:sz w:val="24"/>
          <w:szCs w:val="24"/>
        </w:rPr>
      </w:pPr>
    </w:p>
    <w:p w:rsidR="00316144" w:rsidRPr="00632223" w:rsidRDefault="00316144" w:rsidP="00632223">
      <w:pPr>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rPr>
        <w:t xml:space="preserve">Para </w:t>
      </w:r>
      <w:proofErr w:type="spellStart"/>
      <w:r w:rsidRPr="00632223">
        <w:rPr>
          <w:rFonts w:ascii="Times New Roman" w:hAnsi="Times New Roman" w:cs="Times New Roman"/>
          <w:sz w:val="24"/>
          <w:szCs w:val="24"/>
        </w:rPr>
        <w:t>Porter</w:t>
      </w:r>
      <w:proofErr w:type="spellEnd"/>
      <w:r w:rsidRPr="00632223">
        <w:rPr>
          <w:rFonts w:ascii="Times New Roman" w:hAnsi="Times New Roman" w:cs="Times New Roman"/>
          <w:sz w:val="24"/>
          <w:szCs w:val="24"/>
        </w:rPr>
        <w:t xml:space="preserve"> y </w:t>
      </w:r>
      <w:proofErr w:type="spellStart"/>
      <w:r w:rsidRPr="00632223">
        <w:rPr>
          <w:rFonts w:ascii="Times New Roman" w:hAnsi="Times New Roman" w:cs="Times New Roman"/>
          <w:sz w:val="24"/>
          <w:szCs w:val="24"/>
        </w:rPr>
        <w:t>Krugman</w:t>
      </w:r>
      <w:proofErr w:type="spellEnd"/>
      <w:r w:rsidRPr="00632223">
        <w:rPr>
          <w:rFonts w:ascii="Times New Roman" w:hAnsi="Times New Roman" w:cs="Times New Roman"/>
          <w:sz w:val="24"/>
          <w:szCs w:val="24"/>
        </w:rPr>
        <w:t xml:space="preserve"> la productividad es el elemento fundamental de la competitividad de un país; según el primero, la competitividad no se hereda sino se crea y está en función, como primer elemento, de la capacidad de su sector industrial para adoptar innovaciones tecnológicas que se traducen en un incremento en la productividad (</w:t>
      </w:r>
      <w:proofErr w:type="spellStart"/>
      <w:r w:rsidRPr="00632223">
        <w:rPr>
          <w:rFonts w:ascii="Times New Roman" w:hAnsi="Times New Roman" w:cs="Times New Roman"/>
          <w:sz w:val="24"/>
          <w:szCs w:val="24"/>
        </w:rPr>
        <w:t>Porter</w:t>
      </w:r>
      <w:proofErr w:type="spellEnd"/>
      <w:r w:rsidRPr="00632223">
        <w:rPr>
          <w:rFonts w:ascii="Times New Roman" w:hAnsi="Times New Roman" w:cs="Times New Roman"/>
          <w:sz w:val="24"/>
          <w:szCs w:val="24"/>
        </w:rPr>
        <w:t xml:space="preserve">, 1991: 29; </w:t>
      </w:r>
      <w:proofErr w:type="spellStart"/>
      <w:r w:rsidRPr="00632223">
        <w:rPr>
          <w:rFonts w:ascii="Times New Roman" w:hAnsi="Times New Roman" w:cs="Times New Roman"/>
          <w:sz w:val="24"/>
          <w:szCs w:val="24"/>
        </w:rPr>
        <w:t>Porter</w:t>
      </w:r>
      <w:proofErr w:type="spellEnd"/>
      <w:r w:rsidRPr="00632223">
        <w:rPr>
          <w:rFonts w:ascii="Times New Roman" w:hAnsi="Times New Roman" w:cs="Times New Roman"/>
          <w:sz w:val="24"/>
          <w:szCs w:val="24"/>
        </w:rPr>
        <w:t xml:space="preserve">, 1997), mientras que el segundo argumenta que cuando se rompen las barreras al comercio internacional, en un primer momento la localización de las actividades económicas tenderá a concentrarse en el territorio central debido a consideraciones vinculadas con ventajas absolutas. </w:t>
      </w:r>
    </w:p>
    <w:p w:rsidR="00A0494D" w:rsidRPr="00632223" w:rsidRDefault="00A0494D" w:rsidP="00632223">
      <w:pPr>
        <w:spacing w:after="0" w:line="360" w:lineRule="auto"/>
        <w:jc w:val="both"/>
        <w:rPr>
          <w:rFonts w:ascii="Times New Roman" w:hAnsi="Times New Roman" w:cs="Times New Roman"/>
          <w:sz w:val="24"/>
          <w:szCs w:val="24"/>
        </w:rPr>
      </w:pPr>
    </w:p>
    <w:p w:rsidR="00316144" w:rsidRPr="00632223" w:rsidRDefault="00316144" w:rsidP="00632223">
      <w:pPr>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rPr>
        <w:t>La ventaja competitiva en un sector industrial puede ser realzada fuertemente por las interrelaciones con unidades de negocios compitiendo en los sectores industriales relacionados, si estas interrelaciones pueden realmente lograrse. Las interrelaciones entre las unidades de negocios son los medios principales por medio de las cuales una empresa diversificada crea valor, y así proporcionan los cimientos para la estrategia empresarial. (</w:t>
      </w:r>
      <w:proofErr w:type="spellStart"/>
      <w:r w:rsidRPr="00632223">
        <w:rPr>
          <w:rFonts w:ascii="Times New Roman" w:hAnsi="Times New Roman" w:cs="Times New Roman"/>
          <w:sz w:val="24"/>
          <w:szCs w:val="24"/>
        </w:rPr>
        <w:t>Porter</w:t>
      </w:r>
      <w:proofErr w:type="spellEnd"/>
      <w:r w:rsidRPr="00632223">
        <w:rPr>
          <w:rFonts w:ascii="Times New Roman" w:hAnsi="Times New Roman" w:cs="Times New Roman"/>
          <w:sz w:val="24"/>
          <w:szCs w:val="24"/>
        </w:rPr>
        <w:t xml:space="preserve">, M., 1999) </w:t>
      </w:r>
    </w:p>
    <w:p w:rsidR="00A0494D" w:rsidRPr="00632223" w:rsidRDefault="00A0494D" w:rsidP="00632223">
      <w:pPr>
        <w:spacing w:after="0" w:line="360" w:lineRule="auto"/>
        <w:jc w:val="both"/>
        <w:rPr>
          <w:rFonts w:ascii="Times New Roman" w:hAnsi="Times New Roman" w:cs="Times New Roman"/>
          <w:sz w:val="24"/>
          <w:szCs w:val="24"/>
        </w:rPr>
      </w:pPr>
    </w:p>
    <w:p w:rsidR="00316144" w:rsidRPr="00632223" w:rsidRDefault="00316144" w:rsidP="00632223">
      <w:pPr>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rPr>
        <w:t xml:space="preserve">El cambio en la organización del orden internacional y de las relaciones económicas y políticas entre naciones en un espacio </w:t>
      </w:r>
      <w:proofErr w:type="spellStart"/>
      <w:r w:rsidRPr="00632223">
        <w:rPr>
          <w:rFonts w:ascii="Times New Roman" w:hAnsi="Times New Roman" w:cs="Times New Roman"/>
          <w:sz w:val="24"/>
          <w:szCs w:val="24"/>
        </w:rPr>
        <w:t>supraterritorial</w:t>
      </w:r>
      <w:proofErr w:type="spellEnd"/>
      <w:r w:rsidRPr="00632223">
        <w:rPr>
          <w:rFonts w:ascii="Times New Roman" w:hAnsi="Times New Roman" w:cs="Times New Roman"/>
          <w:sz w:val="24"/>
          <w:szCs w:val="24"/>
        </w:rPr>
        <w:t xml:space="preserve"> incide en la realidad territorial a través de procesos antagónicos que se conjugan en el territorio; estos procesos tienen que ver con la desindustrialización de algunas zonas y la re o </w:t>
      </w:r>
      <w:proofErr w:type="spellStart"/>
      <w:r w:rsidRPr="00632223">
        <w:rPr>
          <w:rFonts w:ascii="Times New Roman" w:hAnsi="Times New Roman" w:cs="Times New Roman"/>
          <w:sz w:val="24"/>
          <w:szCs w:val="24"/>
        </w:rPr>
        <w:t>neoindustrialización</w:t>
      </w:r>
      <w:proofErr w:type="spellEnd"/>
      <w:r w:rsidRPr="00632223">
        <w:rPr>
          <w:rFonts w:ascii="Times New Roman" w:hAnsi="Times New Roman" w:cs="Times New Roman"/>
          <w:sz w:val="24"/>
          <w:szCs w:val="24"/>
        </w:rPr>
        <w:t xml:space="preserve"> de otras, con lo que se impone una polarización como funcionamiento básico de la característica social y territorial que impone la globalización (Ramírez, 1992). En el contexto del nuevo orden internacional, las ciudades ocupan nuevamente un lugar como focos de innovación y propulsoras de fuerzas centrípetas y centrífugas para el resto del territorio.</w:t>
      </w:r>
    </w:p>
    <w:p w:rsidR="00A0494D" w:rsidRPr="00632223" w:rsidRDefault="00A0494D" w:rsidP="00632223">
      <w:pPr>
        <w:spacing w:after="0" w:line="360" w:lineRule="auto"/>
        <w:jc w:val="both"/>
        <w:rPr>
          <w:rFonts w:ascii="Times New Roman" w:hAnsi="Times New Roman" w:cs="Times New Roman"/>
          <w:sz w:val="24"/>
          <w:szCs w:val="24"/>
        </w:rPr>
      </w:pPr>
    </w:p>
    <w:p w:rsidR="00316144" w:rsidRPr="00632223" w:rsidRDefault="00316144" w:rsidP="00632223">
      <w:pPr>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rPr>
        <w:t xml:space="preserve">La economía urbana difiere en muchos sentidos de la economía de un país dentro del campo de la competitividad territorial, por lo que la adaptación del enfoque de ventajas competitivas al contexto local debe abarcar al menos seis elementos: </w:t>
      </w:r>
      <w:r w:rsidRPr="00632223">
        <w:rPr>
          <w:rFonts w:ascii="Times New Roman" w:hAnsi="Times New Roman" w:cs="Times New Roman"/>
          <w:i/>
          <w:iCs/>
          <w:sz w:val="24"/>
          <w:szCs w:val="24"/>
        </w:rPr>
        <w:t>i)</w:t>
      </w:r>
      <w:r w:rsidRPr="00632223">
        <w:rPr>
          <w:rFonts w:ascii="Times New Roman" w:hAnsi="Times New Roman" w:cs="Times New Roman"/>
          <w:sz w:val="24"/>
          <w:szCs w:val="24"/>
        </w:rPr>
        <w:t xml:space="preserve"> los gobiernos locales tienen muy poca injerencia en la formulación de las políticas macroeconómicas de un país; </w:t>
      </w:r>
      <w:r w:rsidRPr="00632223">
        <w:rPr>
          <w:rFonts w:ascii="Times New Roman" w:hAnsi="Times New Roman" w:cs="Times New Roman"/>
          <w:i/>
          <w:iCs/>
          <w:sz w:val="24"/>
          <w:szCs w:val="24"/>
        </w:rPr>
        <w:t>ii)</w:t>
      </w:r>
      <w:r w:rsidRPr="00632223">
        <w:rPr>
          <w:rFonts w:ascii="Times New Roman" w:hAnsi="Times New Roman" w:cs="Times New Roman"/>
          <w:sz w:val="24"/>
          <w:szCs w:val="24"/>
        </w:rPr>
        <w:t xml:space="preserve"> el trabajo y el capital tienen mayor movilidad a escala local; </w:t>
      </w:r>
      <w:r w:rsidRPr="00632223">
        <w:rPr>
          <w:rFonts w:ascii="Times New Roman" w:hAnsi="Times New Roman" w:cs="Times New Roman"/>
          <w:i/>
          <w:iCs/>
          <w:sz w:val="24"/>
          <w:szCs w:val="24"/>
        </w:rPr>
        <w:t>iii)</w:t>
      </w:r>
      <w:r w:rsidRPr="00632223">
        <w:rPr>
          <w:rFonts w:ascii="Times New Roman" w:hAnsi="Times New Roman" w:cs="Times New Roman"/>
          <w:sz w:val="24"/>
          <w:szCs w:val="24"/>
        </w:rPr>
        <w:t xml:space="preserve"> las economías urbanas dependen más del comportamiento de actores y agencias externas a la ciudad; </w:t>
      </w:r>
      <w:r w:rsidRPr="00632223">
        <w:rPr>
          <w:rFonts w:ascii="Times New Roman" w:hAnsi="Times New Roman" w:cs="Times New Roman"/>
          <w:i/>
          <w:iCs/>
          <w:sz w:val="24"/>
          <w:szCs w:val="24"/>
        </w:rPr>
        <w:t>iv)</w:t>
      </w:r>
      <w:r w:rsidRPr="00632223">
        <w:rPr>
          <w:rFonts w:ascii="Times New Roman" w:hAnsi="Times New Roman" w:cs="Times New Roman"/>
          <w:sz w:val="24"/>
          <w:szCs w:val="24"/>
        </w:rPr>
        <w:t xml:space="preserve"> en el contexto local la competitividad de una ciudad se analiza en función del cambio en la participación de alguna variable macroeconómica en el contexto nacional; </w:t>
      </w:r>
      <w:r w:rsidRPr="00632223">
        <w:rPr>
          <w:rFonts w:ascii="Times New Roman" w:hAnsi="Times New Roman" w:cs="Times New Roman"/>
          <w:i/>
          <w:iCs/>
          <w:sz w:val="24"/>
          <w:szCs w:val="24"/>
        </w:rPr>
        <w:t>v)</w:t>
      </w:r>
      <w:r w:rsidRPr="00632223">
        <w:rPr>
          <w:rFonts w:ascii="Times New Roman" w:hAnsi="Times New Roman" w:cs="Times New Roman"/>
          <w:sz w:val="24"/>
          <w:szCs w:val="24"/>
        </w:rPr>
        <w:t xml:space="preserve"> es necesario tomar en cuenta el papel de las políticas regionales del gobierno central, y </w:t>
      </w:r>
      <w:r w:rsidRPr="00632223">
        <w:rPr>
          <w:rFonts w:ascii="Times New Roman" w:hAnsi="Times New Roman" w:cs="Times New Roman"/>
          <w:i/>
          <w:iCs/>
          <w:sz w:val="24"/>
          <w:szCs w:val="24"/>
        </w:rPr>
        <w:t>vi)</w:t>
      </w:r>
      <w:r w:rsidRPr="00632223">
        <w:rPr>
          <w:rFonts w:ascii="Times New Roman" w:hAnsi="Times New Roman" w:cs="Times New Roman"/>
          <w:sz w:val="24"/>
          <w:szCs w:val="24"/>
        </w:rPr>
        <w:t xml:space="preserve"> los gobiernos locales tienden hacia un mayor papel en la promoción del crecimiento económico local</w:t>
      </w:r>
      <w:r w:rsidRPr="00632223">
        <w:rPr>
          <w:rFonts w:ascii="Times New Roman" w:hAnsi="Times New Roman" w:cs="Times New Roman"/>
          <w:noProof/>
          <w:sz w:val="24"/>
          <w:szCs w:val="24"/>
        </w:rPr>
        <w:t xml:space="preserve"> (Sobrino, 2005)</w:t>
      </w:r>
      <w:r w:rsidRPr="00632223">
        <w:rPr>
          <w:rFonts w:ascii="Times New Roman" w:hAnsi="Times New Roman" w:cs="Times New Roman"/>
          <w:sz w:val="24"/>
          <w:szCs w:val="24"/>
        </w:rPr>
        <w:t>.</w:t>
      </w:r>
    </w:p>
    <w:p w:rsidR="00A0494D" w:rsidRPr="00632223" w:rsidRDefault="00A0494D" w:rsidP="00632223">
      <w:pPr>
        <w:spacing w:after="0" w:line="360" w:lineRule="auto"/>
        <w:jc w:val="both"/>
        <w:rPr>
          <w:rFonts w:ascii="Times New Roman" w:hAnsi="Times New Roman" w:cs="Times New Roman"/>
          <w:sz w:val="24"/>
          <w:szCs w:val="24"/>
        </w:rPr>
      </w:pPr>
    </w:p>
    <w:p w:rsidR="00316144" w:rsidRPr="00632223" w:rsidRDefault="00316144" w:rsidP="00632223">
      <w:pPr>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rPr>
        <w:t>Según la revisión de la literatura efectuada sobre factores empíricos de competitividad local, Sobrino (2005) menciona cuatro aportaciones teóricas, de los cuales se aluden tres de ellas que a juicio de quienes escriben resultan ser las más significativas. A continuación se referirán, en orden cronológico de aparición.</w:t>
      </w:r>
    </w:p>
    <w:p w:rsidR="00A0494D" w:rsidRPr="00632223" w:rsidRDefault="00A0494D" w:rsidP="00632223">
      <w:pPr>
        <w:spacing w:after="0" w:line="360" w:lineRule="auto"/>
        <w:jc w:val="both"/>
        <w:rPr>
          <w:rFonts w:ascii="Times New Roman" w:hAnsi="Times New Roman" w:cs="Times New Roman"/>
          <w:sz w:val="24"/>
          <w:szCs w:val="24"/>
        </w:rPr>
      </w:pPr>
    </w:p>
    <w:p w:rsidR="00316144" w:rsidRPr="00632223" w:rsidRDefault="00316144" w:rsidP="00632223">
      <w:pPr>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rPr>
        <w:t>La primera aportación establece que los factores de competitividad local son distintos en el corto y largo plazos; en el primero la base competitiva está determinada por la estructura económica local, carácter y efectividad de sus instituciones y calidad y cantidad de infraestructura, mientras que en el largo plazo la competitividad se sustenta por la adopción de innovaciones tecnológicas y formación de capital humano, por lo que la inversión en capital físico y humano permite consolidar y aumentar las ventajas competitivas locales.</w:t>
      </w:r>
    </w:p>
    <w:p w:rsidR="00A0494D" w:rsidRPr="00632223" w:rsidRDefault="00A0494D" w:rsidP="00632223">
      <w:pPr>
        <w:spacing w:after="0" w:line="360" w:lineRule="auto"/>
        <w:jc w:val="both"/>
        <w:rPr>
          <w:rFonts w:ascii="Times New Roman" w:hAnsi="Times New Roman" w:cs="Times New Roman"/>
          <w:sz w:val="24"/>
          <w:szCs w:val="24"/>
        </w:rPr>
      </w:pPr>
    </w:p>
    <w:p w:rsidR="00316144" w:rsidRPr="00632223" w:rsidRDefault="00316144" w:rsidP="00632223">
      <w:pPr>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rPr>
        <w:t>La segunda propuesta establece que la competitividad local es producto de “determinantes económicos y estratégicos”. Los determinantes económicos incluyen factores de la producción, infraestructura, localización, estructura económica y amenidades; todas ellas son cuantitativas. Los determinantes estratégicos abarcan efectividad de los gobiernos locales, estrategia urbana, cooperación entre los sectores públicos y privados y flexibilidad institucional; estas son fuerzas cualitativas (</w:t>
      </w:r>
      <w:proofErr w:type="spellStart"/>
      <w:r w:rsidRPr="00632223">
        <w:rPr>
          <w:rFonts w:ascii="Times New Roman" w:hAnsi="Times New Roman" w:cs="Times New Roman"/>
          <w:sz w:val="24"/>
          <w:szCs w:val="24"/>
        </w:rPr>
        <w:t>Kresl</w:t>
      </w:r>
      <w:proofErr w:type="spellEnd"/>
      <w:r w:rsidRPr="00632223">
        <w:rPr>
          <w:rFonts w:ascii="Times New Roman" w:hAnsi="Times New Roman" w:cs="Times New Roman"/>
          <w:sz w:val="24"/>
          <w:szCs w:val="24"/>
        </w:rPr>
        <w:t>, 1998).</w:t>
      </w:r>
      <w:r w:rsidRPr="00632223">
        <w:rPr>
          <w:rFonts w:ascii="Times New Roman" w:hAnsi="Times New Roman" w:cs="Times New Roman"/>
          <w:sz w:val="24"/>
          <w:szCs w:val="24"/>
        </w:rPr>
        <w:tab/>
        <w:t>Estos elementos se consideraron para conocer la posición competitiva de las 24 áreas metropolitanas más grandes de Estados Unidos en el periodo 1977-1987 y 1987-1992. El rango de competitividad local se obtuvo con un índice ponderado del crecimiento del valor agregado manufacturero, las ventas del comercio al menudeo y los ingresos de los establecimientos de servicios. Cada variable se ponderó de acuerdo con su participación en el valor agregado global de la economía estadounidense.</w:t>
      </w:r>
    </w:p>
    <w:p w:rsidR="00A0494D" w:rsidRPr="00632223" w:rsidRDefault="00A0494D" w:rsidP="00632223">
      <w:pPr>
        <w:spacing w:after="0" w:line="360" w:lineRule="auto"/>
        <w:jc w:val="both"/>
        <w:rPr>
          <w:rFonts w:ascii="Times New Roman" w:hAnsi="Times New Roman" w:cs="Times New Roman"/>
          <w:sz w:val="24"/>
          <w:szCs w:val="24"/>
        </w:rPr>
      </w:pPr>
    </w:p>
    <w:p w:rsidR="00316144" w:rsidRPr="00632223" w:rsidRDefault="00316144" w:rsidP="00632223">
      <w:pPr>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rPr>
        <w:t xml:space="preserve">Por otro lado, las variables explicativas del desempeño económico, o determinantes económicos, fueron ocho: </w:t>
      </w:r>
      <w:r w:rsidRPr="00632223">
        <w:rPr>
          <w:rFonts w:ascii="Times New Roman" w:hAnsi="Times New Roman" w:cs="Times New Roman"/>
          <w:i/>
          <w:iCs/>
          <w:sz w:val="24"/>
          <w:szCs w:val="24"/>
        </w:rPr>
        <w:t>i)</w:t>
      </w:r>
      <w:r w:rsidRPr="00632223">
        <w:rPr>
          <w:rFonts w:ascii="Times New Roman" w:hAnsi="Times New Roman" w:cs="Times New Roman"/>
          <w:sz w:val="24"/>
          <w:szCs w:val="24"/>
        </w:rPr>
        <w:t xml:space="preserve"> crecimiento del ingreso per cápita; </w:t>
      </w:r>
      <w:r w:rsidRPr="00632223">
        <w:rPr>
          <w:rFonts w:ascii="Times New Roman" w:hAnsi="Times New Roman" w:cs="Times New Roman"/>
          <w:i/>
          <w:iCs/>
          <w:sz w:val="24"/>
          <w:szCs w:val="24"/>
        </w:rPr>
        <w:t>ii)</w:t>
      </w:r>
      <w:r w:rsidRPr="00632223">
        <w:rPr>
          <w:rFonts w:ascii="Times New Roman" w:hAnsi="Times New Roman" w:cs="Times New Roman"/>
          <w:sz w:val="24"/>
          <w:szCs w:val="24"/>
        </w:rPr>
        <w:t xml:space="preserve"> centros de investigación/valor agregado manufacturero; </w:t>
      </w:r>
      <w:r w:rsidRPr="00632223">
        <w:rPr>
          <w:rFonts w:ascii="Times New Roman" w:hAnsi="Times New Roman" w:cs="Times New Roman"/>
          <w:i/>
          <w:iCs/>
          <w:sz w:val="24"/>
          <w:szCs w:val="24"/>
        </w:rPr>
        <w:t>iii)</w:t>
      </w:r>
      <w:r w:rsidRPr="00632223">
        <w:rPr>
          <w:rFonts w:ascii="Times New Roman" w:hAnsi="Times New Roman" w:cs="Times New Roman"/>
          <w:sz w:val="24"/>
          <w:szCs w:val="24"/>
        </w:rPr>
        <w:t xml:space="preserve"> crecimiento en el porcentaje de firmas con más de 100 empleados; </w:t>
      </w:r>
      <w:r w:rsidRPr="00632223">
        <w:rPr>
          <w:rFonts w:ascii="Times New Roman" w:hAnsi="Times New Roman" w:cs="Times New Roman"/>
          <w:i/>
          <w:iCs/>
          <w:sz w:val="24"/>
          <w:szCs w:val="24"/>
        </w:rPr>
        <w:t>iv)</w:t>
      </w:r>
      <w:r w:rsidRPr="00632223">
        <w:rPr>
          <w:rFonts w:ascii="Times New Roman" w:hAnsi="Times New Roman" w:cs="Times New Roman"/>
          <w:sz w:val="24"/>
          <w:szCs w:val="24"/>
        </w:rPr>
        <w:t xml:space="preserve"> porcentaje de la fuerza de trabajo con estudios mayores a bachillerato; </w:t>
      </w:r>
      <w:r w:rsidRPr="00632223">
        <w:rPr>
          <w:rFonts w:ascii="Times New Roman" w:hAnsi="Times New Roman" w:cs="Times New Roman"/>
          <w:i/>
          <w:iCs/>
          <w:sz w:val="24"/>
          <w:szCs w:val="24"/>
        </w:rPr>
        <w:t>v)</w:t>
      </w:r>
      <w:r w:rsidRPr="00632223">
        <w:rPr>
          <w:rFonts w:ascii="Times New Roman" w:hAnsi="Times New Roman" w:cs="Times New Roman"/>
          <w:sz w:val="24"/>
          <w:szCs w:val="24"/>
        </w:rPr>
        <w:t xml:space="preserve"> participación de los trabajadores de investigación y desarrollo en la fuerza laboral total; </w:t>
      </w:r>
      <w:r w:rsidRPr="00632223">
        <w:rPr>
          <w:rFonts w:ascii="Times New Roman" w:hAnsi="Times New Roman" w:cs="Times New Roman"/>
          <w:i/>
          <w:iCs/>
          <w:sz w:val="24"/>
          <w:szCs w:val="24"/>
        </w:rPr>
        <w:t>vi)</w:t>
      </w:r>
      <w:r w:rsidRPr="00632223">
        <w:rPr>
          <w:rFonts w:ascii="Times New Roman" w:hAnsi="Times New Roman" w:cs="Times New Roman"/>
          <w:sz w:val="24"/>
          <w:szCs w:val="24"/>
        </w:rPr>
        <w:t xml:space="preserve"> crecimiento en el número de instituciones culturales, </w:t>
      </w:r>
      <w:r w:rsidRPr="00632223">
        <w:rPr>
          <w:rFonts w:ascii="Times New Roman" w:hAnsi="Times New Roman" w:cs="Times New Roman"/>
          <w:i/>
          <w:iCs/>
          <w:sz w:val="24"/>
          <w:szCs w:val="24"/>
        </w:rPr>
        <w:t>vii)</w:t>
      </w:r>
      <w:r w:rsidRPr="00632223">
        <w:rPr>
          <w:rFonts w:ascii="Times New Roman" w:hAnsi="Times New Roman" w:cs="Times New Roman"/>
          <w:sz w:val="24"/>
          <w:szCs w:val="24"/>
        </w:rPr>
        <w:t xml:space="preserve"> crecimiento en el capital fijo socializado construido por el Estado, y </w:t>
      </w:r>
      <w:r w:rsidRPr="00632223">
        <w:rPr>
          <w:rFonts w:ascii="Times New Roman" w:hAnsi="Times New Roman" w:cs="Times New Roman"/>
          <w:i/>
          <w:iCs/>
          <w:sz w:val="24"/>
          <w:szCs w:val="24"/>
        </w:rPr>
        <w:t>viii)</w:t>
      </w:r>
      <w:r w:rsidRPr="00632223">
        <w:rPr>
          <w:rFonts w:ascii="Times New Roman" w:hAnsi="Times New Roman" w:cs="Times New Roman"/>
          <w:sz w:val="24"/>
          <w:szCs w:val="24"/>
        </w:rPr>
        <w:t xml:space="preserve"> participación de las exportaciones en el producto total.</w:t>
      </w:r>
      <w:r w:rsidRPr="00632223">
        <w:rPr>
          <w:rFonts w:ascii="Times New Roman" w:hAnsi="Times New Roman" w:cs="Times New Roman"/>
          <w:noProof/>
          <w:sz w:val="24"/>
          <w:szCs w:val="24"/>
        </w:rPr>
        <w:t xml:space="preserve"> (Kresl y Singh,1999).</w:t>
      </w:r>
    </w:p>
    <w:p w:rsidR="00A0494D" w:rsidRPr="00632223" w:rsidRDefault="00A0494D" w:rsidP="00632223">
      <w:pPr>
        <w:spacing w:after="0" w:line="360" w:lineRule="auto"/>
        <w:jc w:val="both"/>
        <w:rPr>
          <w:rFonts w:ascii="Times New Roman" w:hAnsi="Times New Roman" w:cs="Times New Roman"/>
          <w:sz w:val="24"/>
          <w:szCs w:val="24"/>
        </w:rPr>
      </w:pPr>
    </w:p>
    <w:p w:rsidR="00316144" w:rsidRPr="00632223" w:rsidRDefault="00316144" w:rsidP="00632223">
      <w:pPr>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rPr>
        <w:t xml:space="preserve">Una tercera propuesta se elaboró para estudiar la evolución de las principales ciudades británicas en el periodo comprendido entre 1950 y 1997. El desempeño y competitividad de cada localidad se midió en términos del crecimiento poblacional y las tendencias del empleo y desempleo, en </w:t>
      </w:r>
      <w:r w:rsidRPr="00632223">
        <w:rPr>
          <w:rFonts w:ascii="Times New Roman" w:hAnsi="Times New Roman" w:cs="Times New Roman"/>
          <w:sz w:val="24"/>
          <w:szCs w:val="24"/>
        </w:rPr>
        <w:lastRenderedPageBreak/>
        <w:t xml:space="preserve">tanto que como factores explicativos del desempeño poblacional y ocupacional propusieron un modelo de cambio y participación. Los resultados muestran tendencias sistemáticas y persistentes en el sistema urbano británico, en el cual las grandes conurbaciones han sido las principales perdedoras, mientras que las de menor tamaño, en el sur del país, las cercanas a Londres y las New </w:t>
      </w:r>
      <w:proofErr w:type="spellStart"/>
      <w:r w:rsidRPr="00632223">
        <w:rPr>
          <w:rFonts w:ascii="Times New Roman" w:hAnsi="Times New Roman" w:cs="Times New Roman"/>
          <w:sz w:val="24"/>
          <w:szCs w:val="24"/>
        </w:rPr>
        <w:t>Towns</w:t>
      </w:r>
      <w:proofErr w:type="spellEnd"/>
      <w:r w:rsidRPr="00632223">
        <w:rPr>
          <w:rFonts w:ascii="Times New Roman" w:hAnsi="Times New Roman" w:cs="Times New Roman"/>
          <w:sz w:val="24"/>
          <w:szCs w:val="24"/>
        </w:rPr>
        <w:t xml:space="preserve"> han sido las principales ganadoras. Asimismo, el estudio menciona que la penetración de importaciones, el decline de actividades tradicionales y la emergencia de nuevos tipos de actividad, sobre todo del sector terciario moderno, explican los resultados del análisis de cambio y participación </w:t>
      </w:r>
      <w:r w:rsidRPr="00632223">
        <w:rPr>
          <w:rFonts w:ascii="Times New Roman" w:hAnsi="Times New Roman" w:cs="Times New Roman"/>
          <w:noProof/>
          <w:sz w:val="24"/>
          <w:szCs w:val="24"/>
        </w:rPr>
        <w:t xml:space="preserve"> (Begg, 2002)</w:t>
      </w:r>
      <w:r w:rsidRPr="00632223">
        <w:rPr>
          <w:rFonts w:ascii="Times New Roman" w:hAnsi="Times New Roman" w:cs="Times New Roman"/>
          <w:sz w:val="24"/>
          <w:szCs w:val="24"/>
        </w:rPr>
        <w:t>.</w:t>
      </w:r>
    </w:p>
    <w:p w:rsidR="00A0494D" w:rsidRPr="00632223" w:rsidRDefault="00A0494D" w:rsidP="00632223">
      <w:pPr>
        <w:spacing w:after="0" w:line="360" w:lineRule="auto"/>
        <w:jc w:val="both"/>
        <w:rPr>
          <w:rFonts w:ascii="Times New Roman" w:hAnsi="Times New Roman" w:cs="Times New Roman"/>
          <w:sz w:val="24"/>
          <w:szCs w:val="24"/>
        </w:rPr>
      </w:pPr>
    </w:p>
    <w:p w:rsidR="00316144" w:rsidRPr="00632223" w:rsidRDefault="00316144" w:rsidP="00632223">
      <w:pPr>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rPr>
        <w:t>En un estudio previo “La competitividad territorial de los municipios del estado de Campeche” (Pérez y Quijano, 2010) se presenta un enfoque cuantitativo, con elementos basados en mediciones numéricas y análisis estadístico que establecen patrones de comportamiento. Estos derivan en resultados de competitividad de ese enfoque, obteniendo el Índice de Competitividad Municipal (ICM) y los resultados para los municipios del estado de Campeche, sin embargo estos resultados no son explicativos de las variables por lo que, aunque no se utilizan como observaciones centrales, existen elementos cualitativos que apoyan el resultado cuantitativo del estudio.</w:t>
      </w:r>
    </w:p>
    <w:p w:rsidR="00A0494D" w:rsidRPr="00632223" w:rsidRDefault="00A0494D" w:rsidP="00632223">
      <w:pPr>
        <w:spacing w:after="0" w:line="360" w:lineRule="auto"/>
        <w:jc w:val="both"/>
        <w:rPr>
          <w:rFonts w:ascii="Times New Roman" w:hAnsi="Times New Roman" w:cs="Times New Roman"/>
          <w:sz w:val="24"/>
          <w:szCs w:val="24"/>
        </w:rPr>
      </w:pPr>
    </w:p>
    <w:p w:rsidR="00316144" w:rsidRPr="00632223" w:rsidRDefault="00316144" w:rsidP="00632223">
      <w:pPr>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rPr>
        <w:t xml:space="preserve">El estudio considera que es fundamental el peso de la ponderación de cada factor en el índice de competitividad Municipal (ICM), el cual se decidió con base a la información originada, asignando un peso mayor a los factores competitivos más utilizados y  un peso menor a factores propios de la región. </w:t>
      </w:r>
    </w:p>
    <w:p w:rsidR="00A0494D" w:rsidRPr="00632223" w:rsidRDefault="00A0494D" w:rsidP="00632223">
      <w:pPr>
        <w:spacing w:after="0" w:line="360" w:lineRule="auto"/>
        <w:jc w:val="both"/>
        <w:rPr>
          <w:rFonts w:ascii="Times New Roman" w:hAnsi="Times New Roman" w:cs="Times New Roman"/>
          <w:sz w:val="24"/>
          <w:szCs w:val="24"/>
        </w:rPr>
      </w:pPr>
    </w:p>
    <w:p w:rsidR="00316144" w:rsidRPr="00632223" w:rsidRDefault="00316144" w:rsidP="00632223">
      <w:pPr>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rPr>
        <w:t>Del análisis de los factores de dicho estudio, se presenta el presente trabajo analizando en específico el factor “Recurso humano”.</w:t>
      </w:r>
    </w:p>
    <w:p w:rsidR="00316144" w:rsidRPr="00632223" w:rsidRDefault="00A0494D" w:rsidP="00632223">
      <w:pPr>
        <w:pStyle w:val="Ttulo1"/>
        <w:numPr>
          <w:ilvl w:val="0"/>
          <w:numId w:val="0"/>
        </w:numPr>
        <w:spacing w:after="0" w:line="360" w:lineRule="auto"/>
        <w:rPr>
          <w:rFonts w:ascii="Times New Roman" w:hAnsi="Times New Roman" w:cs="Times New Roman"/>
          <w:color w:val="000000" w:themeColor="text1"/>
          <w:sz w:val="24"/>
          <w:szCs w:val="24"/>
          <w:lang w:val="es-ES"/>
        </w:rPr>
      </w:pPr>
      <w:r w:rsidRPr="00632223">
        <w:rPr>
          <w:rFonts w:ascii="Times New Roman" w:hAnsi="Times New Roman" w:cs="Times New Roman"/>
          <w:color w:val="000000" w:themeColor="text1"/>
          <w:sz w:val="24"/>
          <w:szCs w:val="24"/>
          <w:lang w:val="es-ES"/>
        </w:rPr>
        <w:lastRenderedPageBreak/>
        <w:t>Metodología</w:t>
      </w:r>
    </w:p>
    <w:p w:rsidR="00A0494D" w:rsidRPr="00632223" w:rsidRDefault="00A0494D" w:rsidP="00632223">
      <w:pPr>
        <w:spacing w:line="360" w:lineRule="auto"/>
        <w:jc w:val="both"/>
        <w:rPr>
          <w:rFonts w:ascii="Times New Roman" w:hAnsi="Times New Roman" w:cs="Times New Roman"/>
          <w:sz w:val="24"/>
          <w:szCs w:val="24"/>
          <w:lang w:val="es-ES" w:eastAsia="ar-SA"/>
        </w:rPr>
      </w:pPr>
    </w:p>
    <w:p w:rsidR="00316144" w:rsidRPr="00632223" w:rsidRDefault="00316144" w:rsidP="00632223">
      <w:pPr>
        <w:spacing w:after="0" w:line="360" w:lineRule="auto"/>
        <w:jc w:val="both"/>
        <w:rPr>
          <w:rFonts w:ascii="Times New Roman" w:hAnsi="Times New Roman" w:cs="Times New Roman"/>
          <w:sz w:val="24"/>
          <w:szCs w:val="24"/>
        </w:rPr>
      </w:pPr>
      <w:r w:rsidRPr="00632223">
        <w:rPr>
          <w:rFonts w:ascii="Times New Roman" w:hAnsi="Times New Roman" w:cs="Times New Roman"/>
          <w:i/>
          <w:sz w:val="24"/>
          <w:szCs w:val="24"/>
        </w:rPr>
        <w:t>Enfoque</w:t>
      </w:r>
      <w:r w:rsidRPr="00632223">
        <w:rPr>
          <w:rFonts w:ascii="Times New Roman" w:hAnsi="Times New Roman" w:cs="Times New Roman"/>
          <w:sz w:val="24"/>
          <w:szCs w:val="24"/>
        </w:rPr>
        <w:t>.- La investigación presenta un enfoque cuantitativo basado en mediciones numéricas y análisis estadístico que establecen patrones de comportamiento. Estos derivan en resultados de competitividad, sin embargo éstos no son explicativos de las variables por lo que, aunque no se utilizan como observaciones centrales, existen elementos cualitativos que apoyan el resultado cuantitativo del estudio.</w:t>
      </w:r>
    </w:p>
    <w:p w:rsidR="00A0494D" w:rsidRPr="00632223" w:rsidRDefault="00A0494D" w:rsidP="00632223">
      <w:pPr>
        <w:spacing w:after="0" w:line="360" w:lineRule="auto"/>
        <w:jc w:val="both"/>
        <w:rPr>
          <w:rFonts w:ascii="Times New Roman" w:hAnsi="Times New Roman" w:cs="Times New Roman"/>
          <w:sz w:val="24"/>
          <w:szCs w:val="24"/>
        </w:rPr>
      </w:pPr>
    </w:p>
    <w:p w:rsidR="00316144" w:rsidRPr="00632223" w:rsidRDefault="00316144" w:rsidP="00632223">
      <w:pPr>
        <w:spacing w:after="0" w:line="360" w:lineRule="auto"/>
        <w:jc w:val="both"/>
        <w:rPr>
          <w:rFonts w:ascii="Times New Roman" w:hAnsi="Times New Roman" w:cs="Times New Roman"/>
          <w:sz w:val="24"/>
          <w:szCs w:val="24"/>
        </w:rPr>
      </w:pPr>
      <w:r w:rsidRPr="00632223">
        <w:rPr>
          <w:rFonts w:ascii="Times New Roman" w:hAnsi="Times New Roman" w:cs="Times New Roman"/>
          <w:i/>
          <w:iCs/>
          <w:sz w:val="24"/>
          <w:szCs w:val="24"/>
        </w:rPr>
        <w:t>Tipo.-</w:t>
      </w:r>
      <w:r w:rsidRPr="00632223">
        <w:rPr>
          <w:rFonts w:ascii="Times New Roman" w:hAnsi="Times New Roman" w:cs="Times New Roman"/>
          <w:sz w:val="24"/>
          <w:szCs w:val="24"/>
        </w:rPr>
        <w:t>El estudio es de naturaleza descriptiva, ya que únicamente pretende medir información de manera conjunta sobre las variables de referencia.</w:t>
      </w:r>
    </w:p>
    <w:p w:rsidR="00A0494D" w:rsidRPr="00632223" w:rsidRDefault="00A0494D" w:rsidP="00632223">
      <w:pPr>
        <w:spacing w:after="0" w:line="360" w:lineRule="auto"/>
        <w:jc w:val="both"/>
        <w:rPr>
          <w:rFonts w:ascii="Times New Roman" w:hAnsi="Times New Roman" w:cs="Times New Roman"/>
          <w:sz w:val="24"/>
          <w:szCs w:val="24"/>
        </w:rPr>
      </w:pPr>
    </w:p>
    <w:p w:rsidR="00316144" w:rsidRPr="00632223" w:rsidRDefault="00316144" w:rsidP="00632223">
      <w:pPr>
        <w:spacing w:after="0" w:line="360" w:lineRule="auto"/>
        <w:jc w:val="both"/>
        <w:rPr>
          <w:rFonts w:ascii="Times New Roman" w:hAnsi="Times New Roman" w:cs="Times New Roman"/>
          <w:sz w:val="24"/>
          <w:szCs w:val="24"/>
        </w:rPr>
      </w:pPr>
      <w:r w:rsidRPr="00632223">
        <w:rPr>
          <w:rFonts w:ascii="Times New Roman" w:hAnsi="Times New Roman" w:cs="Times New Roman"/>
          <w:i/>
          <w:iCs/>
          <w:sz w:val="24"/>
          <w:szCs w:val="24"/>
        </w:rPr>
        <w:t xml:space="preserve">Diseño.- </w:t>
      </w:r>
      <w:r w:rsidRPr="00632223">
        <w:rPr>
          <w:rFonts w:ascii="Times New Roman" w:hAnsi="Times New Roman" w:cs="Times New Roman"/>
          <w:sz w:val="24"/>
          <w:szCs w:val="24"/>
        </w:rPr>
        <w:t>Estudio no experimental, pues las variables presentadas en él no son alteradas de ninguna forma durante la realización del mismo. El diseño del estudio es longitudinal de evolución de grupo (</w:t>
      </w:r>
      <w:proofErr w:type="spellStart"/>
      <w:r w:rsidRPr="00632223">
        <w:rPr>
          <w:rFonts w:ascii="Times New Roman" w:hAnsi="Times New Roman" w:cs="Times New Roman"/>
          <w:sz w:val="24"/>
          <w:szCs w:val="24"/>
        </w:rPr>
        <w:t>cohort</w:t>
      </w:r>
      <w:proofErr w:type="spellEnd"/>
      <w:r w:rsidRPr="00632223">
        <w:rPr>
          <w:rFonts w:ascii="Times New Roman" w:hAnsi="Times New Roman" w:cs="Times New Roman"/>
          <w:sz w:val="24"/>
          <w:szCs w:val="24"/>
        </w:rPr>
        <w:t>).</w:t>
      </w:r>
    </w:p>
    <w:p w:rsidR="00A0494D" w:rsidRPr="00632223" w:rsidRDefault="00A0494D" w:rsidP="00632223">
      <w:pPr>
        <w:spacing w:after="0" w:line="360" w:lineRule="auto"/>
        <w:jc w:val="both"/>
        <w:rPr>
          <w:rFonts w:ascii="Times New Roman" w:hAnsi="Times New Roman" w:cs="Times New Roman"/>
          <w:sz w:val="24"/>
          <w:szCs w:val="24"/>
        </w:rPr>
      </w:pPr>
    </w:p>
    <w:p w:rsidR="00316144" w:rsidRPr="00632223" w:rsidRDefault="00316144" w:rsidP="00632223">
      <w:pPr>
        <w:spacing w:after="0" w:line="360" w:lineRule="auto"/>
        <w:jc w:val="both"/>
        <w:rPr>
          <w:rFonts w:ascii="Times New Roman" w:hAnsi="Times New Roman" w:cs="Times New Roman"/>
          <w:sz w:val="24"/>
          <w:szCs w:val="24"/>
        </w:rPr>
      </w:pPr>
      <w:r w:rsidRPr="00632223">
        <w:rPr>
          <w:rFonts w:ascii="Times New Roman" w:hAnsi="Times New Roman" w:cs="Times New Roman"/>
          <w:i/>
          <w:sz w:val="24"/>
          <w:szCs w:val="24"/>
        </w:rPr>
        <w:t>Contexto.</w:t>
      </w:r>
      <w:r w:rsidRPr="00632223">
        <w:rPr>
          <w:rFonts w:ascii="Times New Roman" w:hAnsi="Times New Roman" w:cs="Times New Roman"/>
          <w:sz w:val="24"/>
          <w:szCs w:val="24"/>
        </w:rPr>
        <w:t>- En cuanto a la temporalidad del estudio se recolectaron datos de los años 2000 al 2007, se tomó como base el año 2005, puesto que en ese año se elaboró los Censos Económicos. En otros años la información resultó ser en extremo limitada y repetitiva (con base al censo antes mencionado). La investigación se ubica territorialmente en la ciudad de San Francisco de Campeche, México.</w:t>
      </w:r>
    </w:p>
    <w:p w:rsidR="00A0494D" w:rsidRPr="00632223" w:rsidRDefault="00A0494D" w:rsidP="00632223">
      <w:pPr>
        <w:pStyle w:val="Ttulo2"/>
        <w:spacing w:line="360" w:lineRule="auto"/>
        <w:jc w:val="both"/>
        <w:rPr>
          <w:rFonts w:ascii="Times New Roman" w:eastAsia="Calibri" w:hAnsi="Times New Roman"/>
          <w:sz w:val="24"/>
          <w:szCs w:val="24"/>
          <w:lang w:val="es-MX"/>
        </w:rPr>
      </w:pPr>
      <w:bookmarkStart w:id="0" w:name="_Toc256577736"/>
    </w:p>
    <w:p w:rsidR="00316144" w:rsidRPr="00632223" w:rsidRDefault="00316144" w:rsidP="00632223">
      <w:pPr>
        <w:pStyle w:val="Ttulo2"/>
        <w:spacing w:line="360" w:lineRule="auto"/>
        <w:jc w:val="both"/>
        <w:rPr>
          <w:rFonts w:ascii="Times New Roman" w:hAnsi="Times New Roman"/>
          <w:i/>
          <w:sz w:val="24"/>
          <w:szCs w:val="24"/>
          <w:lang w:val="es-ES"/>
        </w:rPr>
      </w:pPr>
      <w:r w:rsidRPr="00632223">
        <w:rPr>
          <w:rFonts w:ascii="Times New Roman" w:hAnsi="Times New Roman"/>
          <w:i/>
          <w:sz w:val="24"/>
          <w:szCs w:val="24"/>
          <w:lang w:val="es-ES"/>
        </w:rPr>
        <w:t>Participantes en el estudio</w:t>
      </w:r>
      <w:bookmarkEnd w:id="0"/>
    </w:p>
    <w:p w:rsidR="00316144" w:rsidRPr="00632223" w:rsidRDefault="00316144" w:rsidP="00632223">
      <w:pPr>
        <w:spacing w:after="0" w:line="360" w:lineRule="auto"/>
        <w:jc w:val="both"/>
        <w:rPr>
          <w:rFonts w:ascii="Times New Roman" w:hAnsi="Times New Roman" w:cs="Times New Roman"/>
          <w:sz w:val="24"/>
          <w:szCs w:val="24"/>
        </w:rPr>
      </w:pPr>
      <w:r w:rsidRPr="00632223">
        <w:rPr>
          <w:rFonts w:ascii="Times New Roman" w:hAnsi="Times New Roman" w:cs="Times New Roman"/>
          <w:i/>
          <w:sz w:val="24"/>
          <w:szCs w:val="24"/>
        </w:rPr>
        <w:t>Universo y muestra.-</w:t>
      </w:r>
      <w:r w:rsidRPr="00632223">
        <w:rPr>
          <w:rFonts w:ascii="Times New Roman" w:hAnsi="Times New Roman" w:cs="Times New Roman"/>
          <w:sz w:val="24"/>
          <w:szCs w:val="24"/>
        </w:rPr>
        <w:t>.</w:t>
      </w:r>
    </w:p>
    <w:p w:rsidR="00316144" w:rsidRPr="00632223" w:rsidRDefault="00316144" w:rsidP="00632223">
      <w:pPr>
        <w:spacing w:after="0" w:line="360" w:lineRule="auto"/>
        <w:jc w:val="both"/>
        <w:rPr>
          <w:rFonts w:ascii="Times New Roman" w:hAnsi="Times New Roman" w:cs="Times New Roman"/>
          <w:sz w:val="24"/>
          <w:szCs w:val="24"/>
        </w:rPr>
      </w:pPr>
      <w:r w:rsidRPr="00632223">
        <w:rPr>
          <w:rFonts w:ascii="Times New Roman" w:hAnsi="Times New Roman" w:cs="Times New Roman"/>
          <w:i/>
          <w:sz w:val="24"/>
          <w:szCs w:val="24"/>
        </w:rPr>
        <w:t>Universo.</w:t>
      </w:r>
      <w:r w:rsidRPr="00632223">
        <w:rPr>
          <w:rFonts w:ascii="Times New Roman" w:hAnsi="Times New Roman" w:cs="Times New Roman"/>
          <w:sz w:val="24"/>
          <w:szCs w:val="24"/>
        </w:rPr>
        <w:t xml:space="preserve"> Los participantes del mismo fueron los 11 municipios del estado de Campeche, que se mencionan a continuación por orden alfabético: </w:t>
      </w:r>
      <w:proofErr w:type="spellStart"/>
      <w:r w:rsidRPr="00632223">
        <w:rPr>
          <w:rFonts w:ascii="Times New Roman" w:hAnsi="Times New Roman" w:cs="Times New Roman"/>
          <w:sz w:val="24"/>
          <w:szCs w:val="24"/>
        </w:rPr>
        <w:t>Calakmul</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Calkiní</w:t>
      </w:r>
      <w:proofErr w:type="spellEnd"/>
      <w:r w:rsidRPr="00632223">
        <w:rPr>
          <w:rFonts w:ascii="Times New Roman" w:hAnsi="Times New Roman" w:cs="Times New Roman"/>
          <w:sz w:val="24"/>
          <w:szCs w:val="24"/>
        </w:rPr>
        <w:t xml:space="preserve">, Campeche, Candelaria, Carmen, Champotón, Escárcega, </w:t>
      </w:r>
      <w:proofErr w:type="spellStart"/>
      <w:r w:rsidRPr="00632223">
        <w:rPr>
          <w:rFonts w:ascii="Times New Roman" w:hAnsi="Times New Roman" w:cs="Times New Roman"/>
          <w:sz w:val="24"/>
          <w:szCs w:val="24"/>
        </w:rPr>
        <w:t>Hecelchakán</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Hopelchén</w:t>
      </w:r>
      <w:proofErr w:type="spellEnd"/>
      <w:r w:rsidRPr="00632223">
        <w:rPr>
          <w:rFonts w:ascii="Times New Roman" w:hAnsi="Times New Roman" w:cs="Times New Roman"/>
          <w:sz w:val="24"/>
          <w:szCs w:val="24"/>
        </w:rPr>
        <w:t xml:space="preserve">, Palizada, y </w:t>
      </w:r>
      <w:proofErr w:type="spellStart"/>
      <w:r w:rsidRPr="00632223">
        <w:rPr>
          <w:rFonts w:ascii="Times New Roman" w:hAnsi="Times New Roman" w:cs="Times New Roman"/>
          <w:sz w:val="24"/>
          <w:szCs w:val="24"/>
        </w:rPr>
        <w:t>Tenabo</w:t>
      </w:r>
      <w:proofErr w:type="spellEnd"/>
      <w:r w:rsidRPr="00632223">
        <w:rPr>
          <w:rFonts w:ascii="Times New Roman" w:hAnsi="Times New Roman" w:cs="Times New Roman"/>
          <w:sz w:val="24"/>
          <w:szCs w:val="24"/>
        </w:rPr>
        <w:t>.</w:t>
      </w:r>
      <w:bookmarkStart w:id="1" w:name="_Toc256577737"/>
    </w:p>
    <w:p w:rsidR="00A0494D" w:rsidRPr="00632223" w:rsidRDefault="00A0494D" w:rsidP="00632223">
      <w:pPr>
        <w:spacing w:after="0" w:line="360" w:lineRule="auto"/>
        <w:jc w:val="both"/>
        <w:rPr>
          <w:rFonts w:ascii="Times New Roman" w:hAnsi="Times New Roman" w:cs="Times New Roman"/>
          <w:sz w:val="24"/>
          <w:szCs w:val="24"/>
        </w:rPr>
      </w:pPr>
    </w:p>
    <w:p w:rsidR="00316144" w:rsidRPr="00632223" w:rsidRDefault="00316144" w:rsidP="00632223">
      <w:pPr>
        <w:spacing w:after="0" w:line="360" w:lineRule="auto"/>
        <w:jc w:val="both"/>
        <w:rPr>
          <w:rFonts w:ascii="Times New Roman" w:hAnsi="Times New Roman" w:cs="Times New Roman"/>
          <w:sz w:val="24"/>
          <w:szCs w:val="24"/>
        </w:rPr>
      </w:pPr>
      <w:r w:rsidRPr="00632223">
        <w:rPr>
          <w:rFonts w:ascii="Times New Roman" w:hAnsi="Times New Roman" w:cs="Times New Roman"/>
          <w:i/>
          <w:sz w:val="24"/>
          <w:szCs w:val="24"/>
        </w:rPr>
        <w:t>Muestra</w:t>
      </w:r>
      <w:r w:rsidRPr="00632223">
        <w:rPr>
          <w:rFonts w:ascii="Times New Roman" w:hAnsi="Times New Roman" w:cs="Times New Roman"/>
          <w:sz w:val="24"/>
          <w:szCs w:val="24"/>
        </w:rPr>
        <w:t>. En el estudio no se utilizó muestra, ya que se trabajó con la totalidad de la población.</w:t>
      </w:r>
    </w:p>
    <w:p w:rsidR="00316144" w:rsidRPr="00A0494D" w:rsidRDefault="00316144" w:rsidP="00632223">
      <w:pPr>
        <w:spacing w:after="0" w:line="360" w:lineRule="auto"/>
        <w:jc w:val="both"/>
        <w:rPr>
          <w:rFonts w:asciiTheme="minorHAnsi" w:hAnsiTheme="minorHAnsi" w:cstheme="minorHAnsi"/>
          <w:sz w:val="24"/>
          <w:szCs w:val="24"/>
        </w:rPr>
      </w:pPr>
      <w:r w:rsidRPr="00632223">
        <w:rPr>
          <w:rFonts w:ascii="Times New Roman" w:hAnsi="Times New Roman" w:cs="Times New Roman"/>
          <w:i/>
          <w:sz w:val="24"/>
          <w:szCs w:val="24"/>
          <w:lang w:val="es-ES"/>
        </w:rPr>
        <w:t>Instrumento</w:t>
      </w:r>
      <w:bookmarkEnd w:id="1"/>
      <w:r w:rsidRPr="00632223">
        <w:rPr>
          <w:rFonts w:ascii="Times New Roman" w:hAnsi="Times New Roman" w:cs="Times New Roman"/>
          <w:i/>
          <w:sz w:val="24"/>
          <w:szCs w:val="24"/>
          <w:lang w:val="es-ES"/>
        </w:rPr>
        <w:t xml:space="preserve">.- </w:t>
      </w:r>
      <w:r w:rsidRPr="00632223">
        <w:rPr>
          <w:rFonts w:ascii="Times New Roman" w:hAnsi="Times New Roman" w:cs="Times New Roman"/>
          <w:sz w:val="24"/>
          <w:szCs w:val="24"/>
        </w:rPr>
        <w:t xml:space="preserve">Para desarrollar el Instrumento se siguió el método estadístico mediante una secuencia de procedimientos para el manejo de los datos cuantitativos de la investigación. El </w:t>
      </w:r>
      <w:r w:rsidRPr="00632223">
        <w:rPr>
          <w:rFonts w:ascii="Times New Roman" w:hAnsi="Times New Roman" w:cs="Times New Roman"/>
          <w:sz w:val="24"/>
          <w:szCs w:val="24"/>
        </w:rPr>
        <w:lastRenderedPageBreak/>
        <w:t xml:space="preserve">manejo de datos tiene por propósito la comprobación de una o varias consecuencias verificables de las preguntas de investigación. Se </w:t>
      </w:r>
      <w:proofErr w:type="spellStart"/>
      <w:r w:rsidRPr="00632223">
        <w:rPr>
          <w:rFonts w:ascii="Times New Roman" w:hAnsi="Times New Roman" w:cs="Times New Roman"/>
          <w:sz w:val="24"/>
          <w:szCs w:val="24"/>
        </w:rPr>
        <w:t>diseño</w:t>
      </w:r>
      <w:proofErr w:type="spellEnd"/>
      <w:r w:rsidRPr="00632223">
        <w:rPr>
          <w:rFonts w:ascii="Times New Roman" w:hAnsi="Times New Roman" w:cs="Times New Roman"/>
          <w:sz w:val="24"/>
          <w:szCs w:val="24"/>
        </w:rPr>
        <w:t xml:space="preserve"> una matriz de factores que contempla los municipios de cada estado, el período y las variables a investigar:</w:t>
      </w:r>
    </w:p>
    <w:p w:rsidR="00316144" w:rsidRPr="00A0494D" w:rsidRDefault="00316144" w:rsidP="00A0494D">
      <w:pPr>
        <w:spacing w:after="0" w:line="360" w:lineRule="auto"/>
        <w:ind w:firstLine="360"/>
        <w:jc w:val="center"/>
        <w:rPr>
          <w:rFonts w:asciiTheme="minorHAnsi" w:hAnsiTheme="minorHAnsi" w:cstheme="minorHAnsi"/>
          <w:b/>
          <w:bCs/>
          <w:sz w:val="24"/>
          <w:szCs w:val="24"/>
        </w:rPr>
      </w:pPr>
      <w:r w:rsidRPr="00A0494D">
        <w:rPr>
          <w:rFonts w:asciiTheme="minorHAnsi" w:hAnsiTheme="minorHAnsi" w:cstheme="minorHAnsi"/>
          <w:b/>
          <w:bCs/>
          <w:sz w:val="24"/>
          <w:szCs w:val="24"/>
        </w:rPr>
        <w:t>FACTOR “N”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49"/>
        <w:gridCol w:w="1548"/>
        <w:gridCol w:w="1536"/>
        <w:gridCol w:w="1822"/>
        <w:gridCol w:w="1799"/>
      </w:tblGrid>
      <w:tr w:rsidR="00316144" w:rsidRPr="00A0494D" w:rsidTr="00680467">
        <w:trPr>
          <w:trHeight w:hRule="exact" w:val="301"/>
        </w:trPr>
        <w:tc>
          <w:tcPr>
            <w:tcW w:w="2349" w:type="dxa"/>
          </w:tcPr>
          <w:p w:rsidR="00316144" w:rsidRPr="00A0494D" w:rsidRDefault="00316144" w:rsidP="00A0494D">
            <w:pPr>
              <w:spacing w:after="0" w:line="360" w:lineRule="auto"/>
              <w:jc w:val="center"/>
              <w:rPr>
                <w:rFonts w:asciiTheme="minorHAnsi" w:hAnsiTheme="minorHAnsi" w:cstheme="minorHAnsi"/>
                <w:b/>
                <w:bCs/>
                <w:sz w:val="24"/>
                <w:szCs w:val="24"/>
              </w:rPr>
            </w:pPr>
            <w:r w:rsidRPr="00A0494D">
              <w:rPr>
                <w:rFonts w:asciiTheme="minorHAnsi" w:hAnsiTheme="minorHAnsi" w:cstheme="minorHAnsi"/>
                <w:b/>
                <w:bCs/>
                <w:sz w:val="24"/>
                <w:szCs w:val="24"/>
              </w:rPr>
              <w:t>Municipio</w:t>
            </w:r>
          </w:p>
        </w:tc>
        <w:tc>
          <w:tcPr>
            <w:tcW w:w="1548" w:type="dxa"/>
          </w:tcPr>
          <w:p w:rsidR="00316144" w:rsidRPr="00A0494D" w:rsidRDefault="00316144" w:rsidP="00A0494D">
            <w:pPr>
              <w:spacing w:after="0" w:line="360" w:lineRule="auto"/>
              <w:jc w:val="center"/>
              <w:rPr>
                <w:rFonts w:asciiTheme="minorHAnsi" w:hAnsiTheme="minorHAnsi" w:cstheme="minorHAnsi"/>
                <w:b/>
                <w:bCs/>
                <w:sz w:val="24"/>
                <w:szCs w:val="24"/>
              </w:rPr>
            </w:pPr>
            <w:r w:rsidRPr="00A0494D">
              <w:rPr>
                <w:rFonts w:asciiTheme="minorHAnsi" w:hAnsiTheme="minorHAnsi" w:cstheme="minorHAnsi"/>
                <w:b/>
                <w:bCs/>
                <w:sz w:val="24"/>
                <w:szCs w:val="24"/>
              </w:rPr>
              <w:t>Población</w:t>
            </w:r>
          </w:p>
        </w:tc>
        <w:tc>
          <w:tcPr>
            <w:tcW w:w="1536" w:type="dxa"/>
          </w:tcPr>
          <w:p w:rsidR="00316144" w:rsidRPr="00A0494D" w:rsidRDefault="00316144" w:rsidP="00A0494D">
            <w:pPr>
              <w:spacing w:after="0" w:line="360" w:lineRule="auto"/>
              <w:jc w:val="center"/>
              <w:rPr>
                <w:rFonts w:asciiTheme="minorHAnsi" w:hAnsiTheme="minorHAnsi" w:cstheme="minorHAnsi"/>
                <w:b/>
                <w:bCs/>
                <w:sz w:val="24"/>
                <w:szCs w:val="24"/>
              </w:rPr>
            </w:pPr>
            <w:r w:rsidRPr="00A0494D">
              <w:rPr>
                <w:rFonts w:asciiTheme="minorHAnsi" w:hAnsiTheme="minorHAnsi" w:cstheme="minorHAnsi"/>
                <w:b/>
                <w:bCs/>
                <w:sz w:val="24"/>
                <w:szCs w:val="24"/>
              </w:rPr>
              <w:t>Año</w:t>
            </w:r>
          </w:p>
        </w:tc>
        <w:tc>
          <w:tcPr>
            <w:tcW w:w="1822" w:type="dxa"/>
          </w:tcPr>
          <w:p w:rsidR="00316144" w:rsidRPr="00A0494D" w:rsidRDefault="00316144" w:rsidP="00A0494D">
            <w:pPr>
              <w:spacing w:after="0" w:line="360" w:lineRule="auto"/>
              <w:jc w:val="center"/>
              <w:rPr>
                <w:rFonts w:asciiTheme="minorHAnsi" w:hAnsiTheme="minorHAnsi" w:cstheme="minorHAnsi"/>
                <w:b/>
                <w:bCs/>
                <w:sz w:val="24"/>
                <w:szCs w:val="24"/>
              </w:rPr>
            </w:pPr>
            <w:r w:rsidRPr="00A0494D">
              <w:rPr>
                <w:rFonts w:asciiTheme="minorHAnsi" w:hAnsiTheme="minorHAnsi" w:cstheme="minorHAnsi"/>
                <w:b/>
                <w:bCs/>
                <w:sz w:val="24"/>
                <w:szCs w:val="24"/>
              </w:rPr>
              <w:t>Variable 1</w:t>
            </w:r>
          </w:p>
        </w:tc>
        <w:tc>
          <w:tcPr>
            <w:tcW w:w="1799" w:type="dxa"/>
          </w:tcPr>
          <w:p w:rsidR="00316144" w:rsidRPr="00A0494D" w:rsidRDefault="00316144" w:rsidP="00A0494D">
            <w:pPr>
              <w:spacing w:after="0" w:line="360" w:lineRule="auto"/>
              <w:jc w:val="center"/>
              <w:rPr>
                <w:rFonts w:asciiTheme="minorHAnsi" w:hAnsiTheme="minorHAnsi" w:cstheme="minorHAnsi"/>
                <w:b/>
                <w:bCs/>
                <w:sz w:val="24"/>
                <w:szCs w:val="24"/>
              </w:rPr>
            </w:pPr>
            <w:r w:rsidRPr="00A0494D">
              <w:rPr>
                <w:rFonts w:asciiTheme="minorHAnsi" w:hAnsiTheme="minorHAnsi" w:cstheme="minorHAnsi"/>
                <w:b/>
                <w:bCs/>
                <w:sz w:val="24"/>
                <w:szCs w:val="24"/>
              </w:rPr>
              <w:t>Variable “n”</w:t>
            </w:r>
          </w:p>
        </w:tc>
      </w:tr>
      <w:tr w:rsidR="00316144" w:rsidRPr="00A0494D" w:rsidTr="00680467">
        <w:trPr>
          <w:trHeight w:hRule="exact" w:val="301"/>
        </w:trPr>
        <w:tc>
          <w:tcPr>
            <w:tcW w:w="2349" w:type="dxa"/>
          </w:tcPr>
          <w:p w:rsidR="00316144" w:rsidRPr="00A0494D" w:rsidRDefault="00316144" w:rsidP="00A0494D">
            <w:pPr>
              <w:spacing w:after="0" w:line="360" w:lineRule="auto"/>
              <w:rPr>
                <w:rFonts w:asciiTheme="minorHAnsi" w:hAnsiTheme="minorHAnsi" w:cstheme="minorHAnsi"/>
                <w:sz w:val="24"/>
                <w:szCs w:val="24"/>
              </w:rPr>
            </w:pPr>
            <w:r w:rsidRPr="00A0494D">
              <w:rPr>
                <w:rFonts w:asciiTheme="minorHAnsi" w:hAnsiTheme="minorHAnsi" w:cstheme="minorHAnsi"/>
                <w:sz w:val="24"/>
                <w:szCs w:val="24"/>
              </w:rPr>
              <w:t>Municipio 1</w:t>
            </w:r>
          </w:p>
        </w:tc>
        <w:tc>
          <w:tcPr>
            <w:tcW w:w="1548" w:type="dxa"/>
          </w:tcPr>
          <w:p w:rsidR="00316144" w:rsidRPr="00A0494D" w:rsidRDefault="00316144" w:rsidP="00A0494D">
            <w:pPr>
              <w:spacing w:after="0" w:line="360" w:lineRule="auto"/>
              <w:jc w:val="center"/>
              <w:rPr>
                <w:rFonts w:asciiTheme="minorHAnsi" w:hAnsiTheme="minorHAnsi" w:cstheme="minorHAnsi"/>
                <w:sz w:val="24"/>
                <w:szCs w:val="24"/>
              </w:rPr>
            </w:pPr>
            <w:r w:rsidRPr="00A0494D">
              <w:rPr>
                <w:rFonts w:asciiTheme="minorHAnsi" w:hAnsiTheme="minorHAnsi" w:cstheme="minorHAnsi"/>
                <w:sz w:val="24"/>
                <w:szCs w:val="24"/>
              </w:rPr>
              <w:t>X</w:t>
            </w:r>
          </w:p>
        </w:tc>
        <w:tc>
          <w:tcPr>
            <w:tcW w:w="1536" w:type="dxa"/>
          </w:tcPr>
          <w:p w:rsidR="00316144" w:rsidRPr="00A0494D" w:rsidRDefault="00316144" w:rsidP="00A0494D">
            <w:pPr>
              <w:spacing w:after="0" w:line="360" w:lineRule="auto"/>
              <w:jc w:val="center"/>
              <w:rPr>
                <w:rFonts w:asciiTheme="minorHAnsi" w:hAnsiTheme="minorHAnsi" w:cstheme="minorHAnsi"/>
                <w:sz w:val="24"/>
                <w:szCs w:val="24"/>
              </w:rPr>
            </w:pPr>
            <w:r w:rsidRPr="00A0494D">
              <w:rPr>
                <w:rFonts w:asciiTheme="minorHAnsi" w:hAnsiTheme="minorHAnsi" w:cstheme="minorHAnsi"/>
                <w:sz w:val="24"/>
                <w:szCs w:val="24"/>
              </w:rPr>
              <w:t>2000</w:t>
            </w:r>
          </w:p>
        </w:tc>
        <w:tc>
          <w:tcPr>
            <w:tcW w:w="1822" w:type="dxa"/>
          </w:tcPr>
          <w:p w:rsidR="00316144" w:rsidRPr="00A0494D" w:rsidRDefault="00316144" w:rsidP="00A0494D">
            <w:pPr>
              <w:spacing w:after="0" w:line="360" w:lineRule="auto"/>
              <w:jc w:val="center"/>
              <w:rPr>
                <w:rFonts w:asciiTheme="minorHAnsi" w:hAnsiTheme="minorHAnsi" w:cstheme="minorHAnsi"/>
                <w:sz w:val="24"/>
                <w:szCs w:val="24"/>
              </w:rPr>
            </w:pPr>
            <w:r w:rsidRPr="00A0494D">
              <w:rPr>
                <w:rFonts w:asciiTheme="minorHAnsi" w:hAnsiTheme="minorHAnsi" w:cstheme="minorHAnsi"/>
                <w:sz w:val="24"/>
                <w:szCs w:val="24"/>
              </w:rPr>
              <w:t>X</w:t>
            </w:r>
          </w:p>
        </w:tc>
        <w:tc>
          <w:tcPr>
            <w:tcW w:w="1799" w:type="dxa"/>
          </w:tcPr>
          <w:p w:rsidR="00316144" w:rsidRPr="00A0494D" w:rsidRDefault="00316144" w:rsidP="00A0494D">
            <w:pPr>
              <w:spacing w:after="0" w:line="360" w:lineRule="auto"/>
              <w:jc w:val="center"/>
              <w:rPr>
                <w:rFonts w:asciiTheme="minorHAnsi" w:hAnsiTheme="minorHAnsi" w:cstheme="minorHAnsi"/>
                <w:sz w:val="24"/>
                <w:szCs w:val="24"/>
              </w:rPr>
            </w:pPr>
            <w:r w:rsidRPr="00A0494D">
              <w:rPr>
                <w:rFonts w:asciiTheme="minorHAnsi" w:hAnsiTheme="minorHAnsi" w:cstheme="minorHAnsi"/>
                <w:sz w:val="24"/>
                <w:szCs w:val="24"/>
              </w:rPr>
              <w:t>X</w:t>
            </w:r>
          </w:p>
        </w:tc>
      </w:tr>
      <w:tr w:rsidR="00316144" w:rsidRPr="00A0494D" w:rsidTr="00680467">
        <w:trPr>
          <w:trHeight w:hRule="exact" w:val="301"/>
        </w:trPr>
        <w:tc>
          <w:tcPr>
            <w:tcW w:w="2349" w:type="dxa"/>
          </w:tcPr>
          <w:p w:rsidR="00316144" w:rsidRPr="00A0494D" w:rsidRDefault="00316144" w:rsidP="00A0494D">
            <w:pPr>
              <w:spacing w:after="0" w:line="360" w:lineRule="auto"/>
              <w:rPr>
                <w:rFonts w:asciiTheme="minorHAnsi" w:hAnsiTheme="minorHAnsi" w:cstheme="minorHAnsi"/>
                <w:sz w:val="24"/>
                <w:szCs w:val="24"/>
              </w:rPr>
            </w:pPr>
            <w:r w:rsidRPr="00A0494D">
              <w:rPr>
                <w:rFonts w:asciiTheme="minorHAnsi" w:hAnsiTheme="minorHAnsi" w:cstheme="minorHAnsi"/>
                <w:sz w:val="24"/>
                <w:szCs w:val="24"/>
              </w:rPr>
              <w:t>Municipio 2</w:t>
            </w:r>
          </w:p>
        </w:tc>
        <w:tc>
          <w:tcPr>
            <w:tcW w:w="1548" w:type="dxa"/>
          </w:tcPr>
          <w:p w:rsidR="00316144" w:rsidRPr="00A0494D" w:rsidRDefault="00316144" w:rsidP="00A0494D">
            <w:pPr>
              <w:spacing w:after="0" w:line="360" w:lineRule="auto"/>
              <w:jc w:val="center"/>
              <w:rPr>
                <w:rFonts w:asciiTheme="minorHAnsi" w:hAnsiTheme="minorHAnsi" w:cstheme="minorHAnsi"/>
                <w:sz w:val="24"/>
                <w:szCs w:val="24"/>
              </w:rPr>
            </w:pPr>
            <w:r w:rsidRPr="00A0494D">
              <w:rPr>
                <w:rFonts w:asciiTheme="minorHAnsi" w:hAnsiTheme="minorHAnsi" w:cstheme="minorHAnsi"/>
                <w:sz w:val="24"/>
                <w:szCs w:val="24"/>
              </w:rPr>
              <w:t>X</w:t>
            </w:r>
          </w:p>
        </w:tc>
        <w:tc>
          <w:tcPr>
            <w:tcW w:w="1536" w:type="dxa"/>
          </w:tcPr>
          <w:p w:rsidR="00316144" w:rsidRPr="00A0494D" w:rsidRDefault="00316144" w:rsidP="00A0494D">
            <w:pPr>
              <w:spacing w:after="0" w:line="360" w:lineRule="auto"/>
              <w:jc w:val="center"/>
              <w:rPr>
                <w:rFonts w:asciiTheme="minorHAnsi" w:hAnsiTheme="minorHAnsi" w:cstheme="minorHAnsi"/>
                <w:sz w:val="24"/>
                <w:szCs w:val="24"/>
              </w:rPr>
            </w:pPr>
            <w:r w:rsidRPr="00A0494D">
              <w:rPr>
                <w:rFonts w:asciiTheme="minorHAnsi" w:hAnsiTheme="minorHAnsi" w:cstheme="minorHAnsi"/>
                <w:sz w:val="24"/>
                <w:szCs w:val="24"/>
              </w:rPr>
              <w:t>2000</w:t>
            </w:r>
          </w:p>
        </w:tc>
        <w:tc>
          <w:tcPr>
            <w:tcW w:w="1822" w:type="dxa"/>
          </w:tcPr>
          <w:p w:rsidR="00316144" w:rsidRPr="00A0494D" w:rsidRDefault="00316144" w:rsidP="00A0494D">
            <w:pPr>
              <w:spacing w:after="0" w:line="360" w:lineRule="auto"/>
              <w:jc w:val="center"/>
              <w:rPr>
                <w:rFonts w:asciiTheme="minorHAnsi" w:hAnsiTheme="minorHAnsi" w:cstheme="minorHAnsi"/>
                <w:sz w:val="24"/>
                <w:szCs w:val="24"/>
              </w:rPr>
            </w:pPr>
            <w:r w:rsidRPr="00A0494D">
              <w:rPr>
                <w:rFonts w:asciiTheme="minorHAnsi" w:hAnsiTheme="minorHAnsi" w:cstheme="minorHAnsi"/>
                <w:sz w:val="24"/>
                <w:szCs w:val="24"/>
              </w:rPr>
              <w:t>X</w:t>
            </w:r>
          </w:p>
        </w:tc>
        <w:tc>
          <w:tcPr>
            <w:tcW w:w="1799" w:type="dxa"/>
          </w:tcPr>
          <w:p w:rsidR="00316144" w:rsidRPr="00A0494D" w:rsidRDefault="00316144" w:rsidP="00A0494D">
            <w:pPr>
              <w:spacing w:after="0" w:line="360" w:lineRule="auto"/>
              <w:jc w:val="center"/>
              <w:rPr>
                <w:rFonts w:asciiTheme="minorHAnsi" w:hAnsiTheme="minorHAnsi" w:cstheme="minorHAnsi"/>
                <w:sz w:val="24"/>
                <w:szCs w:val="24"/>
              </w:rPr>
            </w:pPr>
            <w:r w:rsidRPr="00A0494D">
              <w:rPr>
                <w:rFonts w:asciiTheme="minorHAnsi" w:hAnsiTheme="minorHAnsi" w:cstheme="minorHAnsi"/>
                <w:sz w:val="24"/>
                <w:szCs w:val="24"/>
              </w:rPr>
              <w:t>X</w:t>
            </w:r>
          </w:p>
        </w:tc>
      </w:tr>
      <w:tr w:rsidR="00316144" w:rsidRPr="00A0494D" w:rsidTr="00680467">
        <w:trPr>
          <w:trHeight w:hRule="exact" w:val="301"/>
        </w:trPr>
        <w:tc>
          <w:tcPr>
            <w:tcW w:w="2349" w:type="dxa"/>
          </w:tcPr>
          <w:p w:rsidR="00316144" w:rsidRPr="00A0494D" w:rsidRDefault="00316144" w:rsidP="00A0494D">
            <w:pPr>
              <w:spacing w:after="0" w:line="360" w:lineRule="auto"/>
              <w:rPr>
                <w:rFonts w:asciiTheme="minorHAnsi" w:hAnsiTheme="minorHAnsi" w:cstheme="minorHAnsi"/>
                <w:sz w:val="24"/>
                <w:szCs w:val="24"/>
              </w:rPr>
            </w:pPr>
            <w:r w:rsidRPr="00A0494D">
              <w:rPr>
                <w:rFonts w:asciiTheme="minorHAnsi" w:hAnsiTheme="minorHAnsi" w:cstheme="minorHAnsi"/>
                <w:sz w:val="24"/>
                <w:szCs w:val="24"/>
              </w:rPr>
              <w:t>Municipio “N”</w:t>
            </w:r>
          </w:p>
        </w:tc>
        <w:tc>
          <w:tcPr>
            <w:tcW w:w="1548" w:type="dxa"/>
          </w:tcPr>
          <w:p w:rsidR="00316144" w:rsidRPr="00A0494D" w:rsidRDefault="00316144" w:rsidP="00A0494D">
            <w:pPr>
              <w:spacing w:after="0" w:line="360" w:lineRule="auto"/>
              <w:jc w:val="center"/>
              <w:rPr>
                <w:rFonts w:asciiTheme="minorHAnsi" w:hAnsiTheme="minorHAnsi" w:cstheme="minorHAnsi"/>
                <w:sz w:val="24"/>
                <w:szCs w:val="24"/>
              </w:rPr>
            </w:pPr>
            <w:r w:rsidRPr="00A0494D">
              <w:rPr>
                <w:rFonts w:asciiTheme="minorHAnsi" w:hAnsiTheme="minorHAnsi" w:cstheme="minorHAnsi"/>
                <w:sz w:val="24"/>
                <w:szCs w:val="24"/>
              </w:rPr>
              <w:t>X</w:t>
            </w:r>
          </w:p>
        </w:tc>
        <w:tc>
          <w:tcPr>
            <w:tcW w:w="1536" w:type="dxa"/>
          </w:tcPr>
          <w:p w:rsidR="00316144" w:rsidRPr="00A0494D" w:rsidRDefault="00316144" w:rsidP="00A0494D">
            <w:pPr>
              <w:spacing w:after="0" w:line="360" w:lineRule="auto"/>
              <w:jc w:val="center"/>
              <w:rPr>
                <w:rFonts w:asciiTheme="minorHAnsi" w:hAnsiTheme="minorHAnsi" w:cstheme="minorHAnsi"/>
                <w:sz w:val="24"/>
                <w:szCs w:val="24"/>
              </w:rPr>
            </w:pPr>
            <w:r w:rsidRPr="00A0494D">
              <w:rPr>
                <w:rFonts w:asciiTheme="minorHAnsi" w:hAnsiTheme="minorHAnsi" w:cstheme="minorHAnsi"/>
                <w:sz w:val="24"/>
                <w:szCs w:val="24"/>
              </w:rPr>
              <w:t>2000</w:t>
            </w:r>
          </w:p>
        </w:tc>
        <w:tc>
          <w:tcPr>
            <w:tcW w:w="1822" w:type="dxa"/>
          </w:tcPr>
          <w:p w:rsidR="00316144" w:rsidRPr="00A0494D" w:rsidRDefault="00316144" w:rsidP="00A0494D">
            <w:pPr>
              <w:spacing w:after="0" w:line="360" w:lineRule="auto"/>
              <w:jc w:val="center"/>
              <w:rPr>
                <w:rFonts w:asciiTheme="minorHAnsi" w:hAnsiTheme="minorHAnsi" w:cstheme="minorHAnsi"/>
                <w:sz w:val="24"/>
                <w:szCs w:val="24"/>
              </w:rPr>
            </w:pPr>
            <w:r w:rsidRPr="00A0494D">
              <w:rPr>
                <w:rFonts w:asciiTheme="minorHAnsi" w:hAnsiTheme="minorHAnsi" w:cstheme="minorHAnsi"/>
                <w:sz w:val="24"/>
                <w:szCs w:val="24"/>
              </w:rPr>
              <w:t>X</w:t>
            </w:r>
          </w:p>
        </w:tc>
        <w:tc>
          <w:tcPr>
            <w:tcW w:w="1799" w:type="dxa"/>
          </w:tcPr>
          <w:p w:rsidR="00316144" w:rsidRPr="00A0494D" w:rsidRDefault="00316144" w:rsidP="00A0494D">
            <w:pPr>
              <w:spacing w:after="0" w:line="360" w:lineRule="auto"/>
              <w:jc w:val="center"/>
              <w:rPr>
                <w:rFonts w:asciiTheme="minorHAnsi" w:hAnsiTheme="minorHAnsi" w:cstheme="minorHAnsi"/>
                <w:sz w:val="24"/>
                <w:szCs w:val="24"/>
              </w:rPr>
            </w:pPr>
            <w:r w:rsidRPr="00A0494D">
              <w:rPr>
                <w:rFonts w:asciiTheme="minorHAnsi" w:hAnsiTheme="minorHAnsi" w:cstheme="minorHAnsi"/>
                <w:sz w:val="24"/>
                <w:szCs w:val="24"/>
              </w:rPr>
              <w:t>X</w:t>
            </w:r>
          </w:p>
        </w:tc>
      </w:tr>
    </w:tbl>
    <w:p w:rsidR="00316144" w:rsidRPr="00A0494D" w:rsidRDefault="00316144" w:rsidP="00A0494D">
      <w:pPr>
        <w:pStyle w:val="Ttulo2"/>
        <w:spacing w:line="360" w:lineRule="auto"/>
        <w:jc w:val="center"/>
        <w:rPr>
          <w:rFonts w:asciiTheme="minorHAnsi" w:hAnsiTheme="minorHAnsi" w:cstheme="minorHAnsi"/>
          <w:i/>
          <w:sz w:val="24"/>
          <w:szCs w:val="24"/>
          <w:lang w:val="es-ES"/>
        </w:rPr>
      </w:pPr>
      <w:bookmarkStart w:id="2" w:name="_Toc256577738"/>
      <w:r w:rsidRPr="00A0494D">
        <w:rPr>
          <w:rFonts w:asciiTheme="minorHAnsi" w:hAnsiTheme="minorHAnsi" w:cstheme="minorHAnsi"/>
          <w:i/>
          <w:sz w:val="24"/>
          <w:szCs w:val="24"/>
          <w:lang w:val="es-ES"/>
        </w:rPr>
        <w:t>Procedimiento para la recolección de datos</w:t>
      </w:r>
      <w:bookmarkEnd w:id="2"/>
    </w:p>
    <w:p w:rsidR="00A0494D" w:rsidRDefault="00A0494D" w:rsidP="00A0494D">
      <w:pPr>
        <w:shd w:val="clear" w:color="auto" w:fill="FFFFFF"/>
        <w:spacing w:after="0" w:line="360" w:lineRule="auto"/>
        <w:jc w:val="both"/>
        <w:rPr>
          <w:rFonts w:asciiTheme="minorHAnsi" w:hAnsiTheme="minorHAnsi" w:cstheme="minorHAnsi"/>
          <w:sz w:val="24"/>
          <w:szCs w:val="24"/>
        </w:rPr>
      </w:pPr>
    </w:p>
    <w:p w:rsidR="00A0494D" w:rsidRPr="00632223" w:rsidRDefault="00316144" w:rsidP="00A0494D">
      <w:pPr>
        <w:shd w:val="clear" w:color="auto" w:fill="FFFFFF"/>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rPr>
        <w:t xml:space="preserve">Con base a la información del </w:t>
      </w:r>
      <w:r w:rsidRPr="00632223">
        <w:rPr>
          <w:rFonts w:ascii="Times New Roman" w:hAnsi="Times New Roman" w:cs="Times New Roman"/>
          <w:i/>
          <w:iCs/>
          <w:sz w:val="24"/>
          <w:szCs w:val="24"/>
        </w:rPr>
        <w:t xml:space="preserve">International </w:t>
      </w:r>
      <w:proofErr w:type="spellStart"/>
      <w:r w:rsidRPr="00632223">
        <w:rPr>
          <w:rFonts w:ascii="Times New Roman" w:hAnsi="Times New Roman" w:cs="Times New Roman"/>
          <w:i/>
          <w:iCs/>
          <w:sz w:val="24"/>
          <w:szCs w:val="24"/>
        </w:rPr>
        <w:t>Institute</w:t>
      </w:r>
      <w:proofErr w:type="spellEnd"/>
      <w:r w:rsidRPr="00632223">
        <w:rPr>
          <w:rFonts w:ascii="Times New Roman" w:hAnsi="Times New Roman" w:cs="Times New Roman"/>
          <w:i/>
          <w:iCs/>
          <w:sz w:val="24"/>
          <w:szCs w:val="24"/>
        </w:rPr>
        <w:t xml:space="preserve"> </w:t>
      </w:r>
      <w:proofErr w:type="spellStart"/>
      <w:r w:rsidRPr="00632223">
        <w:rPr>
          <w:rFonts w:ascii="Times New Roman" w:hAnsi="Times New Roman" w:cs="Times New Roman"/>
          <w:i/>
          <w:iCs/>
          <w:sz w:val="24"/>
          <w:szCs w:val="24"/>
        </w:rPr>
        <w:t>for</w:t>
      </w:r>
      <w:proofErr w:type="spellEnd"/>
      <w:r w:rsidRPr="00632223">
        <w:rPr>
          <w:rFonts w:ascii="Times New Roman" w:hAnsi="Times New Roman" w:cs="Times New Roman"/>
          <w:i/>
          <w:iCs/>
          <w:sz w:val="24"/>
          <w:szCs w:val="24"/>
        </w:rPr>
        <w:t xml:space="preserve"> Management </w:t>
      </w:r>
      <w:proofErr w:type="spellStart"/>
      <w:r w:rsidRPr="00632223">
        <w:rPr>
          <w:rFonts w:ascii="Times New Roman" w:hAnsi="Times New Roman" w:cs="Times New Roman"/>
          <w:i/>
          <w:iCs/>
          <w:sz w:val="24"/>
          <w:szCs w:val="24"/>
        </w:rPr>
        <w:t>Development</w:t>
      </w:r>
      <w:proofErr w:type="spellEnd"/>
      <w:r w:rsidRPr="00632223">
        <w:rPr>
          <w:rFonts w:ascii="Times New Roman" w:hAnsi="Times New Roman" w:cs="Times New Roman"/>
          <w:sz w:val="24"/>
          <w:szCs w:val="24"/>
        </w:rPr>
        <w:t xml:space="preserve"> (</w:t>
      </w:r>
      <w:r w:rsidRPr="00632223">
        <w:rPr>
          <w:rFonts w:ascii="Times New Roman" w:hAnsi="Times New Roman" w:cs="Times New Roman"/>
          <w:i/>
          <w:iCs/>
          <w:sz w:val="24"/>
          <w:szCs w:val="24"/>
        </w:rPr>
        <w:t>IMD) (2004)</w:t>
      </w:r>
      <w:r w:rsidRPr="00632223">
        <w:rPr>
          <w:rFonts w:ascii="Times New Roman" w:hAnsi="Times New Roman" w:cs="Times New Roman"/>
          <w:sz w:val="24"/>
          <w:szCs w:val="24"/>
        </w:rPr>
        <w:t xml:space="preserve">, del </w:t>
      </w:r>
      <w:proofErr w:type="spellStart"/>
      <w:r w:rsidRPr="00632223">
        <w:rPr>
          <w:rFonts w:ascii="Times New Roman" w:hAnsi="Times New Roman" w:cs="Times New Roman"/>
          <w:sz w:val="24"/>
          <w:szCs w:val="24"/>
        </w:rPr>
        <w:t>World</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Economics</w:t>
      </w:r>
      <w:proofErr w:type="spellEnd"/>
      <w:r w:rsidRPr="00632223">
        <w:rPr>
          <w:rFonts w:ascii="Times New Roman" w:hAnsi="Times New Roman" w:cs="Times New Roman"/>
          <w:sz w:val="24"/>
          <w:szCs w:val="24"/>
        </w:rPr>
        <w:t xml:space="preserve"> </w:t>
      </w:r>
      <w:proofErr w:type="spellStart"/>
      <w:r w:rsidRPr="00632223">
        <w:rPr>
          <w:rFonts w:ascii="Times New Roman" w:hAnsi="Times New Roman" w:cs="Times New Roman"/>
          <w:sz w:val="24"/>
          <w:szCs w:val="24"/>
        </w:rPr>
        <w:t>Forum</w:t>
      </w:r>
      <w:proofErr w:type="spellEnd"/>
      <w:r w:rsidRPr="00632223">
        <w:rPr>
          <w:rFonts w:ascii="Times New Roman" w:hAnsi="Times New Roman" w:cs="Times New Roman"/>
          <w:sz w:val="24"/>
          <w:szCs w:val="24"/>
        </w:rPr>
        <w:t xml:space="preserve"> (WEF) (2008) y otros organismos, se determinó los factores a utilizar en el estudio y que se presentan en la tabla 1.</w:t>
      </w:r>
    </w:p>
    <w:p w:rsidR="00316144" w:rsidRPr="00A0494D" w:rsidRDefault="00316144" w:rsidP="00A0494D">
      <w:pPr>
        <w:shd w:val="clear" w:color="auto" w:fill="FFFFFF"/>
        <w:spacing w:after="0" w:line="360" w:lineRule="auto"/>
        <w:jc w:val="both"/>
        <w:rPr>
          <w:rFonts w:asciiTheme="minorHAnsi" w:hAnsiTheme="minorHAnsi" w:cstheme="minorHAnsi"/>
          <w:sz w:val="24"/>
          <w:szCs w:val="24"/>
        </w:rPr>
      </w:pPr>
      <w:r w:rsidRPr="00A0494D">
        <w:rPr>
          <w:rFonts w:asciiTheme="minorHAnsi" w:hAnsiTheme="minorHAnsi" w:cstheme="minorHAnsi"/>
          <w:i/>
          <w:iCs/>
          <w:sz w:val="24"/>
          <w:szCs w:val="24"/>
        </w:rPr>
        <w:t xml:space="preserve">Tabla 1.- </w:t>
      </w:r>
      <w:r w:rsidRPr="00A0494D">
        <w:rPr>
          <w:rFonts w:asciiTheme="minorHAnsi" w:hAnsiTheme="minorHAnsi" w:cstheme="minorHAnsi"/>
          <w:sz w:val="24"/>
          <w:szCs w:val="24"/>
        </w:rPr>
        <w:t>Elementos de competitividad considerados por diferentes organismos e instituciones a nivel mundial.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49"/>
        <w:gridCol w:w="623"/>
        <w:gridCol w:w="606"/>
        <w:gridCol w:w="669"/>
        <w:gridCol w:w="1082"/>
        <w:gridCol w:w="956"/>
        <w:gridCol w:w="768"/>
        <w:gridCol w:w="965"/>
        <w:gridCol w:w="984"/>
        <w:gridCol w:w="1169"/>
      </w:tblGrid>
      <w:tr w:rsidR="00316144" w:rsidRPr="00A0494D" w:rsidTr="00680467">
        <w:trPr>
          <w:trHeight w:val="170"/>
        </w:trPr>
        <w:tc>
          <w:tcPr>
            <w:tcW w:w="825" w:type="pct"/>
            <w:vAlign w:val="center"/>
          </w:tcPr>
          <w:p w:rsidR="00316144" w:rsidRPr="00A0494D" w:rsidRDefault="00316144" w:rsidP="00A0494D">
            <w:pPr>
              <w:spacing w:after="0" w:line="360" w:lineRule="auto"/>
              <w:jc w:val="center"/>
              <w:rPr>
                <w:rFonts w:asciiTheme="minorHAnsi" w:hAnsiTheme="minorHAnsi" w:cstheme="minorHAnsi"/>
                <w:b/>
                <w:bCs/>
                <w:color w:val="000000"/>
                <w:sz w:val="24"/>
                <w:szCs w:val="24"/>
              </w:rPr>
            </w:pPr>
            <w:r w:rsidRPr="00A0494D">
              <w:rPr>
                <w:rFonts w:asciiTheme="minorHAnsi" w:hAnsiTheme="minorHAnsi" w:cstheme="minorHAnsi"/>
                <w:b/>
                <w:bCs/>
                <w:color w:val="000000"/>
                <w:sz w:val="24"/>
                <w:szCs w:val="24"/>
              </w:rPr>
              <w:t>Factor</w:t>
            </w:r>
          </w:p>
          <w:p w:rsidR="00316144" w:rsidRPr="00A0494D" w:rsidRDefault="00316144" w:rsidP="00A0494D">
            <w:pPr>
              <w:spacing w:after="0" w:line="360" w:lineRule="auto"/>
              <w:jc w:val="center"/>
              <w:rPr>
                <w:rFonts w:asciiTheme="minorHAnsi" w:hAnsiTheme="minorHAnsi" w:cstheme="minorHAnsi"/>
                <w:b/>
                <w:bCs/>
                <w:color w:val="000000"/>
                <w:sz w:val="24"/>
                <w:szCs w:val="24"/>
              </w:rPr>
            </w:pPr>
          </w:p>
        </w:tc>
        <w:tc>
          <w:tcPr>
            <w:tcW w:w="351" w:type="pct"/>
            <w:vAlign w:val="center"/>
          </w:tcPr>
          <w:p w:rsidR="00316144" w:rsidRPr="00A0494D" w:rsidRDefault="00316144" w:rsidP="00A0494D">
            <w:pPr>
              <w:spacing w:after="0" w:line="360" w:lineRule="auto"/>
              <w:jc w:val="center"/>
              <w:rPr>
                <w:rFonts w:asciiTheme="minorHAnsi" w:hAnsiTheme="minorHAnsi" w:cstheme="minorHAnsi"/>
                <w:b/>
                <w:bCs/>
                <w:color w:val="000000"/>
                <w:sz w:val="24"/>
                <w:szCs w:val="24"/>
              </w:rPr>
            </w:pPr>
            <w:r w:rsidRPr="00A0494D">
              <w:rPr>
                <w:rFonts w:asciiTheme="minorHAnsi" w:hAnsiTheme="minorHAnsi" w:cstheme="minorHAnsi"/>
                <w:b/>
                <w:bCs/>
                <w:color w:val="000000"/>
                <w:sz w:val="24"/>
                <w:szCs w:val="24"/>
              </w:rPr>
              <w:t>WEF</w:t>
            </w:r>
          </w:p>
        </w:tc>
        <w:tc>
          <w:tcPr>
            <w:tcW w:w="316" w:type="pct"/>
            <w:vAlign w:val="center"/>
          </w:tcPr>
          <w:p w:rsidR="00316144" w:rsidRPr="00A0494D" w:rsidRDefault="00316144" w:rsidP="00A0494D">
            <w:pPr>
              <w:spacing w:after="0" w:line="360" w:lineRule="auto"/>
              <w:jc w:val="center"/>
              <w:rPr>
                <w:rFonts w:asciiTheme="minorHAnsi" w:hAnsiTheme="minorHAnsi" w:cstheme="minorHAnsi"/>
                <w:b/>
                <w:bCs/>
                <w:color w:val="000000"/>
                <w:sz w:val="24"/>
                <w:szCs w:val="24"/>
              </w:rPr>
            </w:pPr>
            <w:r w:rsidRPr="00A0494D">
              <w:rPr>
                <w:rFonts w:asciiTheme="minorHAnsi" w:hAnsiTheme="minorHAnsi" w:cstheme="minorHAnsi"/>
                <w:b/>
                <w:bCs/>
                <w:color w:val="000000"/>
                <w:sz w:val="24"/>
                <w:szCs w:val="24"/>
              </w:rPr>
              <w:t>IMD</w:t>
            </w:r>
          </w:p>
        </w:tc>
        <w:tc>
          <w:tcPr>
            <w:tcW w:w="372" w:type="pct"/>
            <w:vAlign w:val="center"/>
          </w:tcPr>
          <w:p w:rsidR="00316144" w:rsidRPr="00A0494D" w:rsidRDefault="00316144" w:rsidP="00A0494D">
            <w:pPr>
              <w:spacing w:after="0" w:line="360" w:lineRule="auto"/>
              <w:jc w:val="center"/>
              <w:rPr>
                <w:rFonts w:asciiTheme="minorHAnsi" w:hAnsiTheme="minorHAnsi" w:cstheme="minorHAnsi"/>
                <w:b/>
                <w:bCs/>
                <w:color w:val="000000"/>
                <w:sz w:val="24"/>
                <w:szCs w:val="24"/>
              </w:rPr>
            </w:pPr>
            <w:r w:rsidRPr="00A0494D">
              <w:rPr>
                <w:rFonts w:asciiTheme="minorHAnsi" w:hAnsiTheme="minorHAnsi" w:cstheme="minorHAnsi"/>
                <w:b/>
                <w:bCs/>
                <w:color w:val="000000"/>
                <w:sz w:val="24"/>
                <w:szCs w:val="24"/>
              </w:rPr>
              <w:t>Chile</w:t>
            </w:r>
          </w:p>
        </w:tc>
        <w:tc>
          <w:tcPr>
            <w:tcW w:w="564" w:type="pct"/>
            <w:vAlign w:val="center"/>
          </w:tcPr>
          <w:p w:rsidR="00316144" w:rsidRPr="00A0494D" w:rsidRDefault="00316144" w:rsidP="00A0494D">
            <w:pPr>
              <w:spacing w:after="0" w:line="360" w:lineRule="auto"/>
              <w:jc w:val="center"/>
              <w:rPr>
                <w:rFonts w:asciiTheme="minorHAnsi" w:hAnsiTheme="minorHAnsi" w:cstheme="minorHAnsi"/>
                <w:b/>
                <w:bCs/>
                <w:color w:val="000000"/>
                <w:sz w:val="24"/>
                <w:szCs w:val="24"/>
              </w:rPr>
            </w:pPr>
            <w:r w:rsidRPr="00A0494D">
              <w:rPr>
                <w:rFonts w:asciiTheme="minorHAnsi" w:hAnsiTheme="minorHAnsi" w:cstheme="minorHAnsi"/>
                <w:b/>
                <w:bCs/>
                <w:color w:val="000000"/>
                <w:sz w:val="24"/>
                <w:szCs w:val="24"/>
              </w:rPr>
              <w:t>Colombia</w:t>
            </w:r>
          </w:p>
        </w:tc>
        <w:tc>
          <w:tcPr>
            <w:tcW w:w="513" w:type="pct"/>
            <w:vAlign w:val="center"/>
          </w:tcPr>
          <w:p w:rsidR="00316144" w:rsidRPr="00A0494D" w:rsidRDefault="00316144" w:rsidP="00A0494D">
            <w:pPr>
              <w:spacing w:after="0" w:line="360" w:lineRule="auto"/>
              <w:jc w:val="center"/>
              <w:rPr>
                <w:rFonts w:asciiTheme="minorHAnsi" w:hAnsiTheme="minorHAnsi" w:cstheme="minorHAnsi"/>
                <w:b/>
                <w:bCs/>
                <w:color w:val="000000"/>
                <w:sz w:val="24"/>
                <w:szCs w:val="24"/>
              </w:rPr>
            </w:pPr>
            <w:r w:rsidRPr="00A0494D">
              <w:rPr>
                <w:rFonts w:asciiTheme="minorHAnsi" w:hAnsiTheme="minorHAnsi" w:cstheme="minorHAnsi"/>
                <w:b/>
                <w:bCs/>
                <w:color w:val="000000"/>
                <w:sz w:val="24"/>
                <w:szCs w:val="24"/>
              </w:rPr>
              <w:t>Ecuador</w:t>
            </w:r>
          </w:p>
        </w:tc>
        <w:tc>
          <w:tcPr>
            <w:tcW w:w="464" w:type="pct"/>
            <w:vAlign w:val="center"/>
          </w:tcPr>
          <w:p w:rsidR="00316144" w:rsidRPr="00A0494D" w:rsidRDefault="00316144" w:rsidP="00A0494D">
            <w:pPr>
              <w:spacing w:after="0" w:line="360" w:lineRule="auto"/>
              <w:jc w:val="center"/>
              <w:rPr>
                <w:rFonts w:asciiTheme="minorHAnsi" w:hAnsiTheme="minorHAnsi" w:cstheme="minorHAnsi"/>
                <w:b/>
                <w:bCs/>
                <w:color w:val="000000"/>
                <w:sz w:val="24"/>
                <w:szCs w:val="24"/>
              </w:rPr>
            </w:pPr>
            <w:r w:rsidRPr="00A0494D">
              <w:rPr>
                <w:rFonts w:asciiTheme="minorHAnsi" w:hAnsiTheme="minorHAnsi" w:cstheme="minorHAnsi"/>
                <w:b/>
                <w:bCs/>
                <w:color w:val="000000"/>
                <w:sz w:val="24"/>
                <w:szCs w:val="24"/>
              </w:rPr>
              <w:t>Reino Unido</w:t>
            </w:r>
          </w:p>
        </w:tc>
        <w:tc>
          <w:tcPr>
            <w:tcW w:w="518" w:type="pct"/>
            <w:vAlign w:val="center"/>
          </w:tcPr>
          <w:p w:rsidR="00316144" w:rsidRPr="00A0494D" w:rsidRDefault="00316144" w:rsidP="00A0494D">
            <w:pPr>
              <w:spacing w:after="0" w:line="360" w:lineRule="auto"/>
              <w:jc w:val="center"/>
              <w:rPr>
                <w:rFonts w:asciiTheme="minorHAnsi" w:hAnsiTheme="minorHAnsi" w:cstheme="minorHAnsi"/>
                <w:b/>
                <w:bCs/>
                <w:color w:val="000000"/>
                <w:sz w:val="24"/>
                <w:szCs w:val="24"/>
              </w:rPr>
            </w:pPr>
            <w:r w:rsidRPr="00A0494D">
              <w:rPr>
                <w:rFonts w:asciiTheme="minorHAnsi" w:hAnsiTheme="minorHAnsi" w:cstheme="minorHAnsi"/>
                <w:b/>
                <w:bCs/>
                <w:color w:val="000000"/>
                <w:sz w:val="24"/>
                <w:szCs w:val="24"/>
              </w:rPr>
              <w:t>Filipinas</w:t>
            </w:r>
          </w:p>
        </w:tc>
        <w:tc>
          <w:tcPr>
            <w:tcW w:w="518" w:type="pct"/>
            <w:vAlign w:val="center"/>
          </w:tcPr>
          <w:p w:rsidR="00316144" w:rsidRPr="00A0494D" w:rsidRDefault="00316144" w:rsidP="00A0494D">
            <w:pPr>
              <w:spacing w:after="0" w:line="360" w:lineRule="auto"/>
              <w:jc w:val="center"/>
              <w:rPr>
                <w:rFonts w:asciiTheme="minorHAnsi" w:hAnsiTheme="minorHAnsi" w:cstheme="minorHAnsi"/>
                <w:b/>
                <w:bCs/>
                <w:color w:val="000000"/>
                <w:sz w:val="24"/>
                <w:szCs w:val="24"/>
              </w:rPr>
            </w:pPr>
            <w:r w:rsidRPr="00A0494D">
              <w:rPr>
                <w:rFonts w:asciiTheme="minorHAnsi" w:hAnsiTheme="minorHAnsi" w:cstheme="minorHAnsi"/>
                <w:b/>
                <w:bCs/>
                <w:color w:val="000000"/>
                <w:sz w:val="24"/>
                <w:szCs w:val="24"/>
              </w:rPr>
              <w:t>Europeo</w:t>
            </w:r>
          </w:p>
        </w:tc>
        <w:tc>
          <w:tcPr>
            <w:tcW w:w="559" w:type="pct"/>
            <w:vAlign w:val="center"/>
          </w:tcPr>
          <w:p w:rsidR="00316144" w:rsidRPr="00A0494D" w:rsidRDefault="00316144" w:rsidP="00A0494D">
            <w:pPr>
              <w:spacing w:after="0" w:line="360" w:lineRule="auto"/>
              <w:jc w:val="center"/>
              <w:rPr>
                <w:rFonts w:asciiTheme="minorHAnsi" w:hAnsiTheme="minorHAnsi" w:cstheme="minorHAnsi"/>
                <w:b/>
                <w:bCs/>
                <w:color w:val="000000"/>
                <w:sz w:val="24"/>
                <w:szCs w:val="24"/>
              </w:rPr>
            </w:pPr>
            <w:r w:rsidRPr="00A0494D">
              <w:rPr>
                <w:rFonts w:asciiTheme="minorHAnsi" w:hAnsiTheme="minorHAnsi" w:cstheme="minorHAnsi"/>
                <w:b/>
                <w:bCs/>
                <w:color w:val="000000"/>
                <w:sz w:val="24"/>
                <w:szCs w:val="24"/>
              </w:rPr>
              <w:t>Campeche</w:t>
            </w:r>
          </w:p>
        </w:tc>
      </w:tr>
      <w:tr w:rsidR="00316144" w:rsidRPr="00A0494D" w:rsidTr="00680467">
        <w:trPr>
          <w:trHeight w:hRule="exact" w:val="283"/>
        </w:trPr>
        <w:tc>
          <w:tcPr>
            <w:tcW w:w="825"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b/>
                <w:bCs/>
                <w:color w:val="000000"/>
                <w:sz w:val="24"/>
                <w:szCs w:val="24"/>
              </w:rPr>
            </w:pPr>
            <w:r w:rsidRPr="00A0494D">
              <w:rPr>
                <w:rFonts w:asciiTheme="minorHAnsi" w:hAnsiTheme="minorHAnsi" w:cstheme="minorHAnsi"/>
                <w:b/>
                <w:bCs/>
                <w:color w:val="000000"/>
                <w:sz w:val="24"/>
                <w:szCs w:val="24"/>
              </w:rPr>
              <w:t>Institucionalidad</w:t>
            </w:r>
          </w:p>
        </w:tc>
        <w:tc>
          <w:tcPr>
            <w:tcW w:w="351"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316"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372"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564"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513"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464"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sz w:val="24"/>
                <w:szCs w:val="24"/>
              </w:rPr>
            </w:pPr>
          </w:p>
        </w:tc>
        <w:tc>
          <w:tcPr>
            <w:tcW w:w="518"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518"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sz w:val="24"/>
                <w:szCs w:val="24"/>
              </w:rPr>
            </w:pPr>
          </w:p>
        </w:tc>
        <w:tc>
          <w:tcPr>
            <w:tcW w:w="559"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sz w:val="24"/>
                <w:szCs w:val="24"/>
              </w:rPr>
            </w:pPr>
            <w:r w:rsidRPr="00A0494D">
              <w:rPr>
                <w:rFonts w:asciiTheme="minorHAnsi" w:hAnsiTheme="minorHAnsi" w:cstheme="minorHAnsi"/>
                <w:sz w:val="24"/>
                <w:szCs w:val="24"/>
              </w:rPr>
              <w:t>X</w:t>
            </w:r>
          </w:p>
        </w:tc>
      </w:tr>
      <w:tr w:rsidR="00316144" w:rsidRPr="00A0494D" w:rsidTr="00680467">
        <w:trPr>
          <w:trHeight w:hRule="exact" w:val="283"/>
        </w:trPr>
        <w:tc>
          <w:tcPr>
            <w:tcW w:w="825" w:type="pct"/>
            <w:vAlign w:val="center"/>
          </w:tcPr>
          <w:p w:rsidR="00316144" w:rsidRPr="00A0494D" w:rsidRDefault="00316144" w:rsidP="00A0494D">
            <w:pPr>
              <w:spacing w:after="0" w:line="360" w:lineRule="auto"/>
              <w:jc w:val="center"/>
              <w:rPr>
                <w:rFonts w:asciiTheme="minorHAnsi" w:hAnsiTheme="minorHAnsi" w:cstheme="minorHAnsi"/>
                <w:b/>
                <w:bCs/>
                <w:color w:val="000000"/>
                <w:sz w:val="24"/>
                <w:szCs w:val="24"/>
              </w:rPr>
            </w:pPr>
            <w:r w:rsidRPr="00A0494D">
              <w:rPr>
                <w:rFonts w:asciiTheme="minorHAnsi" w:hAnsiTheme="minorHAnsi" w:cstheme="minorHAnsi"/>
                <w:b/>
                <w:bCs/>
                <w:color w:val="000000"/>
                <w:sz w:val="24"/>
                <w:szCs w:val="24"/>
              </w:rPr>
              <w:t>Infraestructura</w:t>
            </w:r>
          </w:p>
        </w:tc>
        <w:tc>
          <w:tcPr>
            <w:tcW w:w="351" w:type="pct"/>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316" w:type="pct"/>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372" w:type="pct"/>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564" w:type="pct"/>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513" w:type="pct"/>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464" w:type="pct"/>
            <w:vAlign w:val="center"/>
          </w:tcPr>
          <w:p w:rsidR="00316144" w:rsidRPr="00A0494D" w:rsidRDefault="00316144" w:rsidP="00A0494D">
            <w:pPr>
              <w:spacing w:after="0" w:line="360" w:lineRule="auto"/>
              <w:jc w:val="center"/>
              <w:rPr>
                <w:rFonts w:asciiTheme="minorHAnsi" w:hAnsiTheme="minorHAnsi" w:cstheme="minorHAnsi"/>
                <w:sz w:val="24"/>
                <w:szCs w:val="24"/>
              </w:rPr>
            </w:pPr>
          </w:p>
        </w:tc>
        <w:tc>
          <w:tcPr>
            <w:tcW w:w="518" w:type="pct"/>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518" w:type="pct"/>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559" w:type="pct"/>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r>
      <w:tr w:rsidR="00316144" w:rsidRPr="00A0494D" w:rsidTr="00680467">
        <w:trPr>
          <w:trHeight w:hRule="exact" w:val="283"/>
        </w:trPr>
        <w:tc>
          <w:tcPr>
            <w:tcW w:w="825"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b/>
                <w:bCs/>
                <w:color w:val="000000"/>
                <w:sz w:val="24"/>
                <w:szCs w:val="24"/>
              </w:rPr>
            </w:pPr>
            <w:r w:rsidRPr="00A0494D">
              <w:rPr>
                <w:rFonts w:asciiTheme="minorHAnsi" w:hAnsiTheme="minorHAnsi" w:cstheme="minorHAnsi"/>
                <w:b/>
                <w:bCs/>
                <w:color w:val="000000"/>
                <w:sz w:val="24"/>
                <w:szCs w:val="24"/>
              </w:rPr>
              <w:t>Macroeconomía</w:t>
            </w:r>
          </w:p>
        </w:tc>
        <w:tc>
          <w:tcPr>
            <w:tcW w:w="351"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316"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372"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564"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513"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464"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518"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518"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559"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r>
      <w:tr w:rsidR="00316144" w:rsidRPr="00A0494D" w:rsidTr="00680467">
        <w:trPr>
          <w:trHeight w:hRule="exact" w:val="283"/>
        </w:trPr>
        <w:tc>
          <w:tcPr>
            <w:tcW w:w="825" w:type="pct"/>
            <w:vAlign w:val="center"/>
          </w:tcPr>
          <w:p w:rsidR="00316144" w:rsidRPr="00A0494D" w:rsidRDefault="00316144" w:rsidP="00A0494D">
            <w:pPr>
              <w:spacing w:after="0" w:line="360" w:lineRule="auto"/>
              <w:jc w:val="center"/>
              <w:rPr>
                <w:rFonts w:asciiTheme="minorHAnsi" w:hAnsiTheme="minorHAnsi" w:cstheme="minorHAnsi"/>
                <w:b/>
                <w:bCs/>
                <w:color w:val="000000"/>
                <w:sz w:val="24"/>
                <w:szCs w:val="24"/>
              </w:rPr>
            </w:pPr>
            <w:r w:rsidRPr="00A0494D">
              <w:rPr>
                <w:rFonts w:asciiTheme="minorHAnsi" w:hAnsiTheme="minorHAnsi" w:cstheme="minorHAnsi"/>
                <w:b/>
                <w:bCs/>
                <w:color w:val="000000"/>
                <w:sz w:val="24"/>
                <w:szCs w:val="24"/>
              </w:rPr>
              <w:t>Salud</w:t>
            </w:r>
          </w:p>
        </w:tc>
        <w:tc>
          <w:tcPr>
            <w:tcW w:w="351" w:type="pct"/>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316" w:type="pct"/>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372" w:type="pct"/>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564" w:type="pct"/>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513" w:type="pct"/>
            <w:vAlign w:val="center"/>
          </w:tcPr>
          <w:p w:rsidR="00316144" w:rsidRPr="00A0494D" w:rsidRDefault="00316144" w:rsidP="00A0494D">
            <w:pPr>
              <w:spacing w:after="0" w:line="360" w:lineRule="auto"/>
              <w:jc w:val="center"/>
              <w:rPr>
                <w:rFonts w:asciiTheme="minorHAnsi" w:hAnsiTheme="minorHAnsi" w:cstheme="minorHAnsi"/>
                <w:sz w:val="24"/>
                <w:szCs w:val="24"/>
              </w:rPr>
            </w:pPr>
          </w:p>
        </w:tc>
        <w:tc>
          <w:tcPr>
            <w:tcW w:w="464" w:type="pct"/>
            <w:vAlign w:val="center"/>
          </w:tcPr>
          <w:p w:rsidR="00316144" w:rsidRPr="00A0494D" w:rsidRDefault="00316144" w:rsidP="00A0494D">
            <w:pPr>
              <w:spacing w:after="0" w:line="360" w:lineRule="auto"/>
              <w:jc w:val="center"/>
              <w:rPr>
                <w:rFonts w:asciiTheme="minorHAnsi" w:hAnsiTheme="minorHAnsi" w:cstheme="minorHAnsi"/>
                <w:sz w:val="24"/>
                <w:szCs w:val="24"/>
              </w:rPr>
            </w:pPr>
          </w:p>
        </w:tc>
        <w:tc>
          <w:tcPr>
            <w:tcW w:w="518" w:type="pct"/>
            <w:vAlign w:val="center"/>
          </w:tcPr>
          <w:p w:rsidR="00316144" w:rsidRPr="00A0494D" w:rsidRDefault="00316144" w:rsidP="00A0494D">
            <w:pPr>
              <w:spacing w:after="0" w:line="360" w:lineRule="auto"/>
              <w:jc w:val="center"/>
              <w:rPr>
                <w:rFonts w:asciiTheme="minorHAnsi" w:hAnsiTheme="minorHAnsi" w:cstheme="minorHAnsi"/>
                <w:sz w:val="24"/>
                <w:szCs w:val="24"/>
              </w:rPr>
            </w:pPr>
          </w:p>
        </w:tc>
        <w:tc>
          <w:tcPr>
            <w:tcW w:w="518" w:type="pct"/>
            <w:vAlign w:val="center"/>
          </w:tcPr>
          <w:p w:rsidR="00316144" w:rsidRPr="00A0494D" w:rsidRDefault="00316144" w:rsidP="00A0494D">
            <w:pPr>
              <w:spacing w:after="0" w:line="360" w:lineRule="auto"/>
              <w:jc w:val="center"/>
              <w:rPr>
                <w:rFonts w:asciiTheme="minorHAnsi" w:hAnsiTheme="minorHAnsi" w:cstheme="minorHAnsi"/>
                <w:sz w:val="24"/>
                <w:szCs w:val="24"/>
              </w:rPr>
            </w:pPr>
          </w:p>
        </w:tc>
        <w:tc>
          <w:tcPr>
            <w:tcW w:w="559" w:type="pct"/>
            <w:vAlign w:val="center"/>
          </w:tcPr>
          <w:p w:rsidR="00316144" w:rsidRPr="00A0494D" w:rsidRDefault="00316144" w:rsidP="00A0494D">
            <w:pPr>
              <w:spacing w:after="0" w:line="360" w:lineRule="auto"/>
              <w:jc w:val="center"/>
              <w:rPr>
                <w:rFonts w:asciiTheme="minorHAnsi" w:hAnsiTheme="minorHAnsi" w:cstheme="minorHAnsi"/>
                <w:sz w:val="24"/>
                <w:szCs w:val="24"/>
              </w:rPr>
            </w:pPr>
            <w:r w:rsidRPr="00A0494D">
              <w:rPr>
                <w:rFonts w:asciiTheme="minorHAnsi" w:hAnsiTheme="minorHAnsi" w:cstheme="minorHAnsi"/>
                <w:sz w:val="24"/>
                <w:szCs w:val="24"/>
              </w:rPr>
              <w:t>X</w:t>
            </w:r>
          </w:p>
        </w:tc>
      </w:tr>
      <w:tr w:rsidR="00316144" w:rsidRPr="00A0494D" w:rsidTr="00680467">
        <w:trPr>
          <w:trHeight w:hRule="exact" w:val="283"/>
        </w:trPr>
        <w:tc>
          <w:tcPr>
            <w:tcW w:w="825"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b/>
                <w:bCs/>
                <w:color w:val="000000"/>
                <w:sz w:val="24"/>
                <w:szCs w:val="24"/>
              </w:rPr>
            </w:pPr>
            <w:r w:rsidRPr="00A0494D">
              <w:rPr>
                <w:rFonts w:asciiTheme="minorHAnsi" w:hAnsiTheme="minorHAnsi" w:cstheme="minorHAnsi"/>
                <w:b/>
                <w:bCs/>
                <w:color w:val="000000"/>
                <w:sz w:val="24"/>
                <w:szCs w:val="24"/>
              </w:rPr>
              <w:t>Educación</w:t>
            </w:r>
          </w:p>
        </w:tc>
        <w:tc>
          <w:tcPr>
            <w:tcW w:w="351"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316"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372"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564"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513"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464"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518"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518"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559"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r>
      <w:tr w:rsidR="00316144" w:rsidRPr="00A0494D" w:rsidTr="00680467">
        <w:trPr>
          <w:trHeight w:hRule="exact" w:val="283"/>
        </w:trPr>
        <w:tc>
          <w:tcPr>
            <w:tcW w:w="825" w:type="pct"/>
            <w:vAlign w:val="center"/>
          </w:tcPr>
          <w:p w:rsidR="00316144" w:rsidRPr="00A0494D" w:rsidRDefault="00316144" w:rsidP="00A0494D">
            <w:pPr>
              <w:spacing w:after="0" w:line="360" w:lineRule="auto"/>
              <w:jc w:val="center"/>
              <w:rPr>
                <w:rFonts w:asciiTheme="minorHAnsi" w:hAnsiTheme="minorHAnsi" w:cstheme="minorHAnsi"/>
                <w:b/>
                <w:bCs/>
                <w:color w:val="000000"/>
                <w:sz w:val="24"/>
                <w:szCs w:val="24"/>
              </w:rPr>
            </w:pPr>
            <w:r w:rsidRPr="00A0494D">
              <w:rPr>
                <w:rFonts w:asciiTheme="minorHAnsi" w:hAnsiTheme="minorHAnsi" w:cstheme="minorHAnsi"/>
                <w:b/>
                <w:bCs/>
                <w:color w:val="000000"/>
                <w:sz w:val="24"/>
                <w:szCs w:val="24"/>
              </w:rPr>
              <w:t>Mercado laboral</w:t>
            </w:r>
          </w:p>
        </w:tc>
        <w:tc>
          <w:tcPr>
            <w:tcW w:w="351" w:type="pct"/>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316" w:type="pct"/>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372" w:type="pct"/>
            <w:vAlign w:val="center"/>
          </w:tcPr>
          <w:p w:rsidR="00316144" w:rsidRPr="00A0494D" w:rsidRDefault="00316144" w:rsidP="00A0494D">
            <w:pPr>
              <w:spacing w:after="0" w:line="360" w:lineRule="auto"/>
              <w:jc w:val="center"/>
              <w:rPr>
                <w:rFonts w:asciiTheme="minorHAnsi" w:hAnsiTheme="minorHAnsi" w:cstheme="minorHAnsi"/>
                <w:sz w:val="24"/>
                <w:szCs w:val="24"/>
              </w:rPr>
            </w:pPr>
          </w:p>
        </w:tc>
        <w:tc>
          <w:tcPr>
            <w:tcW w:w="564" w:type="pct"/>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513" w:type="pct"/>
            <w:vAlign w:val="center"/>
          </w:tcPr>
          <w:p w:rsidR="00316144" w:rsidRPr="00A0494D" w:rsidRDefault="00316144" w:rsidP="00A0494D">
            <w:pPr>
              <w:spacing w:after="0" w:line="360" w:lineRule="auto"/>
              <w:jc w:val="center"/>
              <w:rPr>
                <w:rFonts w:asciiTheme="minorHAnsi" w:hAnsiTheme="minorHAnsi" w:cstheme="minorHAnsi"/>
                <w:sz w:val="24"/>
                <w:szCs w:val="24"/>
              </w:rPr>
            </w:pPr>
          </w:p>
        </w:tc>
        <w:tc>
          <w:tcPr>
            <w:tcW w:w="464" w:type="pct"/>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518" w:type="pct"/>
            <w:vAlign w:val="center"/>
          </w:tcPr>
          <w:p w:rsidR="00316144" w:rsidRPr="00A0494D" w:rsidRDefault="00316144" w:rsidP="00A0494D">
            <w:pPr>
              <w:spacing w:after="0" w:line="360" w:lineRule="auto"/>
              <w:jc w:val="center"/>
              <w:rPr>
                <w:rFonts w:asciiTheme="minorHAnsi" w:hAnsiTheme="minorHAnsi" w:cstheme="minorHAnsi"/>
                <w:sz w:val="24"/>
                <w:szCs w:val="24"/>
              </w:rPr>
            </w:pPr>
          </w:p>
        </w:tc>
        <w:tc>
          <w:tcPr>
            <w:tcW w:w="518" w:type="pct"/>
            <w:vAlign w:val="center"/>
          </w:tcPr>
          <w:p w:rsidR="00316144" w:rsidRPr="00A0494D" w:rsidRDefault="00316144" w:rsidP="00A0494D">
            <w:pPr>
              <w:spacing w:after="0" w:line="360" w:lineRule="auto"/>
              <w:jc w:val="center"/>
              <w:rPr>
                <w:rFonts w:asciiTheme="minorHAnsi" w:hAnsiTheme="minorHAnsi" w:cstheme="minorHAnsi"/>
                <w:sz w:val="24"/>
                <w:szCs w:val="24"/>
              </w:rPr>
            </w:pPr>
          </w:p>
        </w:tc>
        <w:tc>
          <w:tcPr>
            <w:tcW w:w="559" w:type="pct"/>
            <w:vAlign w:val="center"/>
          </w:tcPr>
          <w:p w:rsidR="00316144" w:rsidRPr="00A0494D" w:rsidRDefault="00316144" w:rsidP="00A0494D">
            <w:pPr>
              <w:spacing w:after="0" w:line="360" w:lineRule="auto"/>
              <w:jc w:val="center"/>
              <w:rPr>
                <w:rFonts w:asciiTheme="minorHAnsi" w:hAnsiTheme="minorHAnsi" w:cstheme="minorHAnsi"/>
                <w:sz w:val="24"/>
                <w:szCs w:val="24"/>
              </w:rPr>
            </w:pPr>
            <w:r w:rsidRPr="00A0494D">
              <w:rPr>
                <w:rFonts w:asciiTheme="minorHAnsi" w:hAnsiTheme="minorHAnsi" w:cstheme="minorHAnsi"/>
                <w:sz w:val="24"/>
                <w:szCs w:val="24"/>
              </w:rPr>
              <w:t>X</w:t>
            </w:r>
          </w:p>
        </w:tc>
      </w:tr>
      <w:tr w:rsidR="00316144" w:rsidRPr="00A0494D" w:rsidTr="00680467">
        <w:trPr>
          <w:trHeight w:hRule="exact" w:val="447"/>
        </w:trPr>
        <w:tc>
          <w:tcPr>
            <w:tcW w:w="825"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b/>
                <w:bCs/>
                <w:color w:val="000000"/>
                <w:sz w:val="24"/>
                <w:szCs w:val="24"/>
              </w:rPr>
            </w:pPr>
            <w:r w:rsidRPr="00A0494D">
              <w:rPr>
                <w:rFonts w:asciiTheme="minorHAnsi" w:hAnsiTheme="minorHAnsi" w:cstheme="minorHAnsi"/>
                <w:b/>
                <w:bCs/>
                <w:color w:val="000000"/>
                <w:sz w:val="24"/>
                <w:szCs w:val="24"/>
              </w:rPr>
              <w:t>Mercado financiero</w:t>
            </w:r>
          </w:p>
        </w:tc>
        <w:tc>
          <w:tcPr>
            <w:tcW w:w="351"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316"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372"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564"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513"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464"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sz w:val="24"/>
                <w:szCs w:val="24"/>
              </w:rPr>
            </w:pPr>
          </w:p>
        </w:tc>
        <w:tc>
          <w:tcPr>
            <w:tcW w:w="518"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518"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sz w:val="24"/>
                <w:szCs w:val="24"/>
              </w:rPr>
            </w:pPr>
          </w:p>
        </w:tc>
        <w:tc>
          <w:tcPr>
            <w:tcW w:w="559"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sz w:val="24"/>
                <w:szCs w:val="24"/>
              </w:rPr>
            </w:pPr>
          </w:p>
        </w:tc>
      </w:tr>
      <w:tr w:rsidR="00316144" w:rsidRPr="00A0494D" w:rsidTr="00680467">
        <w:trPr>
          <w:trHeight w:hRule="exact" w:val="612"/>
        </w:trPr>
        <w:tc>
          <w:tcPr>
            <w:tcW w:w="825" w:type="pct"/>
            <w:vAlign w:val="center"/>
          </w:tcPr>
          <w:p w:rsidR="00316144" w:rsidRPr="00A0494D" w:rsidRDefault="00316144" w:rsidP="00A0494D">
            <w:pPr>
              <w:spacing w:after="0" w:line="360" w:lineRule="auto"/>
              <w:jc w:val="center"/>
              <w:rPr>
                <w:rFonts w:asciiTheme="minorHAnsi" w:hAnsiTheme="minorHAnsi" w:cstheme="minorHAnsi"/>
                <w:b/>
                <w:bCs/>
                <w:color w:val="000000"/>
                <w:sz w:val="24"/>
                <w:szCs w:val="24"/>
              </w:rPr>
            </w:pPr>
            <w:r w:rsidRPr="00A0494D">
              <w:rPr>
                <w:rFonts w:asciiTheme="minorHAnsi" w:hAnsiTheme="minorHAnsi" w:cstheme="minorHAnsi"/>
                <w:b/>
                <w:bCs/>
                <w:color w:val="000000"/>
                <w:sz w:val="24"/>
                <w:szCs w:val="24"/>
              </w:rPr>
              <w:t>Preparación tecnológica</w:t>
            </w:r>
          </w:p>
        </w:tc>
        <w:tc>
          <w:tcPr>
            <w:tcW w:w="351" w:type="pct"/>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316" w:type="pct"/>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372" w:type="pct"/>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564" w:type="pct"/>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513" w:type="pct"/>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464" w:type="pct"/>
            <w:vAlign w:val="center"/>
          </w:tcPr>
          <w:p w:rsidR="00316144" w:rsidRPr="00A0494D" w:rsidRDefault="00316144" w:rsidP="00A0494D">
            <w:pPr>
              <w:spacing w:after="0" w:line="360" w:lineRule="auto"/>
              <w:jc w:val="center"/>
              <w:rPr>
                <w:rFonts w:asciiTheme="minorHAnsi" w:hAnsiTheme="minorHAnsi" w:cstheme="minorHAnsi"/>
                <w:sz w:val="24"/>
                <w:szCs w:val="24"/>
              </w:rPr>
            </w:pPr>
          </w:p>
        </w:tc>
        <w:tc>
          <w:tcPr>
            <w:tcW w:w="518" w:type="pct"/>
            <w:vAlign w:val="center"/>
          </w:tcPr>
          <w:p w:rsidR="00316144" w:rsidRPr="00A0494D" w:rsidRDefault="00316144" w:rsidP="00A0494D">
            <w:pPr>
              <w:spacing w:after="0" w:line="360" w:lineRule="auto"/>
              <w:jc w:val="center"/>
              <w:rPr>
                <w:rFonts w:asciiTheme="minorHAnsi" w:hAnsiTheme="minorHAnsi" w:cstheme="minorHAnsi"/>
                <w:sz w:val="24"/>
                <w:szCs w:val="24"/>
              </w:rPr>
            </w:pPr>
          </w:p>
        </w:tc>
        <w:tc>
          <w:tcPr>
            <w:tcW w:w="518" w:type="pct"/>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559" w:type="pct"/>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p>
        </w:tc>
      </w:tr>
      <w:tr w:rsidR="00316144" w:rsidRPr="00A0494D" w:rsidTr="00680467">
        <w:trPr>
          <w:trHeight w:hRule="exact" w:val="417"/>
        </w:trPr>
        <w:tc>
          <w:tcPr>
            <w:tcW w:w="825"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b/>
                <w:bCs/>
                <w:color w:val="000000"/>
                <w:sz w:val="24"/>
                <w:szCs w:val="24"/>
              </w:rPr>
            </w:pPr>
            <w:r w:rsidRPr="00A0494D">
              <w:rPr>
                <w:rFonts w:asciiTheme="minorHAnsi" w:hAnsiTheme="minorHAnsi" w:cstheme="minorHAnsi"/>
                <w:b/>
                <w:bCs/>
                <w:color w:val="000000"/>
                <w:sz w:val="24"/>
                <w:szCs w:val="24"/>
              </w:rPr>
              <w:t>Mercado</w:t>
            </w:r>
          </w:p>
        </w:tc>
        <w:tc>
          <w:tcPr>
            <w:tcW w:w="351"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316"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372"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sz w:val="24"/>
                <w:szCs w:val="24"/>
              </w:rPr>
            </w:pPr>
          </w:p>
        </w:tc>
        <w:tc>
          <w:tcPr>
            <w:tcW w:w="564"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sz w:val="24"/>
                <w:szCs w:val="24"/>
              </w:rPr>
            </w:pPr>
          </w:p>
        </w:tc>
        <w:tc>
          <w:tcPr>
            <w:tcW w:w="513"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464"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518"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sz w:val="24"/>
                <w:szCs w:val="24"/>
              </w:rPr>
            </w:pPr>
          </w:p>
        </w:tc>
        <w:tc>
          <w:tcPr>
            <w:tcW w:w="518"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sz w:val="24"/>
                <w:szCs w:val="24"/>
              </w:rPr>
            </w:pPr>
          </w:p>
        </w:tc>
        <w:tc>
          <w:tcPr>
            <w:tcW w:w="559"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sz w:val="24"/>
                <w:szCs w:val="24"/>
              </w:rPr>
            </w:pPr>
          </w:p>
        </w:tc>
      </w:tr>
      <w:tr w:rsidR="00316144" w:rsidRPr="00A0494D" w:rsidTr="00680467">
        <w:trPr>
          <w:trHeight w:hRule="exact" w:val="601"/>
        </w:trPr>
        <w:tc>
          <w:tcPr>
            <w:tcW w:w="825" w:type="pct"/>
            <w:vAlign w:val="center"/>
          </w:tcPr>
          <w:p w:rsidR="00316144" w:rsidRPr="00A0494D" w:rsidRDefault="00316144" w:rsidP="00A0494D">
            <w:pPr>
              <w:spacing w:after="0" w:line="360" w:lineRule="auto"/>
              <w:jc w:val="center"/>
              <w:rPr>
                <w:rFonts w:asciiTheme="minorHAnsi" w:hAnsiTheme="minorHAnsi" w:cstheme="minorHAnsi"/>
                <w:b/>
                <w:bCs/>
                <w:color w:val="000000"/>
                <w:sz w:val="24"/>
                <w:szCs w:val="24"/>
              </w:rPr>
            </w:pPr>
            <w:r w:rsidRPr="00A0494D">
              <w:rPr>
                <w:rFonts w:asciiTheme="minorHAnsi" w:hAnsiTheme="minorHAnsi" w:cstheme="minorHAnsi"/>
                <w:b/>
                <w:bCs/>
                <w:color w:val="000000"/>
                <w:sz w:val="24"/>
                <w:szCs w:val="24"/>
              </w:rPr>
              <w:t>Sofisticación de negocios</w:t>
            </w:r>
          </w:p>
        </w:tc>
        <w:tc>
          <w:tcPr>
            <w:tcW w:w="351" w:type="pct"/>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316" w:type="pct"/>
            <w:vAlign w:val="center"/>
          </w:tcPr>
          <w:p w:rsidR="00316144" w:rsidRPr="00A0494D" w:rsidRDefault="00316144" w:rsidP="00A0494D">
            <w:pPr>
              <w:spacing w:after="0" w:line="360" w:lineRule="auto"/>
              <w:jc w:val="center"/>
              <w:rPr>
                <w:rFonts w:asciiTheme="minorHAnsi" w:hAnsiTheme="minorHAnsi" w:cstheme="minorHAnsi"/>
                <w:sz w:val="24"/>
                <w:szCs w:val="24"/>
              </w:rPr>
            </w:pPr>
          </w:p>
        </w:tc>
        <w:tc>
          <w:tcPr>
            <w:tcW w:w="372" w:type="pct"/>
            <w:vAlign w:val="center"/>
          </w:tcPr>
          <w:p w:rsidR="00316144" w:rsidRPr="00A0494D" w:rsidRDefault="00316144" w:rsidP="00A0494D">
            <w:pPr>
              <w:spacing w:after="0" w:line="360" w:lineRule="auto"/>
              <w:jc w:val="center"/>
              <w:rPr>
                <w:rFonts w:asciiTheme="minorHAnsi" w:hAnsiTheme="minorHAnsi" w:cstheme="minorHAnsi"/>
                <w:sz w:val="24"/>
                <w:szCs w:val="24"/>
              </w:rPr>
            </w:pPr>
          </w:p>
        </w:tc>
        <w:tc>
          <w:tcPr>
            <w:tcW w:w="564" w:type="pct"/>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513" w:type="pct"/>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464" w:type="pct"/>
            <w:vAlign w:val="center"/>
          </w:tcPr>
          <w:p w:rsidR="00316144" w:rsidRPr="00A0494D" w:rsidRDefault="00316144" w:rsidP="00A0494D">
            <w:pPr>
              <w:spacing w:after="0" w:line="360" w:lineRule="auto"/>
              <w:jc w:val="center"/>
              <w:rPr>
                <w:rFonts w:asciiTheme="minorHAnsi" w:hAnsiTheme="minorHAnsi" w:cstheme="minorHAnsi"/>
                <w:sz w:val="24"/>
                <w:szCs w:val="24"/>
              </w:rPr>
            </w:pPr>
          </w:p>
        </w:tc>
        <w:tc>
          <w:tcPr>
            <w:tcW w:w="518" w:type="pct"/>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518" w:type="pct"/>
            <w:vAlign w:val="center"/>
          </w:tcPr>
          <w:p w:rsidR="00316144" w:rsidRPr="00A0494D" w:rsidRDefault="00316144" w:rsidP="00A0494D">
            <w:pPr>
              <w:spacing w:after="0" w:line="360" w:lineRule="auto"/>
              <w:jc w:val="center"/>
              <w:rPr>
                <w:rFonts w:asciiTheme="minorHAnsi" w:hAnsiTheme="minorHAnsi" w:cstheme="minorHAnsi"/>
                <w:sz w:val="24"/>
                <w:szCs w:val="24"/>
              </w:rPr>
            </w:pPr>
          </w:p>
        </w:tc>
        <w:tc>
          <w:tcPr>
            <w:tcW w:w="559" w:type="pct"/>
            <w:vAlign w:val="center"/>
          </w:tcPr>
          <w:p w:rsidR="00316144" w:rsidRPr="00A0494D" w:rsidRDefault="00316144" w:rsidP="00A0494D">
            <w:pPr>
              <w:spacing w:after="0" w:line="360" w:lineRule="auto"/>
              <w:jc w:val="center"/>
              <w:rPr>
                <w:rFonts w:asciiTheme="minorHAnsi" w:hAnsiTheme="minorHAnsi" w:cstheme="minorHAnsi"/>
                <w:sz w:val="24"/>
                <w:szCs w:val="24"/>
              </w:rPr>
            </w:pPr>
          </w:p>
        </w:tc>
      </w:tr>
      <w:tr w:rsidR="00316144" w:rsidRPr="00A0494D" w:rsidTr="00680467">
        <w:trPr>
          <w:trHeight w:hRule="exact" w:val="386"/>
        </w:trPr>
        <w:tc>
          <w:tcPr>
            <w:tcW w:w="825"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b/>
                <w:bCs/>
                <w:color w:val="000000"/>
                <w:sz w:val="24"/>
                <w:szCs w:val="24"/>
              </w:rPr>
            </w:pPr>
            <w:r w:rsidRPr="00A0494D">
              <w:rPr>
                <w:rFonts w:asciiTheme="minorHAnsi" w:hAnsiTheme="minorHAnsi" w:cstheme="minorHAnsi"/>
                <w:b/>
                <w:bCs/>
                <w:color w:val="000000"/>
                <w:sz w:val="24"/>
                <w:szCs w:val="24"/>
              </w:rPr>
              <w:t>Innovación</w:t>
            </w:r>
          </w:p>
        </w:tc>
        <w:tc>
          <w:tcPr>
            <w:tcW w:w="351"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316"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372"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564"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513"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464"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518"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sz w:val="24"/>
                <w:szCs w:val="24"/>
              </w:rPr>
            </w:pPr>
          </w:p>
        </w:tc>
        <w:tc>
          <w:tcPr>
            <w:tcW w:w="518"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559" w:type="pct"/>
            <w:shd w:val="clear" w:color="auto" w:fill="D9D9D9"/>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p>
        </w:tc>
      </w:tr>
      <w:tr w:rsidR="00316144" w:rsidRPr="00A0494D" w:rsidTr="00680467">
        <w:trPr>
          <w:trHeight w:hRule="exact" w:val="532"/>
        </w:trPr>
        <w:tc>
          <w:tcPr>
            <w:tcW w:w="825" w:type="pct"/>
            <w:vAlign w:val="center"/>
          </w:tcPr>
          <w:p w:rsidR="00316144" w:rsidRPr="00A0494D" w:rsidRDefault="00316144" w:rsidP="00A0494D">
            <w:pPr>
              <w:spacing w:after="0" w:line="360" w:lineRule="auto"/>
              <w:jc w:val="center"/>
              <w:rPr>
                <w:rFonts w:asciiTheme="minorHAnsi" w:hAnsiTheme="minorHAnsi" w:cstheme="minorHAnsi"/>
                <w:b/>
                <w:bCs/>
                <w:color w:val="000000"/>
                <w:sz w:val="24"/>
                <w:szCs w:val="24"/>
              </w:rPr>
            </w:pPr>
            <w:r w:rsidRPr="00A0494D">
              <w:rPr>
                <w:rFonts w:asciiTheme="minorHAnsi" w:hAnsiTheme="minorHAnsi" w:cstheme="minorHAnsi"/>
                <w:b/>
                <w:bCs/>
                <w:color w:val="000000"/>
                <w:sz w:val="24"/>
                <w:szCs w:val="24"/>
              </w:rPr>
              <w:t>Recursos naturales</w:t>
            </w:r>
          </w:p>
        </w:tc>
        <w:tc>
          <w:tcPr>
            <w:tcW w:w="351" w:type="pct"/>
            <w:vAlign w:val="center"/>
          </w:tcPr>
          <w:p w:rsidR="00316144" w:rsidRPr="00A0494D" w:rsidRDefault="00316144" w:rsidP="00A0494D">
            <w:pPr>
              <w:spacing w:after="0" w:line="360" w:lineRule="auto"/>
              <w:jc w:val="center"/>
              <w:rPr>
                <w:rFonts w:asciiTheme="minorHAnsi" w:hAnsiTheme="minorHAnsi" w:cstheme="minorHAnsi"/>
                <w:sz w:val="24"/>
                <w:szCs w:val="24"/>
              </w:rPr>
            </w:pPr>
          </w:p>
        </w:tc>
        <w:tc>
          <w:tcPr>
            <w:tcW w:w="316" w:type="pct"/>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372" w:type="pct"/>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564" w:type="pct"/>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513" w:type="pct"/>
            <w:vAlign w:val="center"/>
          </w:tcPr>
          <w:p w:rsidR="00316144" w:rsidRPr="00A0494D" w:rsidRDefault="00316144" w:rsidP="00A0494D">
            <w:pPr>
              <w:spacing w:after="0" w:line="360" w:lineRule="auto"/>
              <w:jc w:val="center"/>
              <w:rPr>
                <w:rFonts w:asciiTheme="minorHAnsi" w:hAnsiTheme="minorHAnsi" w:cstheme="minorHAnsi"/>
                <w:sz w:val="24"/>
                <w:szCs w:val="24"/>
              </w:rPr>
            </w:pPr>
          </w:p>
        </w:tc>
        <w:tc>
          <w:tcPr>
            <w:tcW w:w="464" w:type="pct"/>
            <w:vAlign w:val="center"/>
          </w:tcPr>
          <w:p w:rsidR="00316144" w:rsidRPr="00A0494D" w:rsidRDefault="00316144" w:rsidP="00A0494D">
            <w:pPr>
              <w:spacing w:after="0" w:line="360" w:lineRule="auto"/>
              <w:jc w:val="center"/>
              <w:rPr>
                <w:rFonts w:asciiTheme="minorHAnsi" w:hAnsiTheme="minorHAnsi" w:cstheme="minorHAnsi"/>
                <w:sz w:val="24"/>
                <w:szCs w:val="24"/>
              </w:rPr>
            </w:pPr>
          </w:p>
        </w:tc>
        <w:tc>
          <w:tcPr>
            <w:tcW w:w="518" w:type="pct"/>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X</w:t>
            </w:r>
          </w:p>
        </w:tc>
        <w:tc>
          <w:tcPr>
            <w:tcW w:w="518" w:type="pct"/>
            <w:vAlign w:val="center"/>
          </w:tcPr>
          <w:p w:rsidR="00316144" w:rsidRPr="00A0494D" w:rsidRDefault="00316144" w:rsidP="00A0494D">
            <w:pPr>
              <w:spacing w:after="0" w:line="360" w:lineRule="auto"/>
              <w:jc w:val="center"/>
              <w:rPr>
                <w:rFonts w:asciiTheme="minorHAnsi" w:hAnsiTheme="minorHAnsi" w:cstheme="minorHAnsi"/>
                <w:sz w:val="24"/>
                <w:szCs w:val="24"/>
              </w:rPr>
            </w:pPr>
          </w:p>
        </w:tc>
        <w:tc>
          <w:tcPr>
            <w:tcW w:w="559" w:type="pct"/>
            <w:vAlign w:val="center"/>
          </w:tcPr>
          <w:p w:rsidR="00316144" w:rsidRPr="00A0494D" w:rsidRDefault="00316144" w:rsidP="00A0494D">
            <w:pPr>
              <w:spacing w:after="0" w:line="360" w:lineRule="auto"/>
              <w:jc w:val="center"/>
              <w:rPr>
                <w:rFonts w:asciiTheme="minorHAnsi" w:hAnsiTheme="minorHAnsi" w:cstheme="minorHAnsi"/>
                <w:sz w:val="24"/>
                <w:szCs w:val="24"/>
              </w:rPr>
            </w:pPr>
          </w:p>
        </w:tc>
      </w:tr>
    </w:tbl>
    <w:p w:rsidR="00316144" w:rsidRPr="00A0494D" w:rsidRDefault="00316144" w:rsidP="00632223">
      <w:pPr>
        <w:spacing w:after="0" w:line="360" w:lineRule="auto"/>
        <w:ind w:firstLine="360"/>
        <w:jc w:val="center"/>
        <w:rPr>
          <w:rFonts w:asciiTheme="minorHAnsi" w:hAnsiTheme="minorHAnsi" w:cstheme="minorHAnsi"/>
          <w:sz w:val="24"/>
          <w:szCs w:val="24"/>
        </w:rPr>
      </w:pPr>
      <w:r w:rsidRPr="00A0494D">
        <w:rPr>
          <w:rFonts w:asciiTheme="minorHAnsi" w:hAnsiTheme="minorHAnsi" w:cstheme="minorHAnsi"/>
          <w:sz w:val="24"/>
          <w:szCs w:val="24"/>
        </w:rPr>
        <w:t>Fuente: Elaboración propia.</w:t>
      </w:r>
    </w:p>
    <w:p w:rsidR="00316144" w:rsidRPr="00632223" w:rsidRDefault="00316144" w:rsidP="00A0494D">
      <w:pPr>
        <w:shd w:val="clear" w:color="auto" w:fill="FFFFFF"/>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rPr>
        <w:lastRenderedPageBreak/>
        <w:t>Cabe señalar que, si bien estas sugerencias no son tomadas íntegramente para nuestro estudio (en afán de contextualización regional), sirven de base para la elaboración del Índice, pues nos permiten establecer el peso ponderado que tendrán los factores a la hora de calcular el mismo.</w:t>
      </w:r>
    </w:p>
    <w:p w:rsidR="00A0494D" w:rsidRPr="00632223" w:rsidRDefault="00A0494D" w:rsidP="00A0494D">
      <w:pPr>
        <w:shd w:val="clear" w:color="auto" w:fill="FFFFFF"/>
        <w:spacing w:after="0" w:line="360" w:lineRule="auto"/>
        <w:jc w:val="both"/>
        <w:rPr>
          <w:rFonts w:ascii="Times New Roman" w:hAnsi="Times New Roman" w:cs="Times New Roman"/>
          <w:sz w:val="24"/>
          <w:szCs w:val="24"/>
        </w:rPr>
      </w:pPr>
    </w:p>
    <w:p w:rsidR="00316144" w:rsidRPr="00632223" w:rsidRDefault="00316144" w:rsidP="00A0494D">
      <w:pPr>
        <w:shd w:val="clear" w:color="auto" w:fill="FFFFFF"/>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rPr>
        <w:t xml:space="preserve">El estudio se </w:t>
      </w:r>
      <w:proofErr w:type="spellStart"/>
      <w:r w:rsidRPr="00632223">
        <w:rPr>
          <w:rFonts w:ascii="Times New Roman" w:hAnsi="Times New Roman" w:cs="Times New Roman"/>
          <w:sz w:val="24"/>
          <w:szCs w:val="24"/>
        </w:rPr>
        <w:t>incluyo</w:t>
      </w:r>
      <w:proofErr w:type="spellEnd"/>
      <w:r w:rsidRPr="00632223">
        <w:rPr>
          <w:rFonts w:ascii="Times New Roman" w:hAnsi="Times New Roman" w:cs="Times New Roman"/>
          <w:sz w:val="24"/>
          <w:szCs w:val="24"/>
        </w:rPr>
        <w:t xml:space="preserve"> 32 variables englobadas en 6 diferentes factores, los cuales fueron la base de los resultados que dieron origen al Índice de Competitividad Municipal (ICM).</w:t>
      </w:r>
    </w:p>
    <w:p w:rsidR="00A0494D" w:rsidRPr="00632223" w:rsidRDefault="00A0494D" w:rsidP="00A0494D">
      <w:pPr>
        <w:shd w:val="clear" w:color="auto" w:fill="FFFFFF"/>
        <w:spacing w:after="0" w:line="360" w:lineRule="auto"/>
        <w:jc w:val="both"/>
        <w:rPr>
          <w:rFonts w:ascii="Times New Roman" w:hAnsi="Times New Roman" w:cs="Times New Roman"/>
          <w:sz w:val="24"/>
          <w:szCs w:val="24"/>
        </w:rPr>
      </w:pPr>
    </w:p>
    <w:p w:rsidR="00316144" w:rsidRPr="00632223" w:rsidRDefault="00316144" w:rsidP="00A0494D">
      <w:pPr>
        <w:shd w:val="clear" w:color="auto" w:fill="FFFFFF"/>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rPr>
        <w:t>Los factores a incluir en el diseño del Índice de Competitividad Municipal (ICM) son los siguientes:</w:t>
      </w:r>
    </w:p>
    <w:p w:rsidR="00316144" w:rsidRPr="00632223" w:rsidRDefault="00316144" w:rsidP="00A0494D">
      <w:pPr>
        <w:numPr>
          <w:ilvl w:val="0"/>
          <w:numId w:val="24"/>
        </w:numPr>
        <w:shd w:val="clear" w:color="auto" w:fill="FFFFFF"/>
        <w:spacing w:after="0" w:line="360" w:lineRule="auto"/>
        <w:jc w:val="both"/>
        <w:rPr>
          <w:rFonts w:ascii="Times New Roman" w:hAnsi="Times New Roman" w:cs="Times New Roman"/>
          <w:sz w:val="24"/>
          <w:szCs w:val="24"/>
        </w:rPr>
      </w:pPr>
      <w:r w:rsidRPr="00632223">
        <w:rPr>
          <w:rFonts w:ascii="Times New Roman" w:hAnsi="Times New Roman" w:cs="Times New Roman"/>
          <w:b/>
          <w:bCs/>
          <w:sz w:val="24"/>
          <w:szCs w:val="24"/>
        </w:rPr>
        <w:t>Recursos humanos</w:t>
      </w:r>
      <w:r w:rsidRPr="00632223">
        <w:rPr>
          <w:rFonts w:ascii="Times New Roman" w:hAnsi="Times New Roman" w:cs="Times New Roman"/>
          <w:sz w:val="24"/>
          <w:szCs w:val="24"/>
        </w:rPr>
        <w:t>, referidos a la formación de los mismos en un contexto educativo y laboral a nivel municipal.</w:t>
      </w:r>
    </w:p>
    <w:p w:rsidR="00316144" w:rsidRPr="00632223" w:rsidRDefault="00316144" w:rsidP="00A0494D">
      <w:pPr>
        <w:numPr>
          <w:ilvl w:val="0"/>
          <w:numId w:val="24"/>
        </w:numPr>
        <w:shd w:val="clear" w:color="auto" w:fill="FFFFFF"/>
        <w:spacing w:after="0" w:line="360" w:lineRule="auto"/>
        <w:jc w:val="both"/>
        <w:rPr>
          <w:rFonts w:ascii="Times New Roman" w:hAnsi="Times New Roman" w:cs="Times New Roman"/>
          <w:sz w:val="24"/>
          <w:szCs w:val="24"/>
        </w:rPr>
      </w:pPr>
      <w:r w:rsidRPr="00632223">
        <w:rPr>
          <w:rFonts w:ascii="Times New Roman" w:hAnsi="Times New Roman" w:cs="Times New Roman"/>
          <w:b/>
          <w:bCs/>
          <w:sz w:val="24"/>
          <w:szCs w:val="24"/>
        </w:rPr>
        <w:t>Calidad de vida</w:t>
      </w:r>
      <w:r w:rsidRPr="00632223">
        <w:rPr>
          <w:rFonts w:ascii="Times New Roman" w:hAnsi="Times New Roman" w:cs="Times New Roman"/>
          <w:sz w:val="24"/>
          <w:szCs w:val="24"/>
        </w:rPr>
        <w:t>, que evalúa el bienestar social general de individuos y en cada municipio.</w:t>
      </w:r>
    </w:p>
    <w:p w:rsidR="00316144" w:rsidRPr="00632223" w:rsidRDefault="00316144" w:rsidP="00A0494D">
      <w:pPr>
        <w:numPr>
          <w:ilvl w:val="0"/>
          <w:numId w:val="24"/>
        </w:numPr>
        <w:shd w:val="clear" w:color="auto" w:fill="FFFFFF"/>
        <w:spacing w:after="0" w:line="360" w:lineRule="auto"/>
        <w:jc w:val="both"/>
        <w:rPr>
          <w:rFonts w:ascii="Times New Roman" w:hAnsi="Times New Roman" w:cs="Times New Roman"/>
          <w:sz w:val="24"/>
          <w:szCs w:val="24"/>
        </w:rPr>
      </w:pPr>
      <w:r w:rsidRPr="00632223">
        <w:rPr>
          <w:rFonts w:ascii="Times New Roman" w:hAnsi="Times New Roman" w:cs="Times New Roman"/>
          <w:b/>
          <w:bCs/>
          <w:sz w:val="24"/>
          <w:szCs w:val="24"/>
        </w:rPr>
        <w:t>Condiciones de la economía</w:t>
      </w:r>
      <w:r w:rsidRPr="00632223">
        <w:rPr>
          <w:rFonts w:ascii="Times New Roman" w:hAnsi="Times New Roman" w:cs="Times New Roman"/>
          <w:sz w:val="24"/>
          <w:szCs w:val="24"/>
        </w:rPr>
        <w:t>, que abarca variables económicas y su afectación en cada población.</w:t>
      </w:r>
    </w:p>
    <w:p w:rsidR="00316144" w:rsidRPr="00632223" w:rsidRDefault="00316144" w:rsidP="00A0494D">
      <w:pPr>
        <w:numPr>
          <w:ilvl w:val="0"/>
          <w:numId w:val="24"/>
        </w:numPr>
        <w:shd w:val="clear" w:color="auto" w:fill="FFFFFF"/>
        <w:spacing w:after="0" w:line="360" w:lineRule="auto"/>
        <w:jc w:val="both"/>
        <w:rPr>
          <w:rFonts w:ascii="Times New Roman" w:hAnsi="Times New Roman" w:cs="Times New Roman"/>
          <w:sz w:val="24"/>
          <w:szCs w:val="24"/>
        </w:rPr>
      </w:pPr>
      <w:r w:rsidRPr="00632223">
        <w:rPr>
          <w:rFonts w:ascii="Times New Roman" w:hAnsi="Times New Roman" w:cs="Times New Roman"/>
          <w:b/>
          <w:bCs/>
          <w:sz w:val="24"/>
          <w:szCs w:val="24"/>
        </w:rPr>
        <w:t>Infraestructura</w:t>
      </w:r>
      <w:r w:rsidRPr="00632223">
        <w:rPr>
          <w:rFonts w:ascii="Times New Roman" w:hAnsi="Times New Roman" w:cs="Times New Roman"/>
          <w:sz w:val="24"/>
          <w:szCs w:val="24"/>
        </w:rPr>
        <w:t>, que es Conjunto de elementos o servicios que se consideran necesarios para la creación y funcionamiento de una sociedad.</w:t>
      </w:r>
    </w:p>
    <w:p w:rsidR="00316144" w:rsidRPr="00632223" w:rsidRDefault="00316144" w:rsidP="00A0494D">
      <w:pPr>
        <w:numPr>
          <w:ilvl w:val="0"/>
          <w:numId w:val="24"/>
        </w:numPr>
        <w:shd w:val="clear" w:color="auto" w:fill="FFFFFF"/>
        <w:spacing w:after="0" w:line="360" w:lineRule="auto"/>
        <w:jc w:val="both"/>
        <w:rPr>
          <w:rFonts w:ascii="Times New Roman" w:hAnsi="Times New Roman" w:cs="Times New Roman"/>
          <w:sz w:val="24"/>
          <w:szCs w:val="24"/>
        </w:rPr>
      </w:pPr>
      <w:r w:rsidRPr="00632223">
        <w:rPr>
          <w:rFonts w:ascii="Times New Roman" w:hAnsi="Times New Roman" w:cs="Times New Roman"/>
          <w:b/>
          <w:bCs/>
          <w:sz w:val="24"/>
          <w:szCs w:val="24"/>
        </w:rPr>
        <w:t>Ambiente de negocios</w:t>
      </w:r>
      <w:r w:rsidRPr="00632223">
        <w:rPr>
          <w:rFonts w:ascii="Times New Roman" w:hAnsi="Times New Roman" w:cs="Times New Roman"/>
          <w:sz w:val="24"/>
          <w:szCs w:val="24"/>
        </w:rPr>
        <w:t>, referido al entorno social en el que se desarrollarían los negocios a asentarse en los municipios.</w:t>
      </w:r>
    </w:p>
    <w:p w:rsidR="00316144" w:rsidRPr="00A0494D" w:rsidRDefault="00316144" w:rsidP="00A0494D">
      <w:pPr>
        <w:numPr>
          <w:ilvl w:val="0"/>
          <w:numId w:val="24"/>
        </w:numPr>
        <w:shd w:val="clear" w:color="auto" w:fill="FFFFFF"/>
        <w:spacing w:after="0" w:line="360" w:lineRule="auto"/>
        <w:jc w:val="both"/>
        <w:rPr>
          <w:rFonts w:asciiTheme="minorHAnsi" w:hAnsiTheme="minorHAnsi" w:cstheme="minorHAnsi"/>
          <w:sz w:val="24"/>
          <w:szCs w:val="24"/>
        </w:rPr>
      </w:pPr>
      <w:r w:rsidRPr="00632223">
        <w:rPr>
          <w:rFonts w:ascii="Times New Roman" w:hAnsi="Times New Roman" w:cs="Times New Roman"/>
          <w:b/>
          <w:bCs/>
          <w:sz w:val="24"/>
          <w:szCs w:val="24"/>
        </w:rPr>
        <w:t>Eficiencia del gobierno</w:t>
      </w:r>
      <w:r w:rsidRPr="00632223">
        <w:rPr>
          <w:rFonts w:ascii="Times New Roman" w:hAnsi="Times New Roman" w:cs="Times New Roman"/>
          <w:sz w:val="24"/>
          <w:szCs w:val="24"/>
        </w:rPr>
        <w:t>, que evalúa de dónde obtiene cada municipio sus recursos financieros y cómo dispone de los mismos.</w:t>
      </w:r>
    </w:p>
    <w:p w:rsidR="00A0494D" w:rsidRDefault="00A0494D" w:rsidP="00A0494D">
      <w:pPr>
        <w:shd w:val="clear" w:color="auto" w:fill="FFFFFF"/>
        <w:spacing w:after="0" w:line="360" w:lineRule="auto"/>
        <w:ind w:left="360"/>
        <w:rPr>
          <w:rFonts w:asciiTheme="minorHAnsi" w:hAnsiTheme="minorHAnsi" w:cstheme="minorHAnsi"/>
          <w:i/>
          <w:sz w:val="24"/>
          <w:szCs w:val="24"/>
        </w:rPr>
      </w:pPr>
    </w:p>
    <w:p w:rsidR="00632223" w:rsidRDefault="00632223" w:rsidP="00A0494D">
      <w:pPr>
        <w:shd w:val="clear" w:color="auto" w:fill="FFFFFF"/>
        <w:spacing w:after="0" w:line="360" w:lineRule="auto"/>
        <w:ind w:left="360"/>
        <w:rPr>
          <w:rFonts w:asciiTheme="minorHAnsi" w:hAnsiTheme="minorHAnsi" w:cstheme="minorHAnsi"/>
          <w:i/>
          <w:sz w:val="24"/>
          <w:szCs w:val="24"/>
        </w:rPr>
      </w:pPr>
    </w:p>
    <w:p w:rsidR="00632223" w:rsidRDefault="00632223" w:rsidP="00A0494D">
      <w:pPr>
        <w:shd w:val="clear" w:color="auto" w:fill="FFFFFF"/>
        <w:spacing w:after="0" w:line="360" w:lineRule="auto"/>
        <w:ind w:left="360"/>
        <w:rPr>
          <w:rFonts w:asciiTheme="minorHAnsi" w:hAnsiTheme="minorHAnsi" w:cstheme="minorHAnsi"/>
          <w:i/>
          <w:sz w:val="24"/>
          <w:szCs w:val="24"/>
        </w:rPr>
      </w:pPr>
    </w:p>
    <w:p w:rsidR="00632223" w:rsidRDefault="00632223" w:rsidP="00A0494D">
      <w:pPr>
        <w:shd w:val="clear" w:color="auto" w:fill="FFFFFF"/>
        <w:spacing w:after="0" w:line="360" w:lineRule="auto"/>
        <w:ind w:left="360"/>
        <w:rPr>
          <w:rFonts w:asciiTheme="minorHAnsi" w:hAnsiTheme="minorHAnsi" w:cstheme="minorHAnsi"/>
          <w:i/>
          <w:sz w:val="24"/>
          <w:szCs w:val="24"/>
        </w:rPr>
      </w:pPr>
    </w:p>
    <w:p w:rsidR="00632223" w:rsidRDefault="00632223" w:rsidP="00A0494D">
      <w:pPr>
        <w:shd w:val="clear" w:color="auto" w:fill="FFFFFF"/>
        <w:spacing w:after="0" w:line="360" w:lineRule="auto"/>
        <w:ind w:left="360"/>
        <w:rPr>
          <w:rFonts w:asciiTheme="minorHAnsi" w:hAnsiTheme="minorHAnsi" w:cstheme="minorHAnsi"/>
          <w:i/>
          <w:sz w:val="24"/>
          <w:szCs w:val="24"/>
        </w:rPr>
      </w:pPr>
    </w:p>
    <w:p w:rsidR="00632223" w:rsidRDefault="00632223" w:rsidP="00A0494D">
      <w:pPr>
        <w:shd w:val="clear" w:color="auto" w:fill="FFFFFF"/>
        <w:spacing w:after="0" w:line="360" w:lineRule="auto"/>
        <w:ind w:left="360"/>
        <w:rPr>
          <w:rFonts w:asciiTheme="minorHAnsi" w:hAnsiTheme="minorHAnsi" w:cstheme="minorHAnsi"/>
          <w:i/>
          <w:sz w:val="24"/>
          <w:szCs w:val="24"/>
        </w:rPr>
      </w:pPr>
    </w:p>
    <w:p w:rsidR="00632223" w:rsidRDefault="00632223" w:rsidP="00A0494D">
      <w:pPr>
        <w:shd w:val="clear" w:color="auto" w:fill="FFFFFF"/>
        <w:spacing w:after="0" w:line="360" w:lineRule="auto"/>
        <w:ind w:left="360"/>
        <w:rPr>
          <w:rFonts w:asciiTheme="minorHAnsi" w:hAnsiTheme="minorHAnsi" w:cstheme="minorHAnsi"/>
          <w:i/>
          <w:sz w:val="24"/>
          <w:szCs w:val="24"/>
        </w:rPr>
      </w:pPr>
    </w:p>
    <w:p w:rsidR="00632223" w:rsidRDefault="00632223" w:rsidP="00A0494D">
      <w:pPr>
        <w:shd w:val="clear" w:color="auto" w:fill="FFFFFF"/>
        <w:spacing w:after="0" w:line="360" w:lineRule="auto"/>
        <w:ind w:left="360"/>
        <w:rPr>
          <w:rFonts w:asciiTheme="minorHAnsi" w:hAnsiTheme="minorHAnsi" w:cstheme="minorHAnsi"/>
          <w:i/>
          <w:sz w:val="24"/>
          <w:szCs w:val="24"/>
        </w:rPr>
      </w:pPr>
    </w:p>
    <w:p w:rsidR="00632223" w:rsidRDefault="00632223" w:rsidP="00A0494D">
      <w:pPr>
        <w:shd w:val="clear" w:color="auto" w:fill="FFFFFF"/>
        <w:spacing w:after="0" w:line="360" w:lineRule="auto"/>
        <w:ind w:left="360"/>
        <w:rPr>
          <w:rFonts w:asciiTheme="minorHAnsi" w:hAnsiTheme="minorHAnsi" w:cstheme="minorHAnsi"/>
          <w:i/>
          <w:sz w:val="24"/>
          <w:szCs w:val="24"/>
        </w:rPr>
      </w:pPr>
    </w:p>
    <w:p w:rsidR="00316144" w:rsidRPr="00A0494D" w:rsidRDefault="00316144" w:rsidP="00A0494D">
      <w:pPr>
        <w:shd w:val="clear" w:color="auto" w:fill="FFFFFF"/>
        <w:spacing w:after="0" w:line="360" w:lineRule="auto"/>
        <w:ind w:left="360"/>
        <w:rPr>
          <w:rFonts w:asciiTheme="minorHAnsi" w:hAnsiTheme="minorHAnsi" w:cstheme="minorHAnsi"/>
          <w:sz w:val="24"/>
          <w:szCs w:val="24"/>
        </w:rPr>
      </w:pPr>
      <w:r w:rsidRPr="00A0494D">
        <w:rPr>
          <w:rFonts w:asciiTheme="minorHAnsi" w:hAnsiTheme="minorHAnsi" w:cstheme="minorHAnsi"/>
          <w:i/>
          <w:sz w:val="24"/>
          <w:szCs w:val="24"/>
        </w:rPr>
        <w:lastRenderedPageBreak/>
        <w:t>Tabla 2.-</w:t>
      </w:r>
      <w:r w:rsidRPr="00A0494D">
        <w:rPr>
          <w:rFonts w:asciiTheme="minorHAnsi" w:hAnsiTheme="minorHAnsi" w:cstheme="minorHAnsi"/>
          <w:sz w:val="24"/>
          <w:szCs w:val="24"/>
        </w:rPr>
        <w:t>Factores considerados para el Índice de competitividad municipal:</w:t>
      </w: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4361"/>
        <w:gridCol w:w="4693"/>
      </w:tblGrid>
      <w:tr w:rsidR="00316144" w:rsidRPr="00A0494D" w:rsidTr="00680467">
        <w:tc>
          <w:tcPr>
            <w:tcW w:w="4361" w:type="dxa"/>
            <w:tcBorders>
              <w:top w:val="single" w:sz="8" w:space="0" w:color="4BACC6"/>
              <w:left w:val="single" w:sz="8" w:space="0" w:color="4BACC6"/>
              <w:bottom w:val="single" w:sz="18" w:space="0" w:color="4BACC6"/>
              <w:right w:val="single" w:sz="8" w:space="0" w:color="4BACC6"/>
            </w:tcBorders>
          </w:tcPr>
          <w:p w:rsidR="00316144" w:rsidRPr="00A0494D" w:rsidRDefault="00316144" w:rsidP="00A0494D">
            <w:pPr>
              <w:spacing w:after="0" w:line="360" w:lineRule="auto"/>
              <w:jc w:val="center"/>
              <w:rPr>
                <w:rFonts w:asciiTheme="minorHAnsi" w:hAnsiTheme="minorHAnsi" w:cstheme="minorHAnsi"/>
                <w:b/>
                <w:bCs/>
                <w:sz w:val="24"/>
                <w:szCs w:val="24"/>
              </w:rPr>
            </w:pPr>
            <w:r w:rsidRPr="00A0494D">
              <w:rPr>
                <w:rFonts w:asciiTheme="minorHAnsi" w:hAnsiTheme="minorHAnsi" w:cstheme="minorHAnsi"/>
                <w:b/>
                <w:bCs/>
                <w:sz w:val="24"/>
                <w:szCs w:val="24"/>
              </w:rPr>
              <w:t>Factor: Recursos Humanos</w:t>
            </w:r>
          </w:p>
        </w:tc>
        <w:tc>
          <w:tcPr>
            <w:tcW w:w="4693" w:type="dxa"/>
            <w:tcBorders>
              <w:top w:val="single" w:sz="8" w:space="0" w:color="4BACC6"/>
              <w:left w:val="single" w:sz="8" w:space="0" w:color="4BACC6"/>
              <w:bottom w:val="single" w:sz="18" w:space="0" w:color="4BACC6"/>
              <w:right w:val="single" w:sz="8" w:space="0" w:color="4BACC6"/>
            </w:tcBorders>
          </w:tcPr>
          <w:p w:rsidR="00316144" w:rsidRPr="00A0494D" w:rsidRDefault="00316144" w:rsidP="00A0494D">
            <w:pPr>
              <w:spacing w:after="0" w:line="360" w:lineRule="auto"/>
              <w:jc w:val="center"/>
              <w:rPr>
                <w:rFonts w:asciiTheme="minorHAnsi" w:hAnsiTheme="minorHAnsi" w:cstheme="minorHAnsi"/>
                <w:b/>
                <w:bCs/>
                <w:sz w:val="24"/>
                <w:szCs w:val="24"/>
              </w:rPr>
            </w:pPr>
            <w:r w:rsidRPr="00A0494D">
              <w:rPr>
                <w:rFonts w:asciiTheme="minorHAnsi" w:hAnsiTheme="minorHAnsi" w:cstheme="minorHAnsi"/>
                <w:b/>
                <w:bCs/>
                <w:sz w:val="24"/>
                <w:szCs w:val="24"/>
              </w:rPr>
              <w:t>Factor: Calidad de Vida</w:t>
            </w:r>
          </w:p>
        </w:tc>
      </w:tr>
      <w:tr w:rsidR="00316144" w:rsidRPr="00A0494D" w:rsidTr="00680467">
        <w:tc>
          <w:tcPr>
            <w:tcW w:w="4361" w:type="dxa"/>
            <w:tcBorders>
              <w:top w:val="single" w:sz="8" w:space="0" w:color="4BACC6"/>
              <w:left w:val="single" w:sz="8" w:space="0" w:color="4BACC6"/>
              <w:bottom w:val="single" w:sz="8" w:space="0" w:color="4BACC6"/>
              <w:right w:val="single" w:sz="8" w:space="0" w:color="4BACC6"/>
            </w:tcBorders>
            <w:shd w:val="clear" w:color="auto" w:fill="F2F2F2"/>
          </w:tcPr>
          <w:p w:rsidR="00316144" w:rsidRPr="00A0494D" w:rsidRDefault="00316144" w:rsidP="00A0494D">
            <w:pPr>
              <w:spacing w:after="0" w:line="360" w:lineRule="auto"/>
              <w:rPr>
                <w:rFonts w:asciiTheme="minorHAnsi" w:hAnsiTheme="minorHAnsi" w:cstheme="minorHAnsi"/>
                <w:b/>
                <w:bCs/>
                <w:sz w:val="24"/>
                <w:szCs w:val="24"/>
              </w:rPr>
            </w:pPr>
            <w:r w:rsidRPr="00A0494D">
              <w:rPr>
                <w:rFonts w:asciiTheme="minorHAnsi" w:hAnsiTheme="minorHAnsi" w:cstheme="minorHAnsi"/>
                <w:bCs/>
                <w:sz w:val="24"/>
                <w:szCs w:val="24"/>
              </w:rPr>
              <w:t>% de población analfabeta.</w:t>
            </w:r>
          </w:p>
          <w:p w:rsidR="00316144" w:rsidRPr="00A0494D" w:rsidRDefault="00316144" w:rsidP="00A0494D">
            <w:pPr>
              <w:spacing w:after="0" w:line="360" w:lineRule="auto"/>
              <w:rPr>
                <w:rFonts w:asciiTheme="minorHAnsi" w:hAnsiTheme="minorHAnsi" w:cstheme="minorHAnsi"/>
                <w:b/>
                <w:bCs/>
                <w:sz w:val="24"/>
                <w:szCs w:val="24"/>
                <w:highlight w:val="red"/>
              </w:rPr>
            </w:pPr>
            <w:r w:rsidRPr="00A0494D">
              <w:rPr>
                <w:rFonts w:asciiTheme="minorHAnsi" w:hAnsiTheme="minorHAnsi" w:cstheme="minorHAnsi"/>
                <w:bCs/>
                <w:sz w:val="24"/>
                <w:szCs w:val="24"/>
              </w:rPr>
              <w:t>% Población sin primaria completa de 15 años o más</w:t>
            </w:r>
          </w:p>
          <w:p w:rsidR="00316144" w:rsidRPr="00A0494D" w:rsidRDefault="00316144" w:rsidP="00A0494D">
            <w:pPr>
              <w:spacing w:after="0" w:line="360" w:lineRule="auto"/>
              <w:rPr>
                <w:rFonts w:asciiTheme="minorHAnsi" w:hAnsiTheme="minorHAnsi" w:cstheme="minorHAnsi"/>
                <w:b/>
                <w:bCs/>
                <w:sz w:val="24"/>
                <w:szCs w:val="24"/>
              </w:rPr>
            </w:pPr>
            <w:r w:rsidRPr="00A0494D">
              <w:rPr>
                <w:rFonts w:asciiTheme="minorHAnsi" w:hAnsiTheme="minorHAnsi" w:cstheme="minorHAnsi"/>
                <w:bCs/>
                <w:sz w:val="24"/>
                <w:szCs w:val="24"/>
              </w:rPr>
              <w:t>% Población ocupada con ingreso de hasta 2 salarios mínimos</w:t>
            </w:r>
          </w:p>
          <w:p w:rsidR="00316144" w:rsidRPr="00A0494D" w:rsidRDefault="00316144" w:rsidP="00A0494D">
            <w:pPr>
              <w:spacing w:after="0" w:line="360" w:lineRule="auto"/>
              <w:rPr>
                <w:rFonts w:asciiTheme="minorHAnsi" w:hAnsiTheme="minorHAnsi" w:cstheme="minorHAnsi"/>
                <w:b/>
                <w:bCs/>
                <w:sz w:val="24"/>
                <w:szCs w:val="24"/>
              </w:rPr>
            </w:pPr>
            <w:r w:rsidRPr="00A0494D">
              <w:rPr>
                <w:rFonts w:asciiTheme="minorHAnsi" w:hAnsiTheme="minorHAnsi" w:cstheme="minorHAnsi"/>
                <w:bCs/>
                <w:sz w:val="24"/>
                <w:szCs w:val="24"/>
              </w:rPr>
              <w:t>Conflictos de trabajo por cada 100,000 habitantes.</w:t>
            </w:r>
          </w:p>
          <w:p w:rsidR="00316144" w:rsidRPr="00A0494D" w:rsidRDefault="00316144" w:rsidP="00A0494D">
            <w:pPr>
              <w:spacing w:after="0" w:line="360" w:lineRule="auto"/>
              <w:rPr>
                <w:rFonts w:asciiTheme="minorHAnsi" w:hAnsiTheme="minorHAnsi" w:cstheme="minorHAnsi"/>
                <w:b/>
                <w:bCs/>
                <w:sz w:val="24"/>
                <w:szCs w:val="24"/>
              </w:rPr>
            </w:pPr>
            <w:r w:rsidRPr="00A0494D">
              <w:rPr>
                <w:rFonts w:asciiTheme="minorHAnsi" w:hAnsiTheme="minorHAnsi" w:cstheme="minorHAnsi"/>
                <w:bCs/>
                <w:sz w:val="24"/>
                <w:szCs w:val="24"/>
              </w:rPr>
              <w:t>Alumnos por maestro en primaria.</w:t>
            </w:r>
          </w:p>
          <w:p w:rsidR="00316144" w:rsidRPr="00A0494D" w:rsidRDefault="00316144" w:rsidP="00A0494D">
            <w:pPr>
              <w:spacing w:after="0" w:line="360" w:lineRule="auto"/>
              <w:rPr>
                <w:rFonts w:asciiTheme="minorHAnsi" w:hAnsiTheme="minorHAnsi" w:cstheme="minorHAnsi"/>
                <w:b/>
                <w:bCs/>
                <w:sz w:val="24"/>
                <w:szCs w:val="24"/>
              </w:rPr>
            </w:pPr>
            <w:r w:rsidRPr="00A0494D">
              <w:rPr>
                <w:rFonts w:asciiTheme="minorHAnsi" w:hAnsiTheme="minorHAnsi" w:cstheme="minorHAnsi"/>
                <w:bCs/>
                <w:sz w:val="24"/>
                <w:szCs w:val="24"/>
              </w:rPr>
              <w:t>Instituciones de educación por cada 100,000 habitantes.</w:t>
            </w:r>
          </w:p>
        </w:tc>
        <w:tc>
          <w:tcPr>
            <w:tcW w:w="4693" w:type="dxa"/>
            <w:tcBorders>
              <w:top w:val="single" w:sz="8" w:space="0" w:color="4BACC6"/>
              <w:left w:val="single" w:sz="8" w:space="0" w:color="4BACC6"/>
              <w:bottom w:val="single" w:sz="8" w:space="0" w:color="4BACC6"/>
              <w:right w:val="single" w:sz="8" w:space="0" w:color="4BACC6"/>
            </w:tcBorders>
            <w:shd w:val="clear" w:color="auto" w:fill="F2F2F2"/>
          </w:tcPr>
          <w:p w:rsidR="00316144" w:rsidRPr="00A0494D" w:rsidRDefault="00316144" w:rsidP="00A0494D">
            <w:pPr>
              <w:spacing w:after="0" w:line="360" w:lineRule="auto"/>
              <w:rPr>
                <w:rFonts w:asciiTheme="minorHAnsi" w:hAnsiTheme="minorHAnsi" w:cstheme="minorHAnsi"/>
                <w:sz w:val="24"/>
                <w:szCs w:val="24"/>
              </w:rPr>
            </w:pPr>
            <w:r w:rsidRPr="00A0494D">
              <w:rPr>
                <w:rFonts w:asciiTheme="minorHAnsi" w:hAnsiTheme="minorHAnsi" w:cstheme="minorHAnsi"/>
                <w:sz w:val="24"/>
                <w:szCs w:val="24"/>
              </w:rPr>
              <w:t>% de población con servicio de agua potable.</w:t>
            </w:r>
          </w:p>
          <w:p w:rsidR="00316144" w:rsidRPr="00A0494D" w:rsidRDefault="00316144" w:rsidP="00A0494D">
            <w:pPr>
              <w:spacing w:after="0" w:line="360" w:lineRule="auto"/>
              <w:rPr>
                <w:rFonts w:asciiTheme="minorHAnsi" w:hAnsiTheme="minorHAnsi" w:cstheme="minorHAnsi"/>
                <w:sz w:val="24"/>
                <w:szCs w:val="24"/>
              </w:rPr>
            </w:pPr>
            <w:r w:rsidRPr="00A0494D">
              <w:rPr>
                <w:rFonts w:asciiTheme="minorHAnsi" w:hAnsiTheme="minorHAnsi" w:cstheme="minorHAnsi"/>
                <w:sz w:val="24"/>
                <w:szCs w:val="24"/>
              </w:rPr>
              <w:t>% de población con servicio eléctrico.</w:t>
            </w:r>
          </w:p>
          <w:p w:rsidR="00316144" w:rsidRPr="00A0494D" w:rsidRDefault="00316144" w:rsidP="00A0494D">
            <w:pPr>
              <w:spacing w:after="0" w:line="360" w:lineRule="auto"/>
              <w:rPr>
                <w:rFonts w:asciiTheme="minorHAnsi" w:hAnsiTheme="minorHAnsi" w:cstheme="minorHAnsi"/>
                <w:sz w:val="24"/>
                <w:szCs w:val="24"/>
              </w:rPr>
            </w:pPr>
            <w:r w:rsidRPr="00A0494D">
              <w:rPr>
                <w:rFonts w:asciiTheme="minorHAnsi" w:hAnsiTheme="minorHAnsi" w:cstheme="minorHAnsi"/>
                <w:sz w:val="24"/>
                <w:szCs w:val="24"/>
              </w:rPr>
              <w:t>% de población con servicio de alcantarillado.</w:t>
            </w:r>
          </w:p>
          <w:p w:rsidR="00316144" w:rsidRPr="00A0494D" w:rsidRDefault="00316144" w:rsidP="00A0494D">
            <w:pPr>
              <w:spacing w:after="0" w:line="360" w:lineRule="auto"/>
              <w:rPr>
                <w:rFonts w:asciiTheme="minorHAnsi" w:hAnsiTheme="minorHAnsi" w:cstheme="minorHAnsi"/>
                <w:sz w:val="24"/>
                <w:szCs w:val="24"/>
              </w:rPr>
            </w:pPr>
            <w:r w:rsidRPr="00A0494D">
              <w:rPr>
                <w:rFonts w:asciiTheme="minorHAnsi" w:hAnsiTheme="minorHAnsi" w:cstheme="minorHAnsi"/>
                <w:sz w:val="24"/>
                <w:szCs w:val="24"/>
              </w:rPr>
              <w:t>Clínicas por cada 100,000 habitantes.</w:t>
            </w:r>
          </w:p>
          <w:p w:rsidR="00316144" w:rsidRPr="00A0494D" w:rsidRDefault="00316144" w:rsidP="00A0494D">
            <w:pPr>
              <w:spacing w:after="0" w:line="360" w:lineRule="auto"/>
              <w:rPr>
                <w:rFonts w:asciiTheme="minorHAnsi" w:hAnsiTheme="minorHAnsi" w:cstheme="minorHAnsi"/>
                <w:sz w:val="24"/>
                <w:szCs w:val="24"/>
              </w:rPr>
            </w:pPr>
            <w:r w:rsidRPr="00A0494D">
              <w:rPr>
                <w:rFonts w:asciiTheme="minorHAnsi" w:hAnsiTheme="minorHAnsi" w:cstheme="minorHAnsi"/>
                <w:sz w:val="24"/>
                <w:szCs w:val="24"/>
              </w:rPr>
              <w:t>Doctores por cada 100,000 habitantes.</w:t>
            </w:r>
          </w:p>
          <w:p w:rsidR="00316144" w:rsidRPr="00A0494D" w:rsidRDefault="00316144" w:rsidP="00A0494D">
            <w:pPr>
              <w:spacing w:after="0" w:line="360" w:lineRule="auto"/>
              <w:rPr>
                <w:rFonts w:asciiTheme="minorHAnsi" w:hAnsiTheme="minorHAnsi" w:cstheme="minorHAnsi"/>
                <w:sz w:val="24"/>
                <w:szCs w:val="24"/>
                <w:vertAlign w:val="superscript"/>
              </w:rPr>
            </w:pPr>
            <w:r w:rsidRPr="00A0494D">
              <w:rPr>
                <w:rFonts w:asciiTheme="minorHAnsi" w:hAnsiTheme="minorHAnsi" w:cstheme="minorHAnsi"/>
                <w:sz w:val="24"/>
                <w:szCs w:val="24"/>
              </w:rPr>
              <w:t>Habitantes por km</w:t>
            </w:r>
            <w:r w:rsidRPr="00A0494D">
              <w:rPr>
                <w:rFonts w:asciiTheme="minorHAnsi" w:hAnsiTheme="minorHAnsi" w:cstheme="minorHAnsi"/>
                <w:sz w:val="24"/>
                <w:szCs w:val="24"/>
                <w:vertAlign w:val="superscript"/>
              </w:rPr>
              <w:t>2</w:t>
            </w:r>
            <w:r w:rsidRPr="00A0494D">
              <w:rPr>
                <w:rFonts w:asciiTheme="minorHAnsi" w:hAnsiTheme="minorHAnsi" w:cstheme="minorHAnsi"/>
                <w:sz w:val="24"/>
                <w:szCs w:val="24"/>
              </w:rPr>
              <w:t>.</w:t>
            </w:r>
          </w:p>
          <w:p w:rsidR="00316144" w:rsidRPr="00A0494D" w:rsidRDefault="00316144" w:rsidP="00A0494D">
            <w:pPr>
              <w:spacing w:after="0" w:line="360" w:lineRule="auto"/>
              <w:rPr>
                <w:rFonts w:asciiTheme="minorHAnsi" w:hAnsiTheme="minorHAnsi" w:cstheme="minorHAnsi"/>
                <w:sz w:val="24"/>
                <w:szCs w:val="24"/>
              </w:rPr>
            </w:pPr>
            <w:r w:rsidRPr="00A0494D">
              <w:rPr>
                <w:rFonts w:asciiTheme="minorHAnsi" w:hAnsiTheme="minorHAnsi" w:cstheme="minorHAnsi"/>
                <w:sz w:val="24"/>
                <w:szCs w:val="24"/>
              </w:rPr>
              <w:t>Tasa de mortalidad.</w:t>
            </w:r>
          </w:p>
          <w:p w:rsidR="00316144" w:rsidRPr="00A0494D" w:rsidRDefault="00316144" w:rsidP="00A0494D">
            <w:pPr>
              <w:spacing w:after="0" w:line="360" w:lineRule="auto"/>
              <w:rPr>
                <w:rFonts w:asciiTheme="minorHAnsi" w:hAnsiTheme="minorHAnsi" w:cstheme="minorHAnsi"/>
                <w:sz w:val="24"/>
                <w:szCs w:val="24"/>
              </w:rPr>
            </w:pPr>
            <w:r w:rsidRPr="00A0494D">
              <w:rPr>
                <w:rFonts w:asciiTheme="minorHAnsi" w:hAnsiTheme="minorHAnsi" w:cstheme="minorHAnsi"/>
                <w:sz w:val="24"/>
                <w:szCs w:val="24"/>
              </w:rPr>
              <w:t>Población derechohabiente entre población total.</w:t>
            </w:r>
          </w:p>
        </w:tc>
      </w:tr>
      <w:tr w:rsidR="00316144" w:rsidRPr="00A0494D" w:rsidTr="00680467">
        <w:tc>
          <w:tcPr>
            <w:tcW w:w="4361" w:type="dxa"/>
            <w:tcBorders>
              <w:top w:val="single" w:sz="8" w:space="0" w:color="4BACC6"/>
              <w:left w:val="single" w:sz="8" w:space="0" w:color="4BACC6"/>
              <w:bottom w:val="single" w:sz="8" w:space="0" w:color="4BACC6"/>
              <w:right w:val="single" w:sz="8" w:space="0" w:color="4BACC6"/>
            </w:tcBorders>
          </w:tcPr>
          <w:p w:rsidR="00316144" w:rsidRPr="00A0494D" w:rsidRDefault="00316144" w:rsidP="00A0494D">
            <w:pPr>
              <w:spacing w:after="0" w:line="360" w:lineRule="auto"/>
              <w:jc w:val="center"/>
              <w:rPr>
                <w:rFonts w:asciiTheme="minorHAnsi" w:hAnsiTheme="minorHAnsi" w:cstheme="minorHAnsi"/>
                <w:b/>
                <w:bCs/>
                <w:sz w:val="24"/>
                <w:szCs w:val="24"/>
              </w:rPr>
            </w:pPr>
            <w:r w:rsidRPr="00A0494D">
              <w:rPr>
                <w:rFonts w:asciiTheme="minorHAnsi" w:hAnsiTheme="minorHAnsi" w:cstheme="minorHAnsi"/>
                <w:b/>
                <w:bCs/>
                <w:sz w:val="24"/>
                <w:szCs w:val="24"/>
              </w:rPr>
              <w:t>Factor: Condiciones de la Economía</w:t>
            </w:r>
          </w:p>
        </w:tc>
        <w:tc>
          <w:tcPr>
            <w:tcW w:w="4693" w:type="dxa"/>
            <w:tcBorders>
              <w:top w:val="single" w:sz="8" w:space="0" w:color="4BACC6"/>
              <w:left w:val="single" w:sz="8" w:space="0" w:color="4BACC6"/>
              <w:bottom w:val="single" w:sz="8" w:space="0" w:color="4BACC6"/>
              <w:right w:val="single" w:sz="8" w:space="0" w:color="4BACC6"/>
            </w:tcBorders>
          </w:tcPr>
          <w:p w:rsidR="00316144" w:rsidRPr="00A0494D" w:rsidRDefault="00316144" w:rsidP="00A0494D">
            <w:pPr>
              <w:spacing w:after="0" w:line="360" w:lineRule="auto"/>
              <w:jc w:val="center"/>
              <w:rPr>
                <w:rFonts w:asciiTheme="minorHAnsi" w:hAnsiTheme="minorHAnsi" w:cstheme="minorHAnsi"/>
                <w:b/>
                <w:sz w:val="24"/>
                <w:szCs w:val="24"/>
              </w:rPr>
            </w:pPr>
            <w:r w:rsidRPr="00A0494D">
              <w:rPr>
                <w:rFonts w:asciiTheme="minorHAnsi" w:hAnsiTheme="minorHAnsi" w:cstheme="minorHAnsi"/>
                <w:b/>
                <w:sz w:val="24"/>
                <w:szCs w:val="24"/>
              </w:rPr>
              <w:t>Factor: Infraestructura</w:t>
            </w:r>
          </w:p>
        </w:tc>
      </w:tr>
      <w:tr w:rsidR="00316144" w:rsidRPr="00A0494D" w:rsidTr="00680467">
        <w:tc>
          <w:tcPr>
            <w:tcW w:w="4361" w:type="dxa"/>
            <w:tcBorders>
              <w:top w:val="single" w:sz="8" w:space="0" w:color="4BACC6"/>
              <w:left w:val="single" w:sz="8" w:space="0" w:color="4BACC6"/>
              <w:bottom w:val="single" w:sz="8" w:space="0" w:color="4BACC6"/>
              <w:right w:val="single" w:sz="8" w:space="0" w:color="4BACC6"/>
            </w:tcBorders>
            <w:shd w:val="clear" w:color="auto" w:fill="F2F2F2"/>
          </w:tcPr>
          <w:p w:rsidR="00316144" w:rsidRPr="00A0494D" w:rsidRDefault="00316144" w:rsidP="00A0494D">
            <w:pPr>
              <w:spacing w:after="0" w:line="360" w:lineRule="auto"/>
              <w:rPr>
                <w:rFonts w:asciiTheme="minorHAnsi" w:hAnsiTheme="minorHAnsi" w:cstheme="minorHAnsi"/>
                <w:b/>
                <w:bCs/>
                <w:sz w:val="24"/>
                <w:szCs w:val="24"/>
              </w:rPr>
            </w:pPr>
            <w:r w:rsidRPr="00A0494D">
              <w:rPr>
                <w:rFonts w:asciiTheme="minorHAnsi" w:hAnsiTheme="minorHAnsi" w:cstheme="minorHAnsi"/>
                <w:bCs/>
                <w:sz w:val="24"/>
                <w:szCs w:val="24"/>
              </w:rPr>
              <w:t>Población total.</w:t>
            </w:r>
          </w:p>
          <w:p w:rsidR="00316144" w:rsidRPr="00A0494D" w:rsidRDefault="00316144" w:rsidP="00A0494D">
            <w:pPr>
              <w:spacing w:after="0" w:line="360" w:lineRule="auto"/>
              <w:rPr>
                <w:rFonts w:asciiTheme="minorHAnsi" w:hAnsiTheme="minorHAnsi" w:cstheme="minorHAnsi"/>
                <w:b/>
                <w:bCs/>
                <w:sz w:val="24"/>
                <w:szCs w:val="24"/>
              </w:rPr>
            </w:pPr>
            <w:r w:rsidRPr="00A0494D">
              <w:rPr>
                <w:rFonts w:asciiTheme="minorHAnsi" w:hAnsiTheme="minorHAnsi" w:cstheme="minorHAnsi"/>
                <w:bCs/>
                <w:sz w:val="24"/>
                <w:szCs w:val="24"/>
              </w:rPr>
              <w:t>Tasa de inflación.</w:t>
            </w:r>
          </w:p>
          <w:p w:rsidR="00316144" w:rsidRPr="00A0494D" w:rsidRDefault="00316144" w:rsidP="00A0494D">
            <w:pPr>
              <w:spacing w:after="0" w:line="360" w:lineRule="auto"/>
              <w:rPr>
                <w:rFonts w:asciiTheme="minorHAnsi" w:hAnsiTheme="minorHAnsi" w:cstheme="minorHAnsi"/>
                <w:b/>
                <w:bCs/>
                <w:sz w:val="24"/>
                <w:szCs w:val="24"/>
              </w:rPr>
            </w:pPr>
            <w:r w:rsidRPr="00A0494D">
              <w:rPr>
                <w:rFonts w:asciiTheme="minorHAnsi" w:hAnsiTheme="minorHAnsi" w:cstheme="minorHAnsi"/>
                <w:bCs/>
                <w:sz w:val="24"/>
                <w:szCs w:val="24"/>
              </w:rPr>
              <w:t>Índice de marginación.</w:t>
            </w:r>
          </w:p>
        </w:tc>
        <w:tc>
          <w:tcPr>
            <w:tcW w:w="4693" w:type="dxa"/>
            <w:tcBorders>
              <w:top w:val="single" w:sz="8" w:space="0" w:color="4BACC6"/>
              <w:left w:val="single" w:sz="8" w:space="0" w:color="4BACC6"/>
              <w:bottom w:val="single" w:sz="8" w:space="0" w:color="4BACC6"/>
              <w:right w:val="single" w:sz="8" w:space="0" w:color="4BACC6"/>
            </w:tcBorders>
            <w:shd w:val="clear" w:color="auto" w:fill="F2F2F2"/>
          </w:tcPr>
          <w:p w:rsidR="00316144" w:rsidRPr="00A0494D" w:rsidRDefault="00316144" w:rsidP="00A0494D">
            <w:pPr>
              <w:spacing w:after="0" w:line="360" w:lineRule="auto"/>
              <w:rPr>
                <w:rFonts w:asciiTheme="minorHAnsi" w:hAnsiTheme="minorHAnsi" w:cstheme="minorHAnsi"/>
                <w:sz w:val="24"/>
                <w:szCs w:val="24"/>
              </w:rPr>
            </w:pPr>
            <w:r w:rsidRPr="00A0494D">
              <w:rPr>
                <w:rFonts w:asciiTheme="minorHAnsi" w:hAnsiTheme="minorHAnsi" w:cstheme="minorHAnsi"/>
                <w:sz w:val="24"/>
                <w:szCs w:val="24"/>
              </w:rPr>
              <w:t>Km de camino pavimentado por cada 100,000 habitantes.</w:t>
            </w:r>
          </w:p>
          <w:p w:rsidR="00316144" w:rsidRPr="00A0494D" w:rsidRDefault="00316144" w:rsidP="00A0494D">
            <w:pPr>
              <w:spacing w:after="0" w:line="360" w:lineRule="auto"/>
              <w:rPr>
                <w:rFonts w:asciiTheme="minorHAnsi" w:hAnsiTheme="minorHAnsi" w:cstheme="minorHAnsi"/>
                <w:sz w:val="24"/>
                <w:szCs w:val="24"/>
              </w:rPr>
            </w:pPr>
            <w:r w:rsidRPr="00A0494D">
              <w:rPr>
                <w:rFonts w:asciiTheme="minorHAnsi" w:hAnsiTheme="minorHAnsi" w:cstheme="minorHAnsi"/>
                <w:sz w:val="24"/>
                <w:szCs w:val="24"/>
              </w:rPr>
              <w:t>Viviendas entre población total.</w:t>
            </w:r>
          </w:p>
          <w:p w:rsidR="00316144" w:rsidRPr="00A0494D" w:rsidRDefault="00316144" w:rsidP="00A0494D">
            <w:pPr>
              <w:spacing w:after="0" w:line="360" w:lineRule="auto"/>
              <w:rPr>
                <w:rFonts w:asciiTheme="minorHAnsi" w:hAnsiTheme="minorHAnsi" w:cstheme="minorHAnsi"/>
                <w:sz w:val="24"/>
                <w:szCs w:val="24"/>
              </w:rPr>
            </w:pPr>
            <w:r w:rsidRPr="00A0494D">
              <w:rPr>
                <w:rFonts w:asciiTheme="minorHAnsi" w:hAnsiTheme="minorHAnsi" w:cstheme="minorHAnsi"/>
                <w:sz w:val="24"/>
                <w:szCs w:val="24"/>
              </w:rPr>
              <w:t>Bibliotecas por cada 100,000 habitantes.</w:t>
            </w:r>
          </w:p>
        </w:tc>
      </w:tr>
      <w:tr w:rsidR="00316144" w:rsidRPr="00A0494D" w:rsidTr="00680467">
        <w:tc>
          <w:tcPr>
            <w:tcW w:w="4361" w:type="dxa"/>
            <w:tcBorders>
              <w:top w:val="single" w:sz="8" w:space="0" w:color="4BACC6"/>
              <w:left w:val="single" w:sz="8" w:space="0" w:color="4BACC6"/>
              <w:bottom w:val="single" w:sz="8" w:space="0" w:color="4BACC6"/>
              <w:right w:val="single" w:sz="8" w:space="0" w:color="4BACC6"/>
            </w:tcBorders>
          </w:tcPr>
          <w:p w:rsidR="00316144" w:rsidRPr="00A0494D" w:rsidRDefault="00316144" w:rsidP="00A0494D">
            <w:pPr>
              <w:spacing w:after="0" w:line="360" w:lineRule="auto"/>
              <w:jc w:val="center"/>
              <w:rPr>
                <w:rFonts w:asciiTheme="minorHAnsi" w:hAnsiTheme="minorHAnsi" w:cstheme="minorHAnsi"/>
                <w:b/>
                <w:bCs/>
                <w:sz w:val="24"/>
                <w:szCs w:val="24"/>
              </w:rPr>
            </w:pPr>
            <w:r w:rsidRPr="00A0494D">
              <w:rPr>
                <w:rFonts w:asciiTheme="minorHAnsi" w:hAnsiTheme="minorHAnsi" w:cstheme="minorHAnsi"/>
                <w:b/>
                <w:bCs/>
                <w:sz w:val="24"/>
                <w:szCs w:val="24"/>
              </w:rPr>
              <w:t>Factor: Ambiente de Negocios</w:t>
            </w:r>
          </w:p>
        </w:tc>
        <w:tc>
          <w:tcPr>
            <w:tcW w:w="4693" w:type="dxa"/>
            <w:tcBorders>
              <w:top w:val="single" w:sz="8" w:space="0" w:color="4BACC6"/>
              <w:left w:val="single" w:sz="8" w:space="0" w:color="4BACC6"/>
              <w:bottom w:val="single" w:sz="8" w:space="0" w:color="4BACC6"/>
              <w:right w:val="single" w:sz="8" w:space="0" w:color="4BACC6"/>
            </w:tcBorders>
          </w:tcPr>
          <w:p w:rsidR="00316144" w:rsidRPr="00A0494D" w:rsidRDefault="00316144" w:rsidP="00A0494D">
            <w:pPr>
              <w:spacing w:after="0" w:line="360" w:lineRule="auto"/>
              <w:jc w:val="center"/>
              <w:rPr>
                <w:rFonts w:asciiTheme="minorHAnsi" w:hAnsiTheme="minorHAnsi" w:cstheme="minorHAnsi"/>
                <w:b/>
                <w:sz w:val="24"/>
                <w:szCs w:val="24"/>
              </w:rPr>
            </w:pPr>
            <w:r w:rsidRPr="00A0494D">
              <w:rPr>
                <w:rFonts w:asciiTheme="minorHAnsi" w:hAnsiTheme="minorHAnsi" w:cstheme="minorHAnsi"/>
                <w:b/>
                <w:sz w:val="24"/>
                <w:szCs w:val="24"/>
              </w:rPr>
              <w:t>Factor: Eficiencia de Gobierno.</w:t>
            </w:r>
          </w:p>
        </w:tc>
      </w:tr>
      <w:tr w:rsidR="00316144" w:rsidRPr="00A0494D" w:rsidTr="00680467">
        <w:tc>
          <w:tcPr>
            <w:tcW w:w="4361" w:type="dxa"/>
            <w:tcBorders>
              <w:top w:val="single" w:sz="8" w:space="0" w:color="4BACC6"/>
              <w:left w:val="single" w:sz="8" w:space="0" w:color="4BACC6"/>
              <w:bottom w:val="single" w:sz="8" w:space="0" w:color="4BACC6"/>
              <w:right w:val="single" w:sz="8" w:space="0" w:color="4BACC6"/>
            </w:tcBorders>
            <w:shd w:val="clear" w:color="auto" w:fill="F2F2F2"/>
          </w:tcPr>
          <w:p w:rsidR="00316144" w:rsidRPr="00A0494D" w:rsidRDefault="00316144" w:rsidP="00A0494D">
            <w:pPr>
              <w:spacing w:after="0" w:line="360" w:lineRule="auto"/>
              <w:rPr>
                <w:rFonts w:asciiTheme="minorHAnsi" w:hAnsiTheme="minorHAnsi" w:cstheme="minorHAnsi"/>
                <w:b/>
                <w:bCs/>
                <w:sz w:val="24"/>
                <w:szCs w:val="24"/>
              </w:rPr>
            </w:pPr>
            <w:r w:rsidRPr="00A0494D">
              <w:rPr>
                <w:rFonts w:asciiTheme="minorHAnsi" w:hAnsiTheme="minorHAnsi" w:cstheme="minorHAnsi"/>
                <w:bCs/>
                <w:sz w:val="24"/>
                <w:szCs w:val="24"/>
              </w:rPr>
              <w:t>Homicidios por cada 100,000 habitantes.</w:t>
            </w:r>
          </w:p>
          <w:p w:rsidR="00316144" w:rsidRPr="00A0494D" w:rsidRDefault="00316144" w:rsidP="00A0494D">
            <w:pPr>
              <w:spacing w:after="0" w:line="360" w:lineRule="auto"/>
              <w:rPr>
                <w:rFonts w:asciiTheme="minorHAnsi" w:hAnsiTheme="minorHAnsi" w:cstheme="minorHAnsi"/>
                <w:b/>
                <w:bCs/>
                <w:sz w:val="24"/>
                <w:szCs w:val="24"/>
              </w:rPr>
            </w:pPr>
            <w:r w:rsidRPr="00A0494D">
              <w:rPr>
                <w:rFonts w:asciiTheme="minorHAnsi" w:hAnsiTheme="minorHAnsi" w:cstheme="minorHAnsi"/>
                <w:bCs/>
                <w:sz w:val="24"/>
                <w:szCs w:val="24"/>
              </w:rPr>
              <w:t>Crecimiento en los homicidios.</w:t>
            </w:r>
          </w:p>
          <w:p w:rsidR="00316144" w:rsidRPr="00A0494D" w:rsidRDefault="00316144" w:rsidP="00A0494D">
            <w:pPr>
              <w:spacing w:after="0" w:line="360" w:lineRule="auto"/>
              <w:rPr>
                <w:rFonts w:asciiTheme="minorHAnsi" w:hAnsiTheme="minorHAnsi" w:cstheme="minorHAnsi"/>
                <w:b/>
                <w:bCs/>
                <w:sz w:val="24"/>
                <w:szCs w:val="24"/>
              </w:rPr>
            </w:pPr>
            <w:r w:rsidRPr="00A0494D">
              <w:rPr>
                <w:rFonts w:asciiTheme="minorHAnsi" w:hAnsiTheme="minorHAnsi" w:cstheme="minorHAnsi"/>
                <w:bCs/>
                <w:sz w:val="24"/>
                <w:szCs w:val="24"/>
              </w:rPr>
              <w:t>Delitos del fuero común.</w:t>
            </w:r>
          </w:p>
          <w:p w:rsidR="00316144" w:rsidRPr="00A0494D" w:rsidRDefault="00316144" w:rsidP="00A0494D">
            <w:pPr>
              <w:spacing w:after="0" w:line="360" w:lineRule="auto"/>
              <w:rPr>
                <w:rFonts w:asciiTheme="minorHAnsi" w:hAnsiTheme="minorHAnsi" w:cstheme="minorHAnsi"/>
                <w:b/>
                <w:bCs/>
                <w:sz w:val="24"/>
                <w:szCs w:val="24"/>
              </w:rPr>
            </w:pPr>
            <w:r w:rsidRPr="00A0494D">
              <w:rPr>
                <w:rFonts w:asciiTheme="minorHAnsi" w:hAnsiTheme="minorHAnsi" w:cstheme="minorHAnsi"/>
                <w:bCs/>
                <w:sz w:val="24"/>
                <w:szCs w:val="24"/>
              </w:rPr>
              <w:t>Asegurados por el IMSS entre población total.</w:t>
            </w:r>
          </w:p>
        </w:tc>
        <w:tc>
          <w:tcPr>
            <w:tcW w:w="4693" w:type="dxa"/>
            <w:tcBorders>
              <w:top w:val="single" w:sz="8" w:space="0" w:color="4BACC6"/>
              <w:left w:val="single" w:sz="8" w:space="0" w:color="4BACC6"/>
              <w:bottom w:val="single" w:sz="8" w:space="0" w:color="4BACC6"/>
              <w:right w:val="single" w:sz="8" w:space="0" w:color="4BACC6"/>
            </w:tcBorders>
            <w:shd w:val="clear" w:color="auto" w:fill="F2F2F2"/>
          </w:tcPr>
          <w:p w:rsidR="00316144" w:rsidRPr="00A0494D" w:rsidRDefault="00316144" w:rsidP="00A0494D">
            <w:pPr>
              <w:spacing w:after="0" w:line="360" w:lineRule="auto"/>
              <w:rPr>
                <w:rFonts w:asciiTheme="minorHAnsi" w:hAnsiTheme="minorHAnsi" w:cstheme="minorHAnsi"/>
                <w:sz w:val="24"/>
                <w:szCs w:val="24"/>
              </w:rPr>
            </w:pPr>
            <w:r w:rsidRPr="00A0494D">
              <w:rPr>
                <w:rFonts w:asciiTheme="minorHAnsi" w:hAnsiTheme="minorHAnsi" w:cstheme="minorHAnsi"/>
                <w:sz w:val="24"/>
                <w:szCs w:val="24"/>
              </w:rPr>
              <w:t>Egresos totales entre población total.</w:t>
            </w:r>
          </w:p>
          <w:p w:rsidR="00316144" w:rsidRPr="00A0494D" w:rsidRDefault="00316144" w:rsidP="00A0494D">
            <w:pPr>
              <w:spacing w:after="0" w:line="360" w:lineRule="auto"/>
              <w:rPr>
                <w:rFonts w:asciiTheme="minorHAnsi" w:hAnsiTheme="minorHAnsi" w:cstheme="minorHAnsi"/>
                <w:sz w:val="24"/>
                <w:szCs w:val="24"/>
              </w:rPr>
            </w:pPr>
            <w:r w:rsidRPr="00A0494D">
              <w:rPr>
                <w:rFonts w:asciiTheme="minorHAnsi" w:hAnsiTheme="minorHAnsi" w:cstheme="minorHAnsi"/>
                <w:sz w:val="24"/>
                <w:szCs w:val="24"/>
              </w:rPr>
              <w:t>Gasto en obra pública por cada 100,000 habitantes.</w:t>
            </w:r>
          </w:p>
          <w:p w:rsidR="00316144" w:rsidRPr="00A0494D" w:rsidRDefault="00316144" w:rsidP="00A0494D">
            <w:pPr>
              <w:spacing w:after="0" w:line="360" w:lineRule="auto"/>
              <w:rPr>
                <w:rFonts w:asciiTheme="minorHAnsi" w:hAnsiTheme="minorHAnsi" w:cstheme="minorHAnsi"/>
                <w:sz w:val="24"/>
                <w:szCs w:val="24"/>
              </w:rPr>
            </w:pPr>
            <w:r w:rsidRPr="00A0494D">
              <w:rPr>
                <w:rFonts w:asciiTheme="minorHAnsi" w:hAnsiTheme="minorHAnsi" w:cstheme="minorHAnsi"/>
                <w:sz w:val="24"/>
                <w:szCs w:val="24"/>
              </w:rPr>
              <w:t>Ingresos por impuestos entre población total.</w:t>
            </w:r>
          </w:p>
          <w:p w:rsidR="00316144" w:rsidRPr="00A0494D" w:rsidRDefault="00316144" w:rsidP="00A0494D">
            <w:pPr>
              <w:spacing w:after="0" w:line="360" w:lineRule="auto"/>
              <w:rPr>
                <w:rFonts w:asciiTheme="minorHAnsi" w:hAnsiTheme="minorHAnsi" w:cstheme="minorHAnsi"/>
                <w:sz w:val="24"/>
                <w:szCs w:val="24"/>
              </w:rPr>
            </w:pPr>
            <w:r w:rsidRPr="00A0494D">
              <w:rPr>
                <w:rFonts w:asciiTheme="minorHAnsi" w:hAnsiTheme="minorHAnsi" w:cstheme="minorHAnsi"/>
                <w:sz w:val="24"/>
                <w:szCs w:val="24"/>
              </w:rPr>
              <w:t>Ingresos por impuestos entre total de ingresos.</w:t>
            </w:r>
          </w:p>
          <w:p w:rsidR="00316144" w:rsidRPr="00A0494D" w:rsidRDefault="00316144" w:rsidP="00A0494D">
            <w:pPr>
              <w:spacing w:after="0" w:line="360" w:lineRule="auto"/>
              <w:rPr>
                <w:rFonts w:asciiTheme="minorHAnsi" w:hAnsiTheme="minorHAnsi" w:cstheme="minorHAnsi"/>
                <w:sz w:val="24"/>
                <w:szCs w:val="24"/>
              </w:rPr>
            </w:pPr>
            <w:r w:rsidRPr="00A0494D">
              <w:rPr>
                <w:rFonts w:asciiTheme="minorHAnsi" w:hAnsiTheme="minorHAnsi" w:cstheme="minorHAnsi"/>
                <w:sz w:val="24"/>
                <w:szCs w:val="24"/>
              </w:rPr>
              <w:t>Ingresos totales entre población total.</w:t>
            </w:r>
          </w:p>
          <w:p w:rsidR="00316144" w:rsidRPr="00A0494D" w:rsidRDefault="00316144" w:rsidP="00A0494D">
            <w:pPr>
              <w:spacing w:after="0" w:line="360" w:lineRule="auto"/>
              <w:rPr>
                <w:rFonts w:asciiTheme="minorHAnsi" w:hAnsiTheme="minorHAnsi" w:cstheme="minorHAnsi"/>
                <w:sz w:val="24"/>
                <w:szCs w:val="24"/>
              </w:rPr>
            </w:pPr>
            <w:r w:rsidRPr="00A0494D">
              <w:rPr>
                <w:rFonts w:asciiTheme="minorHAnsi" w:hAnsiTheme="minorHAnsi" w:cstheme="minorHAnsi"/>
                <w:sz w:val="24"/>
                <w:szCs w:val="24"/>
              </w:rPr>
              <w:t>Crecimiento en ingresos totales entre población total.</w:t>
            </w:r>
          </w:p>
          <w:p w:rsidR="00316144" w:rsidRPr="00A0494D" w:rsidRDefault="00316144" w:rsidP="00A0494D">
            <w:pPr>
              <w:spacing w:after="0" w:line="360" w:lineRule="auto"/>
              <w:rPr>
                <w:rFonts w:asciiTheme="minorHAnsi" w:hAnsiTheme="minorHAnsi" w:cstheme="minorHAnsi"/>
                <w:sz w:val="24"/>
                <w:szCs w:val="24"/>
              </w:rPr>
            </w:pPr>
            <w:r w:rsidRPr="00A0494D">
              <w:rPr>
                <w:rFonts w:asciiTheme="minorHAnsi" w:hAnsiTheme="minorHAnsi" w:cstheme="minorHAnsi"/>
                <w:sz w:val="24"/>
                <w:szCs w:val="24"/>
              </w:rPr>
              <w:t xml:space="preserve">Subsidios, transferencias y ayudas por cada </w:t>
            </w:r>
            <w:r w:rsidRPr="00A0494D">
              <w:rPr>
                <w:rFonts w:asciiTheme="minorHAnsi" w:hAnsiTheme="minorHAnsi" w:cstheme="minorHAnsi"/>
                <w:sz w:val="24"/>
                <w:szCs w:val="24"/>
              </w:rPr>
              <w:lastRenderedPageBreak/>
              <w:t>100,000 habitantes.</w:t>
            </w:r>
          </w:p>
          <w:p w:rsidR="00316144" w:rsidRPr="00A0494D" w:rsidRDefault="00316144" w:rsidP="00A0494D">
            <w:pPr>
              <w:spacing w:after="0" w:line="360" w:lineRule="auto"/>
              <w:rPr>
                <w:rFonts w:asciiTheme="minorHAnsi" w:hAnsiTheme="minorHAnsi" w:cstheme="minorHAnsi"/>
                <w:sz w:val="24"/>
                <w:szCs w:val="24"/>
              </w:rPr>
            </w:pPr>
            <w:r w:rsidRPr="00A0494D">
              <w:rPr>
                <w:rFonts w:asciiTheme="minorHAnsi" w:hAnsiTheme="minorHAnsi" w:cstheme="minorHAnsi"/>
                <w:sz w:val="24"/>
                <w:szCs w:val="24"/>
              </w:rPr>
              <w:t>Ingresos federales entre ingresos totales.</w:t>
            </w:r>
          </w:p>
        </w:tc>
      </w:tr>
    </w:tbl>
    <w:p w:rsidR="00316144" w:rsidRPr="00A0494D" w:rsidRDefault="00316144" w:rsidP="00A0494D">
      <w:pPr>
        <w:pStyle w:val="Prrafodelista"/>
        <w:numPr>
          <w:ilvl w:val="0"/>
          <w:numId w:val="24"/>
        </w:numPr>
        <w:shd w:val="clear" w:color="auto" w:fill="FFFFFF"/>
        <w:suppressAutoHyphens w:val="0"/>
        <w:spacing w:after="0" w:line="360" w:lineRule="auto"/>
        <w:contextualSpacing/>
        <w:rPr>
          <w:rFonts w:asciiTheme="minorHAnsi" w:hAnsiTheme="minorHAnsi" w:cstheme="minorHAnsi"/>
          <w:sz w:val="24"/>
          <w:szCs w:val="24"/>
        </w:rPr>
      </w:pPr>
      <w:r w:rsidRPr="00A0494D">
        <w:rPr>
          <w:rFonts w:asciiTheme="minorHAnsi" w:hAnsiTheme="minorHAnsi" w:cstheme="minorHAnsi"/>
          <w:sz w:val="24"/>
          <w:szCs w:val="24"/>
        </w:rPr>
        <w:lastRenderedPageBreak/>
        <w:t>Fuente: Elaboración propia. (Con datos proporcionados por el Dr. Antonio Serrano).</w:t>
      </w:r>
    </w:p>
    <w:p w:rsidR="00A0494D" w:rsidRDefault="00A0494D" w:rsidP="00A0494D">
      <w:pPr>
        <w:pStyle w:val="Ttulo2"/>
        <w:spacing w:line="360" w:lineRule="auto"/>
        <w:rPr>
          <w:rFonts w:asciiTheme="minorHAnsi" w:eastAsia="Calibri" w:hAnsiTheme="minorHAnsi" w:cstheme="minorHAnsi"/>
          <w:sz w:val="24"/>
          <w:szCs w:val="24"/>
          <w:lang w:val="es-MX"/>
        </w:rPr>
      </w:pPr>
      <w:bookmarkStart w:id="3" w:name="_Toc256577739"/>
    </w:p>
    <w:p w:rsidR="00316144" w:rsidRPr="00632223" w:rsidRDefault="00316144" w:rsidP="00632223">
      <w:pPr>
        <w:pStyle w:val="Ttulo2"/>
        <w:spacing w:line="360" w:lineRule="auto"/>
        <w:jc w:val="both"/>
        <w:rPr>
          <w:rFonts w:ascii="Times New Roman" w:hAnsi="Times New Roman"/>
          <w:sz w:val="24"/>
          <w:szCs w:val="24"/>
          <w:lang w:val="es-ES"/>
        </w:rPr>
      </w:pPr>
      <w:r w:rsidRPr="00632223">
        <w:rPr>
          <w:rFonts w:ascii="Times New Roman" w:hAnsi="Times New Roman"/>
          <w:sz w:val="24"/>
          <w:szCs w:val="24"/>
          <w:lang w:val="es-ES"/>
        </w:rPr>
        <w:t>Descripción de los procesos de recolección de datos:</w:t>
      </w:r>
      <w:bookmarkEnd w:id="3"/>
    </w:p>
    <w:p w:rsidR="00316144" w:rsidRPr="00632223" w:rsidRDefault="00316144" w:rsidP="00632223">
      <w:pPr>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rPr>
        <w:t>Se consultaron principalmente los anuarios estadísticos del INEGI correspondientes a cada municipio de la entidad; en la CONAPO se revisaron datos económicos y proyecciones de población, que ayudaron a completar las tablas.</w:t>
      </w:r>
    </w:p>
    <w:p w:rsidR="00316144" w:rsidRPr="00632223" w:rsidRDefault="00316144" w:rsidP="00632223">
      <w:pPr>
        <w:spacing w:after="0" w:line="360" w:lineRule="auto"/>
        <w:jc w:val="both"/>
        <w:rPr>
          <w:rFonts w:ascii="Times New Roman" w:hAnsi="Times New Roman" w:cs="Times New Roman"/>
          <w:b/>
          <w:bCs/>
          <w:sz w:val="24"/>
          <w:szCs w:val="24"/>
        </w:rPr>
      </w:pPr>
      <w:r w:rsidRPr="00632223">
        <w:rPr>
          <w:rFonts w:ascii="Times New Roman" w:hAnsi="Times New Roman" w:cs="Times New Roman"/>
          <w:sz w:val="24"/>
          <w:szCs w:val="24"/>
        </w:rPr>
        <w:t>Dado que en algunos casos la información era inexistente en estos organismos, se consultaron libros emitidos por los gobiernos de los Estados, como “Situación Demográfica del Estado de Campeche”, emitido por el Consejo Estatal de Población.</w:t>
      </w:r>
    </w:p>
    <w:p w:rsidR="00316144" w:rsidRPr="00632223" w:rsidRDefault="00316144" w:rsidP="00632223">
      <w:pPr>
        <w:spacing w:after="0" w:line="360" w:lineRule="auto"/>
        <w:jc w:val="both"/>
        <w:rPr>
          <w:rFonts w:ascii="Times New Roman" w:hAnsi="Times New Roman" w:cs="Times New Roman"/>
          <w:b/>
          <w:bCs/>
          <w:sz w:val="24"/>
          <w:szCs w:val="24"/>
        </w:rPr>
      </w:pPr>
      <w:r w:rsidRPr="00632223">
        <w:rPr>
          <w:rFonts w:ascii="Times New Roman" w:hAnsi="Times New Roman" w:cs="Times New Roman"/>
          <w:i/>
          <w:iCs/>
          <w:sz w:val="24"/>
          <w:szCs w:val="24"/>
        </w:rPr>
        <w:t>Diseño del índice.</w:t>
      </w:r>
    </w:p>
    <w:p w:rsidR="00A0494D" w:rsidRPr="00632223" w:rsidRDefault="00A0494D" w:rsidP="00632223">
      <w:pPr>
        <w:spacing w:after="0" w:line="360" w:lineRule="auto"/>
        <w:jc w:val="both"/>
        <w:rPr>
          <w:rFonts w:ascii="Times New Roman" w:hAnsi="Times New Roman" w:cs="Times New Roman"/>
          <w:sz w:val="24"/>
          <w:szCs w:val="24"/>
        </w:rPr>
      </w:pPr>
    </w:p>
    <w:p w:rsidR="00316144" w:rsidRPr="00632223" w:rsidRDefault="00316144" w:rsidP="00632223">
      <w:pPr>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rPr>
        <w:t>El diseño del modelo se llevó a cabo definiendo los factores y variables que se debían incluir, así como las calificaciones y los pesos respectivos. Las Variables incluidas en cada factor recibieron una puntuación de acuerdo a su posición.</w:t>
      </w:r>
    </w:p>
    <w:p w:rsidR="00316144" w:rsidRPr="00632223" w:rsidRDefault="00316144" w:rsidP="00632223">
      <w:pPr>
        <w:spacing w:after="0" w:line="360" w:lineRule="auto"/>
        <w:jc w:val="both"/>
        <w:rPr>
          <w:rFonts w:ascii="Times New Roman" w:hAnsi="Times New Roman" w:cs="Times New Roman"/>
          <w:i/>
          <w:iCs/>
          <w:sz w:val="24"/>
          <w:szCs w:val="24"/>
        </w:rPr>
      </w:pPr>
      <w:r w:rsidRPr="00632223">
        <w:rPr>
          <w:rFonts w:ascii="Times New Roman" w:hAnsi="Times New Roman" w:cs="Times New Roman"/>
          <w:i/>
          <w:iCs/>
          <w:sz w:val="24"/>
          <w:szCs w:val="24"/>
        </w:rPr>
        <w:t>Números Índice:</w:t>
      </w:r>
    </w:p>
    <w:p w:rsidR="00A0494D" w:rsidRPr="00632223" w:rsidRDefault="00A0494D" w:rsidP="00632223">
      <w:pPr>
        <w:spacing w:after="0" w:line="360" w:lineRule="auto"/>
        <w:jc w:val="both"/>
        <w:rPr>
          <w:rFonts w:ascii="Times New Roman" w:hAnsi="Times New Roman" w:cs="Times New Roman"/>
          <w:sz w:val="24"/>
          <w:szCs w:val="24"/>
        </w:rPr>
      </w:pPr>
    </w:p>
    <w:p w:rsidR="00316144" w:rsidRPr="00632223" w:rsidRDefault="00316144" w:rsidP="00632223">
      <w:pPr>
        <w:spacing w:after="0" w:line="360" w:lineRule="auto"/>
        <w:jc w:val="both"/>
        <w:rPr>
          <w:rFonts w:ascii="Times New Roman" w:hAnsi="Times New Roman" w:cs="Times New Roman"/>
          <w:sz w:val="24"/>
          <w:szCs w:val="24"/>
          <w:lang w:val="es-ES"/>
        </w:rPr>
      </w:pPr>
      <w:r w:rsidRPr="00632223">
        <w:rPr>
          <w:rFonts w:ascii="Times New Roman" w:hAnsi="Times New Roman" w:cs="Times New Roman"/>
          <w:sz w:val="24"/>
          <w:szCs w:val="24"/>
          <w:lang w:val="es-ES"/>
        </w:rPr>
        <w:t>Los números índices son indicadores de varios aspectos de la industria y el comercio, y nos permiten comparar rápidamente elementos tales como aquellos sobre periodos de tiempo y espacio. Tales números variarán con la fecha y también con el área del país a la que se refieran. Los números índices normalmente comienzan con una base de 100 en un tiempo en particular para el país entero. Se verá que los números índices, proporcionan series de tiempo, y están sujetas a análisis en cuanto a movimientos de tendencia y estacionales.</w:t>
      </w:r>
    </w:p>
    <w:p w:rsidR="00A0494D" w:rsidRPr="00632223" w:rsidRDefault="00A0494D" w:rsidP="00632223">
      <w:pPr>
        <w:spacing w:after="0" w:line="360" w:lineRule="auto"/>
        <w:jc w:val="both"/>
        <w:rPr>
          <w:rFonts w:ascii="Times New Roman" w:hAnsi="Times New Roman" w:cs="Times New Roman"/>
          <w:sz w:val="24"/>
          <w:szCs w:val="24"/>
          <w:lang w:val="es-ES"/>
        </w:rPr>
      </w:pPr>
    </w:p>
    <w:p w:rsidR="00316144" w:rsidRPr="00632223" w:rsidRDefault="00316144" w:rsidP="00632223">
      <w:pPr>
        <w:spacing w:after="0" w:line="360" w:lineRule="auto"/>
        <w:jc w:val="both"/>
        <w:rPr>
          <w:rFonts w:ascii="Times New Roman" w:hAnsi="Times New Roman" w:cs="Times New Roman"/>
          <w:sz w:val="24"/>
          <w:szCs w:val="24"/>
          <w:lang w:val="es-ES"/>
        </w:rPr>
      </w:pPr>
      <w:r w:rsidRPr="00632223">
        <w:rPr>
          <w:rFonts w:ascii="Times New Roman" w:hAnsi="Times New Roman" w:cs="Times New Roman"/>
          <w:sz w:val="24"/>
          <w:szCs w:val="24"/>
          <w:lang w:val="es-ES"/>
        </w:rPr>
        <w:t>En este caso, tenemos elementos que son de distinta clase. Estos datos por si solos no pueden ser sumados, y por tanto promediados.</w:t>
      </w:r>
    </w:p>
    <w:p w:rsidR="00A0494D" w:rsidRPr="00632223" w:rsidRDefault="00A0494D" w:rsidP="00632223">
      <w:pPr>
        <w:spacing w:after="0" w:line="360" w:lineRule="auto"/>
        <w:jc w:val="both"/>
        <w:rPr>
          <w:rFonts w:ascii="Times New Roman" w:hAnsi="Times New Roman" w:cs="Times New Roman"/>
          <w:sz w:val="24"/>
          <w:szCs w:val="24"/>
          <w:lang w:val="es-ES"/>
        </w:rPr>
      </w:pPr>
    </w:p>
    <w:p w:rsidR="00316144" w:rsidRPr="00A0494D" w:rsidRDefault="00316144" w:rsidP="00632223">
      <w:pPr>
        <w:spacing w:after="0" w:line="360" w:lineRule="auto"/>
        <w:jc w:val="both"/>
        <w:rPr>
          <w:rFonts w:asciiTheme="minorHAnsi" w:hAnsiTheme="minorHAnsi" w:cstheme="minorHAnsi"/>
          <w:sz w:val="24"/>
          <w:szCs w:val="24"/>
        </w:rPr>
      </w:pPr>
      <w:r w:rsidRPr="00632223">
        <w:rPr>
          <w:rFonts w:ascii="Times New Roman" w:hAnsi="Times New Roman" w:cs="Times New Roman"/>
          <w:sz w:val="24"/>
          <w:szCs w:val="24"/>
          <w:lang w:val="es-ES"/>
        </w:rPr>
        <w:t xml:space="preserve">Para asignar una calificación, primeramente se obtuvo una media de cada variable por factor. </w:t>
      </w:r>
    </w:p>
    <w:p w:rsidR="00316144" w:rsidRPr="00A0494D" w:rsidRDefault="00316144" w:rsidP="00A0494D">
      <w:pPr>
        <w:spacing w:after="0" w:line="360" w:lineRule="auto"/>
        <w:ind w:firstLine="708"/>
        <w:jc w:val="both"/>
        <w:rPr>
          <w:rFonts w:asciiTheme="minorHAnsi" w:hAnsiTheme="minorHAnsi" w:cstheme="minorHAnsi"/>
          <w:sz w:val="24"/>
          <w:szCs w:val="24"/>
        </w:rPr>
      </w:pPr>
      <w:r w:rsidRPr="00A0494D">
        <w:rPr>
          <w:rFonts w:asciiTheme="minorHAnsi" w:hAnsiTheme="minorHAnsi" w:cstheme="minorHAnsi"/>
          <w:noProof/>
          <w:sz w:val="24"/>
          <w:szCs w:val="24"/>
          <w:lang w:eastAsia="es-MX"/>
        </w:rPr>
        <w:drawing>
          <wp:inline distT="0" distB="0" distL="0" distR="0" wp14:anchorId="34F3A76F" wp14:editId="026B27D7">
            <wp:extent cx="2009775" cy="295275"/>
            <wp:effectExtent l="0" t="0" r="9525" b="9525"/>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9775" cy="295275"/>
                    </a:xfrm>
                    <a:prstGeom prst="rect">
                      <a:avLst/>
                    </a:prstGeom>
                    <a:noFill/>
                    <a:ln>
                      <a:noFill/>
                    </a:ln>
                  </pic:spPr>
                </pic:pic>
              </a:graphicData>
            </a:graphic>
          </wp:inline>
        </w:drawing>
      </w:r>
    </w:p>
    <w:p w:rsidR="00316144" w:rsidRPr="00632223" w:rsidRDefault="00316144" w:rsidP="00A0494D">
      <w:pPr>
        <w:spacing w:after="0" w:line="360" w:lineRule="auto"/>
        <w:jc w:val="both"/>
        <w:rPr>
          <w:rFonts w:ascii="Times New Roman" w:hAnsi="Times New Roman" w:cs="Times New Roman"/>
          <w:sz w:val="24"/>
          <w:szCs w:val="24"/>
          <w:lang w:val="es-ES"/>
        </w:rPr>
      </w:pPr>
      <w:bookmarkStart w:id="4" w:name="_GoBack"/>
      <w:bookmarkEnd w:id="4"/>
      <w:r w:rsidRPr="00632223">
        <w:rPr>
          <w:rFonts w:ascii="Times New Roman" w:hAnsi="Times New Roman" w:cs="Times New Roman"/>
          <w:sz w:val="24"/>
          <w:szCs w:val="24"/>
          <w:lang w:val="es-ES"/>
        </w:rPr>
        <w:lastRenderedPageBreak/>
        <w:t>Así mismo, se calculó la desviación estándar de los mismos datos, lo que nos permitió establecer rangos tanto a la derecha como a la izquierda de la media, y conforme los datos de cada municipio se fueron ubicando en esos rangos, se les otorgó una calificación, dependiendo de la naturaleza de la variable (ya sea que a mayor número de unidades mayor calificación o viceversa).</w:t>
      </w:r>
      <w:r w:rsidRPr="00632223">
        <w:rPr>
          <w:rFonts w:ascii="Times New Roman" w:hAnsi="Times New Roman" w:cs="Times New Roman"/>
          <w:sz w:val="24"/>
          <w:szCs w:val="24"/>
        </w:rPr>
        <w:t xml:space="preserve"> </w:t>
      </w:r>
      <w:r w:rsidRPr="00632223">
        <w:rPr>
          <w:rFonts w:ascii="Times New Roman" w:hAnsi="Times New Roman" w:cs="Times New Roman"/>
          <w:sz w:val="24"/>
          <w:szCs w:val="24"/>
          <w:lang w:val="es-ES"/>
        </w:rPr>
        <w:t>El siguiente paso fue obtener una calificación general, para lo cual se elaboró la suma de las calificaciones de cada variable y la determinación de los datos adicionales necesarios (la media y la desviación estándar). Con base a esto se repitió el mismo procedimiento antes mencionado, por lo que se obtuvo una media de medias que nos permitió calificar al factor.</w:t>
      </w:r>
    </w:p>
    <w:p w:rsidR="00316144" w:rsidRDefault="00316144" w:rsidP="00A0494D">
      <w:pPr>
        <w:spacing w:after="0" w:line="360" w:lineRule="auto"/>
        <w:jc w:val="both"/>
        <w:rPr>
          <w:rFonts w:asciiTheme="minorHAnsi" w:hAnsiTheme="minorHAnsi" w:cstheme="minorHAnsi"/>
          <w:sz w:val="24"/>
          <w:szCs w:val="24"/>
        </w:rPr>
      </w:pPr>
      <w:r w:rsidRPr="00632223">
        <w:rPr>
          <w:rFonts w:ascii="Times New Roman" w:hAnsi="Times New Roman" w:cs="Times New Roman"/>
          <w:sz w:val="24"/>
          <w:szCs w:val="24"/>
        </w:rPr>
        <w:t xml:space="preserve">Un punto importante en la elaboración del Índice fue la designación de los pesos que se basaron en información relativa a los factores del </w:t>
      </w:r>
      <w:r w:rsidRPr="00632223">
        <w:rPr>
          <w:rFonts w:ascii="Times New Roman" w:hAnsi="Times New Roman" w:cs="Times New Roman"/>
          <w:i/>
          <w:iCs/>
          <w:sz w:val="24"/>
          <w:szCs w:val="24"/>
        </w:rPr>
        <w:t xml:space="preserve">International </w:t>
      </w:r>
      <w:proofErr w:type="spellStart"/>
      <w:r w:rsidRPr="00632223">
        <w:rPr>
          <w:rFonts w:ascii="Times New Roman" w:hAnsi="Times New Roman" w:cs="Times New Roman"/>
          <w:i/>
          <w:iCs/>
          <w:sz w:val="24"/>
          <w:szCs w:val="24"/>
        </w:rPr>
        <w:t>Institute</w:t>
      </w:r>
      <w:proofErr w:type="spellEnd"/>
      <w:r w:rsidRPr="00632223">
        <w:rPr>
          <w:rFonts w:ascii="Times New Roman" w:hAnsi="Times New Roman" w:cs="Times New Roman"/>
          <w:i/>
          <w:iCs/>
          <w:sz w:val="24"/>
          <w:szCs w:val="24"/>
        </w:rPr>
        <w:t xml:space="preserve"> </w:t>
      </w:r>
      <w:proofErr w:type="spellStart"/>
      <w:r w:rsidRPr="00632223">
        <w:rPr>
          <w:rFonts w:ascii="Times New Roman" w:hAnsi="Times New Roman" w:cs="Times New Roman"/>
          <w:i/>
          <w:iCs/>
          <w:sz w:val="24"/>
          <w:szCs w:val="24"/>
        </w:rPr>
        <w:t>for</w:t>
      </w:r>
      <w:proofErr w:type="spellEnd"/>
      <w:r w:rsidRPr="00632223">
        <w:rPr>
          <w:rFonts w:ascii="Times New Roman" w:hAnsi="Times New Roman" w:cs="Times New Roman"/>
          <w:i/>
          <w:iCs/>
          <w:sz w:val="24"/>
          <w:szCs w:val="24"/>
        </w:rPr>
        <w:t xml:space="preserve"> Management </w:t>
      </w:r>
      <w:proofErr w:type="spellStart"/>
      <w:r w:rsidRPr="00632223">
        <w:rPr>
          <w:rFonts w:ascii="Times New Roman" w:hAnsi="Times New Roman" w:cs="Times New Roman"/>
          <w:i/>
          <w:iCs/>
          <w:sz w:val="24"/>
          <w:szCs w:val="24"/>
        </w:rPr>
        <w:t>Development</w:t>
      </w:r>
      <w:proofErr w:type="spellEnd"/>
      <w:r w:rsidRPr="00632223">
        <w:rPr>
          <w:rFonts w:ascii="Times New Roman" w:hAnsi="Times New Roman" w:cs="Times New Roman"/>
          <w:i/>
          <w:iCs/>
          <w:sz w:val="24"/>
          <w:szCs w:val="24"/>
        </w:rPr>
        <w:t>,</w:t>
      </w:r>
      <w:r w:rsidRPr="00632223">
        <w:rPr>
          <w:rFonts w:ascii="Times New Roman" w:hAnsi="Times New Roman" w:cs="Times New Roman"/>
          <w:sz w:val="24"/>
          <w:szCs w:val="24"/>
        </w:rPr>
        <w:t xml:space="preserve"> de Lausana, Suiza, en su  “Anuario de Competitividad Mundial” (2004), así como de los factores utilizador por el Foro Económico Mundial (2008).</w:t>
      </w:r>
    </w:p>
    <w:p w:rsidR="00A0494D" w:rsidRPr="00A0494D" w:rsidRDefault="00A0494D" w:rsidP="00A0494D">
      <w:pPr>
        <w:spacing w:after="0" w:line="360" w:lineRule="auto"/>
        <w:jc w:val="both"/>
        <w:rPr>
          <w:rFonts w:asciiTheme="minorHAnsi" w:hAnsiTheme="minorHAnsi" w:cstheme="minorHAnsi"/>
          <w:sz w:val="24"/>
          <w:szCs w:val="24"/>
        </w:rPr>
      </w:pPr>
    </w:p>
    <w:p w:rsidR="00316144" w:rsidRPr="00A0494D" w:rsidRDefault="00316144" w:rsidP="00A0494D">
      <w:pPr>
        <w:spacing w:after="0" w:line="360" w:lineRule="auto"/>
        <w:ind w:firstLine="360"/>
        <w:jc w:val="both"/>
        <w:rPr>
          <w:rFonts w:asciiTheme="minorHAnsi" w:hAnsiTheme="minorHAnsi" w:cstheme="minorHAnsi"/>
          <w:sz w:val="24"/>
          <w:szCs w:val="24"/>
        </w:rPr>
      </w:pPr>
      <w:r w:rsidRPr="00A0494D">
        <w:rPr>
          <w:rFonts w:asciiTheme="minorHAnsi" w:hAnsiTheme="minorHAnsi" w:cstheme="minorHAnsi"/>
          <w:i/>
          <w:iCs/>
          <w:sz w:val="24"/>
          <w:szCs w:val="24"/>
        </w:rPr>
        <w:t>Tabla 3.-</w:t>
      </w:r>
      <w:r w:rsidRPr="00A0494D">
        <w:rPr>
          <w:rFonts w:asciiTheme="minorHAnsi" w:hAnsiTheme="minorHAnsi" w:cstheme="minorHAnsi"/>
          <w:i/>
          <w:sz w:val="24"/>
          <w:szCs w:val="24"/>
        </w:rPr>
        <w:t xml:space="preserve"> </w:t>
      </w:r>
      <w:r w:rsidRPr="00A0494D">
        <w:rPr>
          <w:rFonts w:asciiTheme="minorHAnsi" w:hAnsiTheme="minorHAnsi" w:cstheme="minorHAnsi"/>
          <w:sz w:val="24"/>
          <w:szCs w:val="24"/>
        </w:rPr>
        <w:t>Factores ponderados para el índice de competitividad municipal.</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02"/>
        <w:gridCol w:w="1559"/>
      </w:tblGrid>
      <w:tr w:rsidR="00316144" w:rsidRPr="00A0494D" w:rsidTr="00680467">
        <w:trPr>
          <w:trHeight w:hRule="exact" w:val="301"/>
          <w:jc w:val="center"/>
        </w:trPr>
        <w:tc>
          <w:tcPr>
            <w:tcW w:w="3402" w:type="dxa"/>
            <w:shd w:val="clear" w:color="auto" w:fill="C4BC96"/>
            <w:vAlign w:val="center"/>
          </w:tcPr>
          <w:p w:rsidR="00316144" w:rsidRPr="00A0494D" w:rsidRDefault="00316144" w:rsidP="00A0494D">
            <w:pPr>
              <w:spacing w:after="0" w:line="360" w:lineRule="auto"/>
              <w:jc w:val="center"/>
              <w:rPr>
                <w:rFonts w:asciiTheme="minorHAnsi" w:hAnsiTheme="minorHAnsi" w:cstheme="minorHAnsi"/>
                <w:b/>
                <w:sz w:val="24"/>
                <w:szCs w:val="24"/>
              </w:rPr>
            </w:pPr>
            <w:r w:rsidRPr="00A0494D">
              <w:rPr>
                <w:rFonts w:asciiTheme="minorHAnsi" w:hAnsiTheme="minorHAnsi" w:cstheme="minorHAnsi"/>
                <w:b/>
                <w:sz w:val="24"/>
                <w:szCs w:val="24"/>
              </w:rPr>
              <w:t>FACTOR</w:t>
            </w:r>
          </w:p>
        </w:tc>
        <w:tc>
          <w:tcPr>
            <w:tcW w:w="1559" w:type="dxa"/>
            <w:shd w:val="clear" w:color="auto" w:fill="C4BC96"/>
            <w:vAlign w:val="center"/>
          </w:tcPr>
          <w:p w:rsidR="00316144" w:rsidRPr="00A0494D" w:rsidRDefault="00316144" w:rsidP="00A0494D">
            <w:pPr>
              <w:spacing w:after="0" w:line="360" w:lineRule="auto"/>
              <w:jc w:val="center"/>
              <w:rPr>
                <w:rFonts w:asciiTheme="minorHAnsi" w:hAnsiTheme="minorHAnsi" w:cstheme="minorHAnsi"/>
                <w:b/>
                <w:sz w:val="24"/>
                <w:szCs w:val="24"/>
              </w:rPr>
            </w:pPr>
            <w:r w:rsidRPr="00A0494D">
              <w:rPr>
                <w:rFonts w:asciiTheme="minorHAnsi" w:hAnsiTheme="minorHAnsi" w:cstheme="minorHAnsi"/>
                <w:b/>
                <w:sz w:val="24"/>
                <w:szCs w:val="24"/>
              </w:rPr>
              <w:t>PESO</w:t>
            </w:r>
          </w:p>
        </w:tc>
      </w:tr>
      <w:tr w:rsidR="00316144" w:rsidRPr="00A0494D" w:rsidTr="00680467">
        <w:trPr>
          <w:trHeight w:hRule="exact" w:val="301"/>
          <w:jc w:val="center"/>
        </w:trPr>
        <w:tc>
          <w:tcPr>
            <w:tcW w:w="3402" w:type="dxa"/>
          </w:tcPr>
          <w:p w:rsidR="00316144" w:rsidRPr="00A0494D" w:rsidRDefault="00316144" w:rsidP="00A0494D">
            <w:pPr>
              <w:spacing w:after="0" w:line="360" w:lineRule="auto"/>
              <w:rPr>
                <w:rFonts w:asciiTheme="minorHAnsi" w:hAnsiTheme="minorHAnsi" w:cstheme="minorHAnsi"/>
                <w:b/>
                <w:sz w:val="24"/>
                <w:szCs w:val="24"/>
              </w:rPr>
            </w:pPr>
            <w:r w:rsidRPr="00A0494D">
              <w:rPr>
                <w:rFonts w:asciiTheme="minorHAnsi" w:hAnsiTheme="minorHAnsi" w:cstheme="minorHAnsi"/>
                <w:b/>
                <w:sz w:val="24"/>
                <w:szCs w:val="24"/>
              </w:rPr>
              <w:t>Calidad de vida</w:t>
            </w:r>
          </w:p>
        </w:tc>
        <w:tc>
          <w:tcPr>
            <w:tcW w:w="1559" w:type="dxa"/>
          </w:tcPr>
          <w:p w:rsidR="00316144" w:rsidRPr="00A0494D" w:rsidRDefault="00316144" w:rsidP="00A0494D">
            <w:pPr>
              <w:spacing w:after="0" w:line="360" w:lineRule="auto"/>
              <w:jc w:val="right"/>
              <w:rPr>
                <w:rFonts w:asciiTheme="minorHAnsi" w:hAnsiTheme="minorHAnsi" w:cstheme="minorHAnsi"/>
                <w:sz w:val="24"/>
                <w:szCs w:val="24"/>
              </w:rPr>
            </w:pPr>
            <w:r w:rsidRPr="00A0494D">
              <w:rPr>
                <w:rFonts w:asciiTheme="minorHAnsi" w:hAnsiTheme="minorHAnsi" w:cstheme="minorHAnsi"/>
                <w:sz w:val="24"/>
                <w:szCs w:val="24"/>
              </w:rPr>
              <w:t>40%</w:t>
            </w:r>
          </w:p>
        </w:tc>
      </w:tr>
      <w:tr w:rsidR="00316144" w:rsidRPr="00A0494D" w:rsidTr="00680467">
        <w:trPr>
          <w:trHeight w:hRule="exact" w:val="301"/>
          <w:jc w:val="center"/>
        </w:trPr>
        <w:tc>
          <w:tcPr>
            <w:tcW w:w="3402" w:type="dxa"/>
          </w:tcPr>
          <w:p w:rsidR="00316144" w:rsidRPr="00A0494D" w:rsidRDefault="00316144" w:rsidP="00A0494D">
            <w:pPr>
              <w:spacing w:after="0" w:line="360" w:lineRule="auto"/>
              <w:rPr>
                <w:rFonts w:asciiTheme="minorHAnsi" w:hAnsiTheme="minorHAnsi" w:cstheme="minorHAnsi"/>
                <w:b/>
                <w:sz w:val="24"/>
                <w:szCs w:val="24"/>
              </w:rPr>
            </w:pPr>
            <w:r w:rsidRPr="00A0494D">
              <w:rPr>
                <w:rFonts w:asciiTheme="minorHAnsi" w:hAnsiTheme="minorHAnsi" w:cstheme="minorHAnsi"/>
                <w:b/>
                <w:sz w:val="24"/>
                <w:szCs w:val="24"/>
              </w:rPr>
              <w:t>Eficiencia del gobierno</w:t>
            </w:r>
          </w:p>
        </w:tc>
        <w:tc>
          <w:tcPr>
            <w:tcW w:w="1559" w:type="dxa"/>
          </w:tcPr>
          <w:p w:rsidR="00316144" w:rsidRPr="00A0494D" w:rsidRDefault="00316144" w:rsidP="00A0494D">
            <w:pPr>
              <w:spacing w:after="0" w:line="360" w:lineRule="auto"/>
              <w:jc w:val="right"/>
              <w:rPr>
                <w:rFonts w:asciiTheme="minorHAnsi" w:hAnsiTheme="minorHAnsi" w:cstheme="minorHAnsi"/>
                <w:sz w:val="24"/>
                <w:szCs w:val="24"/>
              </w:rPr>
            </w:pPr>
            <w:r w:rsidRPr="00A0494D">
              <w:rPr>
                <w:rFonts w:asciiTheme="minorHAnsi" w:hAnsiTheme="minorHAnsi" w:cstheme="minorHAnsi"/>
                <w:sz w:val="24"/>
                <w:szCs w:val="24"/>
              </w:rPr>
              <w:t>30%</w:t>
            </w:r>
          </w:p>
        </w:tc>
      </w:tr>
      <w:tr w:rsidR="00316144" w:rsidRPr="00A0494D" w:rsidTr="00680467">
        <w:trPr>
          <w:trHeight w:hRule="exact" w:val="301"/>
          <w:jc w:val="center"/>
        </w:trPr>
        <w:tc>
          <w:tcPr>
            <w:tcW w:w="3402" w:type="dxa"/>
          </w:tcPr>
          <w:p w:rsidR="00316144" w:rsidRPr="00A0494D" w:rsidRDefault="00316144" w:rsidP="00A0494D">
            <w:pPr>
              <w:spacing w:after="0" w:line="360" w:lineRule="auto"/>
              <w:rPr>
                <w:rFonts w:asciiTheme="minorHAnsi" w:hAnsiTheme="minorHAnsi" w:cstheme="minorHAnsi"/>
                <w:b/>
                <w:sz w:val="24"/>
                <w:szCs w:val="24"/>
              </w:rPr>
            </w:pPr>
            <w:r w:rsidRPr="00A0494D">
              <w:rPr>
                <w:rFonts w:asciiTheme="minorHAnsi" w:hAnsiTheme="minorHAnsi" w:cstheme="minorHAnsi"/>
                <w:b/>
                <w:sz w:val="24"/>
                <w:szCs w:val="24"/>
              </w:rPr>
              <w:t>Infraestructura</w:t>
            </w:r>
          </w:p>
        </w:tc>
        <w:tc>
          <w:tcPr>
            <w:tcW w:w="1559" w:type="dxa"/>
          </w:tcPr>
          <w:p w:rsidR="00316144" w:rsidRPr="00A0494D" w:rsidRDefault="00316144" w:rsidP="00A0494D">
            <w:pPr>
              <w:spacing w:after="0" w:line="360" w:lineRule="auto"/>
              <w:jc w:val="right"/>
              <w:rPr>
                <w:rFonts w:asciiTheme="minorHAnsi" w:hAnsiTheme="minorHAnsi" w:cstheme="minorHAnsi"/>
                <w:sz w:val="24"/>
                <w:szCs w:val="24"/>
              </w:rPr>
            </w:pPr>
            <w:r w:rsidRPr="00A0494D">
              <w:rPr>
                <w:rFonts w:asciiTheme="minorHAnsi" w:hAnsiTheme="minorHAnsi" w:cstheme="minorHAnsi"/>
                <w:sz w:val="24"/>
                <w:szCs w:val="24"/>
              </w:rPr>
              <w:t>10%</w:t>
            </w:r>
          </w:p>
        </w:tc>
      </w:tr>
      <w:tr w:rsidR="00316144" w:rsidRPr="00A0494D" w:rsidTr="00680467">
        <w:trPr>
          <w:trHeight w:hRule="exact" w:val="301"/>
          <w:jc w:val="center"/>
        </w:trPr>
        <w:tc>
          <w:tcPr>
            <w:tcW w:w="3402" w:type="dxa"/>
          </w:tcPr>
          <w:p w:rsidR="00316144" w:rsidRPr="00A0494D" w:rsidRDefault="00316144" w:rsidP="00A0494D">
            <w:pPr>
              <w:spacing w:after="0" w:line="360" w:lineRule="auto"/>
              <w:rPr>
                <w:rFonts w:asciiTheme="minorHAnsi" w:hAnsiTheme="minorHAnsi" w:cstheme="minorHAnsi"/>
                <w:b/>
                <w:sz w:val="24"/>
                <w:szCs w:val="24"/>
              </w:rPr>
            </w:pPr>
            <w:r w:rsidRPr="00A0494D">
              <w:rPr>
                <w:rFonts w:asciiTheme="minorHAnsi" w:hAnsiTheme="minorHAnsi" w:cstheme="minorHAnsi"/>
                <w:b/>
                <w:sz w:val="24"/>
                <w:szCs w:val="24"/>
              </w:rPr>
              <w:t>Condiciones de la economía</w:t>
            </w:r>
          </w:p>
        </w:tc>
        <w:tc>
          <w:tcPr>
            <w:tcW w:w="1559" w:type="dxa"/>
          </w:tcPr>
          <w:p w:rsidR="00316144" w:rsidRPr="00A0494D" w:rsidRDefault="00316144" w:rsidP="00A0494D">
            <w:pPr>
              <w:spacing w:after="0" w:line="360" w:lineRule="auto"/>
              <w:jc w:val="right"/>
              <w:rPr>
                <w:rFonts w:asciiTheme="minorHAnsi" w:hAnsiTheme="minorHAnsi" w:cstheme="minorHAnsi"/>
                <w:sz w:val="24"/>
                <w:szCs w:val="24"/>
              </w:rPr>
            </w:pPr>
            <w:r w:rsidRPr="00A0494D">
              <w:rPr>
                <w:rFonts w:asciiTheme="minorHAnsi" w:hAnsiTheme="minorHAnsi" w:cstheme="minorHAnsi"/>
                <w:sz w:val="24"/>
                <w:szCs w:val="24"/>
              </w:rPr>
              <w:t>10%</w:t>
            </w:r>
          </w:p>
        </w:tc>
      </w:tr>
      <w:tr w:rsidR="00316144" w:rsidRPr="00A0494D" w:rsidTr="00680467">
        <w:trPr>
          <w:trHeight w:hRule="exact" w:val="301"/>
          <w:jc w:val="center"/>
        </w:trPr>
        <w:tc>
          <w:tcPr>
            <w:tcW w:w="3402" w:type="dxa"/>
          </w:tcPr>
          <w:p w:rsidR="00316144" w:rsidRPr="00A0494D" w:rsidRDefault="00316144" w:rsidP="00A0494D">
            <w:pPr>
              <w:spacing w:after="0" w:line="360" w:lineRule="auto"/>
              <w:rPr>
                <w:rFonts w:asciiTheme="minorHAnsi" w:hAnsiTheme="minorHAnsi" w:cstheme="minorHAnsi"/>
                <w:b/>
                <w:sz w:val="24"/>
                <w:szCs w:val="24"/>
              </w:rPr>
            </w:pPr>
            <w:r w:rsidRPr="00A0494D">
              <w:rPr>
                <w:rFonts w:asciiTheme="minorHAnsi" w:hAnsiTheme="minorHAnsi" w:cstheme="minorHAnsi"/>
                <w:b/>
                <w:sz w:val="24"/>
                <w:szCs w:val="24"/>
              </w:rPr>
              <w:t xml:space="preserve">Recursos humanos </w:t>
            </w:r>
          </w:p>
        </w:tc>
        <w:tc>
          <w:tcPr>
            <w:tcW w:w="1559" w:type="dxa"/>
          </w:tcPr>
          <w:p w:rsidR="00316144" w:rsidRPr="00A0494D" w:rsidRDefault="00316144" w:rsidP="00A0494D">
            <w:pPr>
              <w:spacing w:after="0" w:line="360" w:lineRule="auto"/>
              <w:jc w:val="right"/>
              <w:rPr>
                <w:rFonts w:asciiTheme="minorHAnsi" w:hAnsiTheme="minorHAnsi" w:cstheme="minorHAnsi"/>
                <w:sz w:val="24"/>
                <w:szCs w:val="24"/>
              </w:rPr>
            </w:pPr>
            <w:r w:rsidRPr="00A0494D">
              <w:rPr>
                <w:rFonts w:asciiTheme="minorHAnsi" w:hAnsiTheme="minorHAnsi" w:cstheme="minorHAnsi"/>
                <w:sz w:val="24"/>
                <w:szCs w:val="24"/>
              </w:rPr>
              <w:t>5%</w:t>
            </w:r>
          </w:p>
        </w:tc>
      </w:tr>
      <w:tr w:rsidR="00316144" w:rsidRPr="00A0494D" w:rsidTr="00680467">
        <w:trPr>
          <w:trHeight w:hRule="exact" w:val="301"/>
          <w:jc w:val="center"/>
        </w:trPr>
        <w:tc>
          <w:tcPr>
            <w:tcW w:w="3402" w:type="dxa"/>
          </w:tcPr>
          <w:p w:rsidR="00316144" w:rsidRPr="00A0494D" w:rsidRDefault="00316144" w:rsidP="00A0494D">
            <w:pPr>
              <w:spacing w:after="0" w:line="360" w:lineRule="auto"/>
              <w:rPr>
                <w:rFonts w:asciiTheme="minorHAnsi" w:hAnsiTheme="minorHAnsi" w:cstheme="minorHAnsi"/>
                <w:b/>
                <w:sz w:val="24"/>
                <w:szCs w:val="24"/>
              </w:rPr>
            </w:pPr>
            <w:r w:rsidRPr="00A0494D">
              <w:rPr>
                <w:rFonts w:asciiTheme="minorHAnsi" w:hAnsiTheme="minorHAnsi" w:cstheme="minorHAnsi"/>
                <w:b/>
                <w:sz w:val="24"/>
                <w:szCs w:val="24"/>
              </w:rPr>
              <w:t>Ambiente de negocio</w:t>
            </w:r>
          </w:p>
        </w:tc>
        <w:tc>
          <w:tcPr>
            <w:tcW w:w="1559" w:type="dxa"/>
          </w:tcPr>
          <w:p w:rsidR="00316144" w:rsidRPr="00A0494D" w:rsidRDefault="00316144" w:rsidP="00A0494D">
            <w:pPr>
              <w:spacing w:after="0" w:line="360" w:lineRule="auto"/>
              <w:jc w:val="right"/>
              <w:rPr>
                <w:rFonts w:asciiTheme="minorHAnsi" w:hAnsiTheme="minorHAnsi" w:cstheme="minorHAnsi"/>
                <w:sz w:val="24"/>
                <w:szCs w:val="24"/>
              </w:rPr>
            </w:pPr>
            <w:r w:rsidRPr="00A0494D">
              <w:rPr>
                <w:rFonts w:asciiTheme="minorHAnsi" w:hAnsiTheme="minorHAnsi" w:cstheme="minorHAnsi"/>
                <w:sz w:val="24"/>
                <w:szCs w:val="24"/>
              </w:rPr>
              <w:t>5%</w:t>
            </w:r>
          </w:p>
        </w:tc>
      </w:tr>
      <w:tr w:rsidR="00316144" w:rsidRPr="00A0494D" w:rsidTr="00680467">
        <w:trPr>
          <w:trHeight w:hRule="exact" w:val="301"/>
          <w:jc w:val="center"/>
        </w:trPr>
        <w:tc>
          <w:tcPr>
            <w:tcW w:w="3402" w:type="dxa"/>
          </w:tcPr>
          <w:p w:rsidR="00316144" w:rsidRPr="00A0494D" w:rsidRDefault="00316144" w:rsidP="00A0494D">
            <w:pPr>
              <w:spacing w:after="0" w:line="360" w:lineRule="auto"/>
              <w:rPr>
                <w:rFonts w:asciiTheme="minorHAnsi" w:hAnsiTheme="minorHAnsi" w:cstheme="minorHAnsi"/>
                <w:b/>
                <w:sz w:val="24"/>
                <w:szCs w:val="24"/>
              </w:rPr>
            </w:pPr>
            <w:r w:rsidRPr="00A0494D">
              <w:rPr>
                <w:rFonts w:asciiTheme="minorHAnsi" w:hAnsiTheme="minorHAnsi" w:cstheme="minorHAnsi"/>
                <w:b/>
                <w:sz w:val="24"/>
                <w:szCs w:val="24"/>
              </w:rPr>
              <w:t>Total</w:t>
            </w:r>
          </w:p>
        </w:tc>
        <w:tc>
          <w:tcPr>
            <w:tcW w:w="1559" w:type="dxa"/>
          </w:tcPr>
          <w:p w:rsidR="00316144" w:rsidRPr="00A0494D" w:rsidRDefault="00316144" w:rsidP="00A0494D">
            <w:pPr>
              <w:spacing w:after="0" w:line="360" w:lineRule="auto"/>
              <w:jc w:val="right"/>
              <w:rPr>
                <w:rFonts w:asciiTheme="minorHAnsi" w:hAnsiTheme="minorHAnsi" w:cstheme="minorHAnsi"/>
                <w:sz w:val="24"/>
                <w:szCs w:val="24"/>
              </w:rPr>
            </w:pPr>
            <w:r w:rsidRPr="00A0494D">
              <w:rPr>
                <w:rFonts w:asciiTheme="minorHAnsi" w:hAnsiTheme="minorHAnsi" w:cstheme="minorHAnsi"/>
                <w:sz w:val="24"/>
                <w:szCs w:val="24"/>
              </w:rPr>
              <w:t>100%</w:t>
            </w:r>
          </w:p>
        </w:tc>
      </w:tr>
    </w:tbl>
    <w:p w:rsidR="00A0494D" w:rsidRDefault="00A0494D" w:rsidP="00A0494D">
      <w:pPr>
        <w:spacing w:after="0" w:line="360" w:lineRule="auto"/>
        <w:jc w:val="both"/>
        <w:rPr>
          <w:rFonts w:asciiTheme="minorHAnsi" w:hAnsiTheme="minorHAnsi" w:cstheme="minorHAnsi"/>
          <w:sz w:val="24"/>
          <w:szCs w:val="24"/>
        </w:rPr>
      </w:pPr>
    </w:p>
    <w:p w:rsidR="00316144" w:rsidRPr="00632223" w:rsidRDefault="00316144" w:rsidP="00A0494D">
      <w:pPr>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rPr>
        <w:t>Una vez asignado el peso a cada factor se procedió a establecer la fórmula que nos permitió calcular el Índice de Competitividad Municipal, compuesto por el resultado ponderado de cada factor con base a su peso:</w:t>
      </w:r>
    </w:p>
    <w:p w:rsidR="00A0494D" w:rsidRPr="00A0494D" w:rsidRDefault="00A0494D" w:rsidP="00A0494D">
      <w:pPr>
        <w:spacing w:after="0" w:line="360" w:lineRule="auto"/>
        <w:jc w:val="both"/>
        <w:rPr>
          <w:rFonts w:asciiTheme="minorHAnsi" w:hAnsiTheme="minorHAnsi" w:cstheme="minorHAnsi"/>
          <w:sz w:val="24"/>
          <w:szCs w:val="24"/>
        </w:rPr>
      </w:pPr>
    </w:p>
    <w:p w:rsidR="00316144" w:rsidRPr="00A0494D" w:rsidRDefault="00316144" w:rsidP="00A0494D">
      <w:pPr>
        <w:spacing w:after="0" w:line="360" w:lineRule="auto"/>
        <w:ind w:firstLine="360"/>
        <w:jc w:val="both"/>
        <w:rPr>
          <w:rFonts w:asciiTheme="minorHAnsi" w:hAnsiTheme="minorHAnsi" w:cstheme="minorHAnsi"/>
          <w:sz w:val="24"/>
          <w:szCs w:val="24"/>
        </w:rPr>
      </w:pPr>
      <w:r w:rsidRPr="00A0494D">
        <w:rPr>
          <w:rFonts w:asciiTheme="minorHAnsi" w:hAnsiTheme="minorHAnsi" w:cstheme="minorHAnsi"/>
          <w:noProof/>
          <w:sz w:val="24"/>
          <w:szCs w:val="24"/>
          <w:lang w:eastAsia="es-MX"/>
        </w:rPr>
        <w:drawing>
          <wp:inline distT="0" distB="0" distL="0" distR="0">
            <wp:extent cx="2047875" cy="161925"/>
            <wp:effectExtent l="0" t="0" r="9525" b="9525"/>
            <wp:docPr id="2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47875" cy="161925"/>
                    </a:xfrm>
                    <a:prstGeom prst="rect">
                      <a:avLst/>
                    </a:prstGeom>
                    <a:noFill/>
                    <a:ln>
                      <a:noFill/>
                    </a:ln>
                  </pic:spPr>
                </pic:pic>
              </a:graphicData>
            </a:graphic>
          </wp:inline>
        </w:drawing>
      </w:r>
    </w:p>
    <w:p w:rsidR="00316144" w:rsidRPr="00A0494D" w:rsidRDefault="00316144" w:rsidP="00A0494D">
      <w:pPr>
        <w:spacing w:after="0" w:line="360" w:lineRule="auto"/>
        <w:ind w:firstLine="357"/>
        <w:rPr>
          <w:rFonts w:asciiTheme="minorHAnsi" w:hAnsiTheme="minorHAnsi" w:cstheme="minorHAnsi"/>
          <w:i/>
          <w:iCs/>
          <w:sz w:val="24"/>
          <w:szCs w:val="24"/>
        </w:rPr>
      </w:pPr>
      <w:proofErr w:type="spellStart"/>
      <w:r w:rsidRPr="00A0494D">
        <w:rPr>
          <w:rFonts w:asciiTheme="minorHAnsi" w:hAnsiTheme="minorHAnsi" w:cstheme="minorHAnsi"/>
          <w:i/>
          <w:iCs/>
          <w:sz w:val="24"/>
          <w:szCs w:val="24"/>
        </w:rPr>
        <w:t>Donde</w:t>
      </w:r>
      <w:proofErr w:type="spellEnd"/>
      <w:r w:rsidRPr="00A0494D">
        <w:rPr>
          <w:rFonts w:asciiTheme="minorHAnsi" w:hAnsiTheme="minorHAnsi" w:cstheme="minorHAnsi"/>
          <w:i/>
          <w:iCs/>
          <w:sz w:val="24"/>
          <w:szCs w:val="24"/>
        </w:rPr>
        <w:t>:</w:t>
      </w:r>
    </w:p>
    <w:p w:rsidR="00316144" w:rsidRPr="00A0494D" w:rsidRDefault="00316144" w:rsidP="00A0494D">
      <w:pPr>
        <w:spacing w:after="0" w:line="360" w:lineRule="auto"/>
        <w:ind w:firstLine="357"/>
        <w:rPr>
          <w:rFonts w:asciiTheme="minorHAnsi" w:hAnsiTheme="minorHAnsi" w:cstheme="minorHAnsi"/>
          <w:sz w:val="24"/>
          <w:szCs w:val="24"/>
        </w:rPr>
      </w:pPr>
      <w:r w:rsidRPr="00A0494D">
        <w:rPr>
          <w:rFonts w:asciiTheme="minorHAnsi" w:hAnsiTheme="minorHAnsi" w:cstheme="minorHAnsi"/>
          <w:i/>
          <w:iCs/>
          <w:sz w:val="24"/>
          <w:szCs w:val="24"/>
        </w:rPr>
        <w:t>F</w:t>
      </w:r>
      <w:r w:rsidRPr="00A0494D">
        <w:rPr>
          <w:rFonts w:asciiTheme="minorHAnsi" w:hAnsiTheme="minorHAnsi" w:cstheme="minorHAnsi"/>
          <w:sz w:val="24"/>
          <w:szCs w:val="24"/>
        </w:rPr>
        <w:t xml:space="preserve">  es el resultado de cada Factor</w:t>
      </w:r>
    </w:p>
    <w:p w:rsidR="00316144" w:rsidRPr="00A0494D" w:rsidRDefault="00316144" w:rsidP="00A0494D">
      <w:pPr>
        <w:spacing w:after="0" w:line="360" w:lineRule="auto"/>
        <w:ind w:firstLine="357"/>
        <w:rPr>
          <w:rFonts w:asciiTheme="minorHAnsi" w:hAnsiTheme="minorHAnsi" w:cstheme="minorHAnsi"/>
          <w:sz w:val="24"/>
          <w:szCs w:val="24"/>
        </w:rPr>
      </w:pPr>
      <w:r w:rsidRPr="00A0494D">
        <w:rPr>
          <w:rFonts w:asciiTheme="minorHAnsi" w:hAnsiTheme="minorHAnsi" w:cstheme="minorHAnsi"/>
          <w:i/>
          <w:iCs/>
          <w:sz w:val="24"/>
          <w:szCs w:val="24"/>
        </w:rPr>
        <w:t>W</w:t>
      </w:r>
      <w:r w:rsidRPr="00A0494D">
        <w:rPr>
          <w:rFonts w:asciiTheme="minorHAnsi" w:hAnsiTheme="minorHAnsi" w:cstheme="minorHAnsi"/>
          <w:sz w:val="24"/>
          <w:szCs w:val="24"/>
        </w:rPr>
        <w:t xml:space="preserve">  es el peso específico del factor</w:t>
      </w:r>
    </w:p>
    <w:p w:rsidR="00316144" w:rsidRPr="00A0494D" w:rsidRDefault="00316144" w:rsidP="00A0494D">
      <w:pPr>
        <w:spacing w:after="0" w:line="360" w:lineRule="auto"/>
        <w:ind w:firstLine="357"/>
        <w:rPr>
          <w:rFonts w:asciiTheme="minorHAnsi" w:hAnsiTheme="minorHAnsi" w:cstheme="minorHAnsi"/>
          <w:sz w:val="24"/>
          <w:szCs w:val="24"/>
        </w:rPr>
      </w:pPr>
      <w:r w:rsidRPr="00A0494D">
        <w:rPr>
          <w:rFonts w:asciiTheme="minorHAnsi" w:hAnsiTheme="minorHAnsi" w:cstheme="minorHAnsi"/>
          <w:sz w:val="24"/>
          <w:szCs w:val="24"/>
        </w:rPr>
        <w:tab/>
        <w:t>El Resultado de cada factor se determina mediante el promedio de calificaciones obtenidas en las variables incluidas es dicho factor.</w:t>
      </w:r>
    </w:p>
    <w:p w:rsidR="00316144" w:rsidRPr="00632223" w:rsidRDefault="00A0494D" w:rsidP="00632223">
      <w:pPr>
        <w:pStyle w:val="Ttulo1"/>
        <w:numPr>
          <w:ilvl w:val="0"/>
          <w:numId w:val="0"/>
        </w:numPr>
        <w:spacing w:after="0" w:line="360" w:lineRule="auto"/>
        <w:rPr>
          <w:rFonts w:ascii="Times New Roman" w:hAnsi="Times New Roman" w:cs="Times New Roman"/>
          <w:color w:val="000000" w:themeColor="text1"/>
          <w:sz w:val="24"/>
          <w:szCs w:val="24"/>
          <w:lang w:val="es-ES"/>
        </w:rPr>
      </w:pPr>
      <w:bookmarkStart w:id="5" w:name="_Toc256577740"/>
      <w:r w:rsidRPr="00632223">
        <w:rPr>
          <w:rFonts w:ascii="Times New Roman" w:hAnsi="Times New Roman" w:cs="Times New Roman"/>
          <w:color w:val="000000" w:themeColor="text1"/>
          <w:sz w:val="24"/>
          <w:szCs w:val="24"/>
          <w:lang w:val="es-ES"/>
        </w:rPr>
        <w:lastRenderedPageBreak/>
        <w:t>RESULTADOS</w:t>
      </w:r>
      <w:bookmarkEnd w:id="5"/>
    </w:p>
    <w:p w:rsidR="00A0494D" w:rsidRPr="00632223" w:rsidRDefault="00A0494D" w:rsidP="00632223">
      <w:pPr>
        <w:spacing w:after="0" w:line="360" w:lineRule="auto"/>
        <w:jc w:val="both"/>
        <w:rPr>
          <w:rFonts w:ascii="Times New Roman" w:hAnsi="Times New Roman" w:cs="Times New Roman"/>
          <w:i/>
          <w:iCs/>
          <w:sz w:val="24"/>
          <w:szCs w:val="24"/>
        </w:rPr>
      </w:pPr>
    </w:p>
    <w:p w:rsidR="00316144" w:rsidRPr="00632223" w:rsidRDefault="00316144" w:rsidP="00632223">
      <w:pPr>
        <w:spacing w:after="0" w:line="360" w:lineRule="auto"/>
        <w:jc w:val="both"/>
        <w:rPr>
          <w:rFonts w:ascii="Times New Roman" w:hAnsi="Times New Roman" w:cs="Times New Roman"/>
          <w:i/>
          <w:iCs/>
          <w:sz w:val="24"/>
          <w:szCs w:val="24"/>
        </w:rPr>
      </w:pPr>
      <w:r w:rsidRPr="00632223">
        <w:rPr>
          <w:rFonts w:ascii="Times New Roman" w:hAnsi="Times New Roman" w:cs="Times New Roman"/>
          <w:i/>
          <w:iCs/>
          <w:sz w:val="24"/>
          <w:szCs w:val="24"/>
        </w:rPr>
        <w:t>Análisis cuantitativo</w:t>
      </w:r>
    </w:p>
    <w:p w:rsidR="00316144" w:rsidRDefault="00316144" w:rsidP="00632223">
      <w:pPr>
        <w:spacing w:after="0" w:line="360" w:lineRule="auto"/>
        <w:jc w:val="both"/>
        <w:rPr>
          <w:rFonts w:asciiTheme="minorHAnsi" w:hAnsiTheme="minorHAnsi" w:cstheme="minorHAnsi"/>
          <w:sz w:val="24"/>
          <w:szCs w:val="24"/>
        </w:rPr>
      </w:pPr>
      <w:r w:rsidRPr="00632223">
        <w:rPr>
          <w:rFonts w:ascii="Times New Roman" w:hAnsi="Times New Roman" w:cs="Times New Roman"/>
          <w:sz w:val="24"/>
          <w:szCs w:val="24"/>
        </w:rPr>
        <w:t>De acuerdo a la metodología establecida para la creación del Índice de Competitividad Municipal (ICM) y la evaluación de la incidencia del factor recursos humanos en las unidades de análisis (municipios) se obtuvieron los resultados para los municipios del estado de Campeche:</w:t>
      </w:r>
    </w:p>
    <w:p w:rsidR="00A0494D" w:rsidRPr="00A0494D" w:rsidRDefault="00A0494D" w:rsidP="00A0494D">
      <w:pPr>
        <w:spacing w:after="0" w:line="360" w:lineRule="auto"/>
        <w:jc w:val="both"/>
        <w:rPr>
          <w:rFonts w:asciiTheme="minorHAnsi" w:hAnsiTheme="minorHAnsi" w:cstheme="minorHAnsi"/>
          <w:sz w:val="24"/>
          <w:szCs w:val="24"/>
        </w:rPr>
      </w:pPr>
    </w:p>
    <w:p w:rsidR="00316144" w:rsidRPr="00A0494D" w:rsidRDefault="00316144" w:rsidP="00A0494D">
      <w:pPr>
        <w:tabs>
          <w:tab w:val="left" w:pos="142"/>
        </w:tabs>
        <w:spacing w:after="0" w:line="360" w:lineRule="auto"/>
        <w:rPr>
          <w:rFonts w:asciiTheme="minorHAnsi" w:hAnsiTheme="minorHAnsi" w:cstheme="minorHAnsi"/>
          <w:sz w:val="24"/>
          <w:szCs w:val="24"/>
        </w:rPr>
      </w:pPr>
      <w:r w:rsidRPr="00A0494D">
        <w:rPr>
          <w:rFonts w:asciiTheme="minorHAnsi" w:hAnsiTheme="minorHAnsi" w:cstheme="minorHAnsi"/>
          <w:i/>
          <w:iCs/>
          <w:sz w:val="24"/>
          <w:szCs w:val="24"/>
        </w:rPr>
        <w:t xml:space="preserve">Tabla 4.- </w:t>
      </w:r>
      <w:r w:rsidRPr="00A0494D">
        <w:rPr>
          <w:rFonts w:asciiTheme="minorHAnsi" w:hAnsiTheme="minorHAnsi" w:cstheme="minorHAnsi"/>
          <w:sz w:val="24"/>
          <w:szCs w:val="24"/>
        </w:rPr>
        <w:t>Factor: Recursos humanos e Índice de competitividad territorial. Campeche.</w:t>
      </w:r>
    </w:p>
    <w:p w:rsidR="00316144" w:rsidRPr="00A0494D" w:rsidRDefault="00316144" w:rsidP="00A0494D">
      <w:pPr>
        <w:tabs>
          <w:tab w:val="left" w:pos="142"/>
        </w:tabs>
        <w:spacing w:after="0" w:line="360" w:lineRule="auto"/>
        <w:rPr>
          <w:rFonts w:asciiTheme="minorHAnsi" w:hAnsiTheme="minorHAnsi" w:cstheme="minorHAnsi"/>
          <w:i/>
          <w:sz w:val="24"/>
          <w:szCs w:val="24"/>
        </w:rPr>
      </w:pPr>
    </w:p>
    <w:tbl>
      <w:tblPr>
        <w:tblW w:w="4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555"/>
        <w:gridCol w:w="1783"/>
        <w:gridCol w:w="1223"/>
      </w:tblGrid>
      <w:tr w:rsidR="00316144" w:rsidRPr="00A0494D" w:rsidTr="00680467">
        <w:trPr>
          <w:trHeight w:hRule="exact" w:val="501"/>
          <w:jc w:val="center"/>
        </w:trPr>
        <w:tc>
          <w:tcPr>
            <w:tcW w:w="1555" w:type="dxa"/>
            <w:vAlign w:val="center"/>
          </w:tcPr>
          <w:p w:rsidR="00316144" w:rsidRPr="00A0494D" w:rsidRDefault="00316144" w:rsidP="00A0494D">
            <w:pPr>
              <w:spacing w:after="0" w:line="360" w:lineRule="auto"/>
              <w:jc w:val="center"/>
              <w:rPr>
                <w:rFonts w:asciiTheme="minorHAnsi" w:hAnsiTheme="minorHAnsi" w:cstheme="minorHAnsi"/>
                <w:b/>
                <w:bCs/>
                <w:sz w:val="24"/>
                <w:szCs w:val="24"/>
              </w:rPr>
            </w:pPr>
            <w:r w:rsidRPr="00A0494D">
              <w:rPr>
                <w:rFonts w:asciiTheme="minorHAnsi" w:hAnsiTheme="minorHAnsi" w:cstheme="minorHAnsi"/>
                <w:b/>
                <w:bCs/>
                <w:sz w:val="24"/>
                <w:szCs w:val="24"/>
              </w:rPr>
              <w:t>MUNICIPIO</w:t>
            </w:r>
          </w:p>
        </w:tc>
        <w:tc>
          <w:tcPr>
            <w:tcW w:w="1783" w:type="dxa"/>
            <w:vAlign w:val="center"/>
          </w:tcPr>
          <w:p w:rsidR="00316144" w:rsidRPr="00A0494D" w:rsidRDefault="00316144" w:rsidP="00A0494D">
            <w:pPr>
              <w:spacing w:after="0" w:line="360" w:lineRule="auto"/>
              <w:jc w:val="center"/>
              <w:rPr>
                <w:rFonts w:asciiTheme="minorHAnsi" w:hAnsiTheme="minorHAnsi" w:cstheme="minorHAnsi"/>
                <w:b/>
                <w:bCs/>
                <w:color w:val="000000"/>
                <w:sz w:val="24"/>
                <w:szCs w:val="24"/>
              </w:rPr>
            </w:pPr>
            <w:r w:rsidRPr="00A0494D">
              <w:rPr>
                <w:rFonts w:asciiTheme="minorHAnsi" w:hAnsiTheme="minorHAnsi" w:cstheme="minorHAnsi"/>
                <w:b/>
                <w:bCs/>
                <w:color w:val="000000"/>
                <w:sz w:val="24"/>
                <w:szCs w:val="24"/>
              </w:rPr>
              <w:t>RECURSO HUMANO</w:t>
            </w:r>
          </w:p>
        </w:tc>
        <w:tc>
          <w:tcPr>
            <w:tcW w:w="1223" w:type="dxa"/>
          </w:tcPr>
          <w:p w:rsidR="00316144" w:rsidRPr="00A0494D" w:rsidRDefault="00316144" w:rsidP="00A0494D">
            <w:pPr>
              <w:spacing w:after="0" w:line="360" w:lineRule="auto"/>
              <w:jc w:val="center"/>
              <w:rPr>
                <w:rFonts w:asciiTheme="minorHAnsi" w:hAnsiTheme="minorHAnsi" w:cstheme="minorHAnsi"/>
                <w:b/>
                <w:bCs/>
                <w:color w:val="000000"/>
                <w:sz w:val="24"/>
                <w:szCs w:val="24"/>
              </w:rPr>
            </w:pPr>
            <w:r w:rsidRPr="00A0494D">
              <w:rPr>
                <w:rFonts w:asciiTheme="minorHAnsi" w:hAnsiTheme="minorHAnsi" w:cstheme="minorHAnsi"/>
                <w:b/>
                <w:bCs/>
                <w:color w:val="000000"/>
                <w:sz w:val="24"/>
                <w:szCs w:val="24"/>
              </w:rPr>
              <w:t>ICM</w:t>
            </w:r>
          </w:p>
        </w:tc>
      </w:tr>
      <w:tr w:rsidR="00316144" w:rsidRPr="00A0494D" w:rsidTr="00680467">
        <w:trPr>
          <w:trHeight w:hRule="exact" w:val="269"/>
          <w:jc w:val="center"/>
        </w:trPr>
        <w:tc>
          <w:tcPr>
            <w:tcW w:w="1555" w:type="dxa"/>
            <w:vAlign w:val="center"/>
          </w:tcPr>
          <w:p w:rsidR="00316144" w:rsidRPr="00A0494D" w:rsidRDefault="00316144" w:rsidP="00A0494D">
            <w:pPr>
              <w:spacing w:after="0" w:line="360" w:lineRule="auto"/>
              <w:rPr>
                <w:rFonts w:asciiTheme="minorHAnsi" w:hAnsiTheme="minorHAnsi" w:cstheme="minorHAnsi"/>
                <w:sz w:val="24"/>
                <w:szCs w:val="24"/>
              </w:rPr>
            </w:pPr>
            <w:r w:rsidRPr="00A0494D">
              <w:rPr>
                <w:rFonts w:asciiTheme="minorHAnsi" w:hAnsiTheme="minorHAnsi" w:cstheme="minorHAnsi"/>
                <w:sz w:val="24"/>
                <w:szCs w:val="24"/>
              </w:rPr>
              <w:t xml:space="preserve">Palizada </w:t>
            </w:r>
          </w:p>
        </w:tc>
        <w:tc>
          <w:tcPr>
            <w:tcW w:w="1783" w:type="dxa"/>
            <w:noWrap/>
            <w:vAlign w:val="bottom"/>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10.0</w:t>
            </w:r>
          </w:p>
        </w:tc>
        <w:tc>
          <w:tcPr>
            <w:tcW w:w="1223" w:type="dxa"/>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8.2</w:t>
            </w:r>
          </w:p>
        </w:tc>
      </w:tr>
      <w:tr w:rsidR="00316144" w:rsidRPr="00A0494D" w:rsidTr="00680467">
        <w:trPr>
          <w:trHeight w:hRule="exact" w:val="269"/>
          <w:jc w:val="center"/>
        </w:trPr>
        <w:tc>
          <w:tcPr>
            <w:tcW w:w="1555" w:type="dxa"/>
            <w:vAlign w:val="center"/>
          </w:tcPr>
          <w:p w:rsidR="00316144" w:rsidRPr="00A0494D" w:rsidRDefault="00316144" w:rsidP="00A0494D">
            <w:pPr>
              <w:spacing w:after="0" w:line="360" w:lineRule="auto"/>
              <w:rPr>
                <w:rFonts w:asciiTheme="minorHAnsi" w:hAnsiTheme="minorHAnsi" w:cstheme="minorHAnsi"/>
                <w:sz w:val="24"/>
                <w:szCs w:val="24"/>
              </w:rPr>
            </w:pPr>
            <w:proofErr w:type="spellStart"/>
            <w:r w:rsidRPr="00A0494D">
              <w:rPr>
                <w:rFonts w:asciiTheme="minorHAnsi" w:hAnsiTheme="minorHAnsi" w:cstheme="minorHAnsi"/>
                <w:sz w:val="24"/>
                <w:szCs w:val="24"/>
              </w:rPr>
              <w:t>Calkiní</w:t>
            </w:r>
            <w:proofErr w:type="spellEnd"/>
          </w:p>
        </w:tc>
        <w:tc>
          <w:tcPr>
            <w:tcW w:w="1783" w:type="dxa"/>
            <w:noWrap/>
            <w:vAlign w:val="bottom"/>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7.0</w:t>
            </w:r>
          </w:p>
        </w:tc>
        <w:tc>
          <w:tcPr>
            <w:tcW w:w="1223" w:type="dxa"/>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3.0</w:t>
            </w:r>
          </w:p>
        </w:tc>
      </w:tr>
      <w:tr w:rsidR="00316144" w:rsidRPr="00A0494D" w:rsidTr="00680467">
        <w:trPr>
          <w:trHeight w:hRule="exact" w:val="269"/>
          <w:jc w:val="center"/>
        </w:trPr>
        <w:tc>
          <w:tcPr>
            <w:tcW w:w="1555" w:type="dxa"/>
            <w:vAlign w:val="center"/>
          </w:tcPr>
          <w:p w:rsidR="00316144" w:rsidRPr="00A0494D" w:rsidRDefault="00316144" w:rsidP="00A0494D">
            <w:pPr>
              <w:spacing w:after="0" w:line="360" w:lineRule="auto"/>
              <w:rPr>
                <w:rFonts w:asciiTheme="minorHAnsi" w:hAnsiTheme="minorHAnsi" w:cstheme="minorHAnsi"/>
                <w:sz w:val="24"/>
                <w:szCs w:val="24"/>
              </w:rPr>
            </w:pPr>
            <w:proofErr w:type="spellStart"/>
            <w:r w:rsidRPr="00A0494D">
              <w:rPr>
                <w:rFonts w:asciiTheme="minorHAnsi" w:hAnsiTheme="minorHAnsi" w:cstheme="minorHAnsi"/>
                <w:sz w:val="24"/>
                <w:szCs w:val="24"/>
              </w:rPr>
              <w:t>Hecelchakán</w:t>
            </w:r>
            <w:proofErr w:type="spellEnd"/>
          </w:p>
        </w:tc>
        <w:tc>
          <w:tcPr>
            <w:tcW w:w="1783" w:type="dxa"/>
            <w:noWrap/>
            <w:vAlign w:val="bottom"/>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7.0</w:t>
            </w:r>
          </w:p>
        </w:tc>
        <w:tc>
          <w:tcPr>
            <w:tcW w:w="1223" w:type="dxa"/>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1.0</w:t>
            </w:r>
          </w:p>
        </w:tc>
      </w:tr>
      <w:tr w:rsidR="00316144" w:rsidRPr="00A0494D" w:rsidTr="00680467">
        <w:trPr>
          <w:trHeight w:hRule="exact" w:val="269"/>
          <w:jc w:val="center"/>
        </w:trPr>
        <w:tc>
          <w:tcPr>
            <w:tcW w:w="1555" w:type="dxa"/>
            <w:vAlign w:val="center"/>
          </w:tcPr>
          <w:p w:rsidR="00316144" w:rsidRPr="00A0494D" w:rsidRDefault="00316144" w:rsidP="00A0494D">
            <w:pPr>
              <w:spacing w:after="0" w:line="360" w:lineRule="auto"/>
              <w:rPr>
                <w:rFonts w:asciiTheme="minorHAnsi" w:hAnsiTheme="minorHAnsi" w:cstheme="minorHAnsi"/>
                <w:sz w:val="24"/>
                <w:szCs w:val="24"/>
              </w:rPr>
            </w:pPr>
            <w:r w:rsidRPr="00A0494D">
              <w:rPr>
                <w:rFonts w:asciiTheme="minorHAnsi" w:hAnsiTheme="minorHAnsi" w:cstheme="minorHAnsi"/>
                <w:sz w:val="24"/>
                <w:szCs w:val="24"/>
              </w:rPr>
              <w:t>Campeche</w:t>
            </w:r>
          </w:p>
        </w:tc>
        <w:tc>
          <w:tcPr>
            <w:tcW w:w="1783" w:type="dxa"/>
            <w:noWrap/>
            <w:vAlign w:val="bottom"/>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6.0</w:t>
            </w:r>
          </w:p>
        </w:tc>
        <w:tc>
          <w:tcPr>
            <w:tcW w:w="1223" w:type="dxa"/>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8.2</w:t>
            </w:r>
          </w:p>
        </w:tc>
      </w:tr>
      <w:tr w:rsidR="00316144" w:rsidRPr="00A0494D" w:rsidTr="00680467">
        <w:trPr>
          <w:trHeight w:hRule="exact" w:val="269"/>
          <w:jc w:val="center"/>
        </w:trPr>
        <w:tc>
          <w:tcPr>
            <w:tcW w:w="1555" w:type="dxa"/>
            <w:vAlign w:val="center"/>
          </w:tcPr>
          <w:p w:rsidR="00316144" w:rsidRPr="00A0494D" w:rsidRDefault="00316144" w:rsidP="00A0494D">
            <w:pPr>
              <w:spacing w:after="0" w:line="360" w:lineRule="auto"/>
              <w:rPr>
                <w:rFonts w:asciiTheme="minorHAnsi" w:hAnsiTheme="minorHAnsi" w:cstheme="minorHAnsi"/>
                <w:sz w:val="24"/>
                <w:szCs w:val="24"/>
              </w:rPr>
            </w:pPr>
            <w:r w:rsidRPr="00A0494D">
              <w:rPr>
                <w:rFonts w:asciiTheme="minorHAnsi" w:hAnsiTheme="minorHAnsi" w:cstheme="minorHAnsi"/>
                <w:sz w:val="24"/>
                <w:szCs w:val="24"/>
              </w:rPr>
              <w:t>Carmen</w:t>
            </w:r>
          </w:p>
        </w:tc>
        <w:tc>
          <w:tcPr>
            <w:tcW w:w="1783" w:type="dxa"/>
            <w:noWrap/>
            <w:vAlign w:val="bottom"/>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6.0</w:t>
            </w:r>
          </w:p>
        </w:tc>
        <w:tc>
          <w:tcPr>
            <w:tcW w:w="1223" w:type="dxa"/>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10.0</w:t>
            </w:r>
          </w:p>
        </w:tc>
      </w:tr>
      <w:tr w:rsidR="00316144" w:rsidRPr="00A0494D" w:rsidTr="00680467">
        <w:trPr>
          <w:trHeight w:hRule="exact" w:val="269"/>
          <w:jc w:val="center"/>
        </w:trPr>
        <w:tc>
          <w:tcPr>
            <w:tcW w:w="1555" w:type="dxa"/>
            <w:vAlign w:val="center"/>
          </w:tcPr>
          <w:p w:rsidR="00316144" w:rsidRPr="00A0494D" w:rsidRDefault="00316144" w:rsidP="00A0494D">
            <w:pPr>
              <w:spacing w:after="0" w:line="360" w:lineRule="auto"/>
              <w:rPr>
                <w:rFonts w:asciiTheme="minorHAnsi" w:hAnsiTheme="minorHAnsi" w:cstheme="minorHAnsi"/>
                <w:sz w:val="24"/>
                <w:szCs w:val="24"/>
              </w:rPr>
            </w:pPr>
            <w:r w:rsidRPr="00A0494D">
              <w:rPr>
                <w:rFonts w:asciiTheme="minorHAnsi" w:hAnsiTheme="minorHAnsi" w:cstheme="minorHAnsi"/>
                <w:sz w:val="24"/>
                <w:szCs w:val="24"/>
              </w:rPr>
              <w:t>Candelaria</w:t>
            </w:r>
          </w:p>
        </w:tc>
        <w:tc>
          <w:tcPr>
            <w:tcW w:w="1783" w:type="dxa"/>
            <w:noWrap/>
            <w:vAlign w:val="bottom"/>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5.0</w:t>
            </w:r>
          </w:p>
        </w:tc>
        <w:tc>
          <w:tcPr>
            <w:tcW w:w="1223" w:type="dxa"/>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6.6</w:t>
            </w:r>
          </w:p>
        </w:tc>
      </w:tr>
      <w:tr w:rsidR="00316144" w:rsidRPr="00A0494D" w:rsidTr="00680467">
        <w:trPr>
          <w:trHeight w:hRule="exact" w:val="269"/>
          <w:jc w:val="center"/>
        </w:trPr>
        <w:tc>
          <w:tcPr>
            <w:tcW w:w="1555" w:type="dxa"/>
            <w:vAlign w:val="center"/>
          </w:tcPr>
          <w:p w:rsidR="00316144" w:rsidRPr="00A0494D" w:rsidRDefault="00316144" w:rsidP="00A0494D">
            <w:pPr>
              <w:spacing w:after="0" w:line="360" w:lineRule="auto"/>
              <w:rPr>
                <w:rFonts w:asciiTheme="minorHAnsi" w:hAnsiTheme="minorHAnsi" w:cstheme="minorHAnsi"/>
                <w:sz w:val="24"/>
                <w:szCs w:val="24"/>
              </w:rPr>
            </w:pPr>
            <w:r w:rsidRPr="00A0494D">
              <w:rPr>
                <w:rFonts w:asciiTheme="minorHAnsi" w:hAnsiTheme="minorHAnsi" w:cstheme="minorHAnsi"/>
                <w:sz w:val="24"/>
                <w:szCs w:val="24"/>
              </w:rPr>
              <w:t>Champotón</w:t>
            </w:r>
          </w:p>
        </w:tc>
        <w:tc>
          <w:tcPr>
            <w:tcW w:w="1783" w:type="dxa"/>
            <w:noWrap/>
            <w:vAlign w:val="bottom"/>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5.0</w:t>
            </w:r>
          </w:p>
        </w:tc>
        <w:tc>
          <w:tcPr>
            <w:tcW w:w="1223" w:type="dxa"/>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8.2</w:t>
            </w:r>
          </w:p>
        </w:tc>
      </w:tr>
      <w:tr w:rsidR="00316144" w:rsidRPr="00A0494D" w:rsidTr="00680467">
        <w:trPr>
          <w:trHeight w:hRule="exact" w:val="269"/>
          <w:jc w:val="center"/>
        </w:trPr>
        <w:tc>
          <w:tcPr>
            <w:tcW w:w="1555" w:type="dxa"/>
            <w:vAlign w:val="center"/>
          </w:tcPr>
          <w:p w:rsidR="00316144" w:rsidRPr="00A0494D" w:rsidRDefault="00316144" w:rsidP="00A0494D">
            <w:pPr>
              <w:spacing w:after="0" w:line="360" w:lineRule="auto"/>
              <w:rPr>
                <w:rFonts w:asciiTheme="minorHAnsi" w:hAnsiTheme="minorHAnsi" w:cstheme="minorHAnsi"/>
                <w:sz w:val="24"/>
                <w:szCs w:val="24"/>
              </w:rPr>
            </w:pPr>
            <w:proofErr w:type="spellStart"/>
            <w:r w:rsidRPr="00A0494D">
              <w:rPr>
                <w:rFonts w:asciiTheme="minorHAnsi" w:hAnsiTheme="minorHAnsi" w:cstheme="minorHAnsi"/>
                <w:sz w:val="24"/>
                <w:szCs w:val="24"/>
              </w:rPr>
              <w:t>Tenabo</w:t>
            </w:r>
            <w:proofErr w:type="spellEnd"/>
          </w:p>
        </w:tc>
        <w:tc>
          <w:tcPr>
            <w:tcW w:w="1783" w:type="dxa"/>
            <w:noWrap/>
            <w:vAlign w:val="bottom"/>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5.0</w:t>
            </w:r>
          </w:p>
        </w:tc>
        <w:tc>
          <w:tcPr>
            <w:tcW w:w="1223" w:type="dxa"/>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6.6</w:t>
            </w:r>
          </w:p>
        </w:tc>
      </w:tr>
      <w:tr w:rsidR="00316144" w:rsidRPr="00A0494D" w:rsidTr="00680467">
        <w:trPr>
          <w:trHeight w:hRule="exact" w:val="269"/>
          <w:jc w:val="center"/>
        </w:trPr>
        <w:tc>
          <w:tcPr>
            <w:tcW w:w="1555" w:type="dxa"/>
            <w:vAlign w:val="center"/>
          </w:tcPr>
          <w:p w:rsidR="00316144" w:rsidRPr="00A0494D" w:rsidRDefault="00316144" w:rsidP="00A0494D">
            <w:pPr>
              <w:spacing w:after="0" w:line="360" w:lineRule="auto"/>
              <w:rPr>
                <w:rFonts w:asciiTheme="minorHAnsi" w:hAnsiTheme="minorHAnsi" w:cstheme="minorHAnsi"/>
                <w:sz w:val="24"/>
                <w:szCs w:val="24"/>
              </w:rPr>
            </w:pPr>
            <w:r w:rsidRPr="00A0494D">
              <w:rPr>
                <w:rFonts w:asciiTheme="minorHAnsi" w:hAnsiTheme="minorHAnsi" w:cstheme="minorHAnsi"/>
                <w:sz w:val="24"/>
                <w:szCs w:val="24"/>
              </w:rPr>
              <w:t>Escárcega</w:t>
            </w:r>
          </w:p>
        </w:tc>
        <w:tc>
          <w:tcPr>
            <w:tcW w:w="1783" w:type="dxa"/>
            <w:noWrap/>
            <w:vAlign w:val="bottom"/>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3.0</w:t>
            </w:r>
          </w:p>
        </w:tc>
        <w:tc>
          <w:tcPr>
            <w:tcW w:w="1223" w:type="dxa"/>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10.0</w:t>
            </w:r>
          </w:p>
        </w:tc>
      </w:tr>
      <w:tr w:rsidR="00316144" w:rsidRPr="00A0494D" w:rsidTr="00680467">
        <w:trPr>
          <w:trHeight w:hRule="exact" w:val="269"/>
          <w:jc w:val="center"/>
        </w:trPr>
        <w:tc>
          <w:tcPr>
            <w:tcW w:w="1555" w:type="dxa"/>
            <w:vAlign w:val="center"/>
          </w:tcPr>
          <w:p w:rsidR="00316144" w:rsidRPr="00A0494D" w:rsidRDefault="00316144" w:rsidP="00A0494D">
            <w:pPr>
              <w:spacing w:after="0" w:line="360" w:lineRule="auto"/>
              <w:rPr>
                <w:rFonts w:asciiTheme="minorHAnsi" w:hAnsiTheme="minorHAnsi" w:cstheme="minorHAnsi"/>
                <w:sz w:val="24"/>
                <w:szCs w:val="24"/>
              </w:rPr>
            </w:pPr>
            <w:proofErr w:type="spellStart"/>
            <w:r w:rsidRPr="00A0494D">
              <w:rPr>
                <w:rFonts w:asciiTheme="minorHAnsi" w:hAnsiTheme="minorHAnsi" w:cstheme="minorHAnsi"/>
                <w:sz w:val="24"/>
                <w:szCs w:val="24"/>
              </w:rPr>
              <w:t>Calakmul</w:t>
            </w:r>
            <w:proofErr w:type="spellEnd"/>
          </w:p>
        </w:tc>
        <w:tc>
          <w:tcPr>
            <w:tcW w:w="1783" w:type="dxa"/>
            <w:noWrap/>
            <w:vAlign w:val="bottom"/>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1.0</w:t>
            </w:r>
          </w:p>
        </w:tc>
        <w:tc>
          <w:tcPr>
            <w:tcW w:w="1223" w:type="dxa"/>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1.0</w:t>
            </w:r>
          </w:p>
        </w:tc>
      </w:tr>
      <w:tr w:rsidR="00316144" w:rsidRPr="00A0494D" w:rsidTr="00680467">
        <w:trPr>
          <w:trHeight w:hRule="exact" w:val="269"/>
          <w:jc w:val="center"/>
        </w:trPr>
        <w:tc>
          <w:tcPr>
            <w:tcW w:w="1555" w:type="dxa"/>
            <w:vAlign w:val="center"/>
          </w:tcPr>
          <w:p w:rsidR="00316144" w:rsidRPr="00A0494D" w:rsidRDefault="00316144" w:rsidP="00A0494D">
            <w:pPr>
              <w:spacing w:after="0" w:line="360" w:lineRule="auto"/>
              <w:rPr>
                <w:rFonts w:asciiTheme="minorHAnsi" w:hAnsiTheme="minorHAnsi" w:cstheme="minorHAnsi"/>
                <w:sz w:val="24"/>
                <w:szCs w:val="24"/>
              </w:rPr>
            </w:pPr>
            <w:proofErr w:type="spellStart"/>
            <w:r w:rsidRPr="00A0494D">
              <w:rPr>
                <w:rFonts w:asciiTheme="minorHAnsi" w:hAnsiTheme="minorHAnsi" w:cstheme="minorHAnsi"/>
                <w:sz w:val="24"/>
                <w:szCs w:val="24"/>
              </w:rPr>
              <w:t>Hopelchén</w:t>
            </w:r>
            <w:proofErr w:type="spellEnd"/>
          </w:p>
        </w:tc>
        <w:tc>
          <w:tcPr>
            <w:tcW w:w="1783" w:type="dxa"/>
            <w:noWrap/>
            <w:vAlign w:val="bottom"/>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1.0</w:t>
            </w:r>
          </w:p>
        </w:tc>
        <w:tc>
          <w:tcPr>
            <w:tcW w:w="1223" w:type="dxa"/>
            <w:vAlign w:val="center"/>
          </w:tcPr>
          <w:p w:rsidR="00316144" w:rsidRPr="00A0494D" w:rsidRDefault="00316144" w:rsidP="00A0494D">
            <w:pPr>
              <w:spacing w:after="0" w:line="360" w:lineRule="auto"/>
              <w:jc w:val="center"/>
              <w:rPr>
                <w:rFonts w:asciiTheme="minorHAnsi" w:hAnsiTheme="minorHAnsi" w:cstheme="minorHAnsi"/>
                <w:color w:val="000000"/>
                <w:sz w:val="24"/>
                <w:szCs w:val="24"/>
              </w:rPr>
            </w:pPr>
            <w:r w:rsidRPr="00A0494D">
              <w:rPr>
                <w:rFonts w:asciiTheme="minorHAnsi" w:hAnsiTheme="minorHAnsi" w:cstheme="minorHAnsi"/>
                <w:color w:val="000000"/>
                <w:sz w:val="24"/>
                <w:szCs w:val="24"/>
              </w:rPr>
              <w:t>1.0</w:t>
            </w:r>
          </w:p>
        </w:tc>
      </w:tr>
    </w:tbl>
    <w:p w:rsidR="00316144" w:rsidRPr="00A0494D" w:rsidRDefault="00316144" w:rsidP="00A0494D">
      <w:pPr>
        <w:spacing w:after="0" w:line="360" w:lineRule="auto"/>
        <w:jc w:val="center"/>
        <w:rPr>
          <w:rFonts w:asciiTheme="minorHAnsi" w:hAnsiTheme="minorHAnsi" w:cstheme="minorHAnsi"/>
          <w:sz w:val="24"/>
          <w:szCs w:val="24"/>
        </w:rPr>
      </w:pPr>
    </w:p>
    <w:p w:rsidR="00316144" w:rsidRPr="00A0494D" w:rsidRDefault="00316144" w:rsidP="00A0494D">
      <w:pPr>
        <w:spacing w:after="0" w:line="360" w:lineRule="auto"/>
        <w:jc w:val="center"/>
        <w:rPr>
          <w:rFonts w:asciiTheme="minorHAnsi" w:hAnsiTheme="minorHAnsi" w:cstheme="minorHAnsi"/>
          <w:sz w:val="24"/>
          <w:szCs w:val="24"/>
        </w:rPr>
      </w:pPr>
      <w:r w:rsidRPr="00A0494D">
        <w:rPr>
          <w:rFonts w:asciiTheme="minorHAnsi" w:hAnsiTheme="minorHAnsi" w:cstheme="minorHAnsi"/>
          <w:sz w:val="24"/>
          <w:szCs w:val="24"/>
        </w:rPr>
        <w:br w:type="page"/>
      </w:r>
      <w:r w:rsidRPr="00A0494D">
        <w:rPr>
          <w:rFonts w:asciiTheme="minorHAnsi" w:hAnsiTheme="minorHAnsi" w:cstheme="minorHAnsi"/>
          <w:i/>
          <w:iCs/>
          <w:sz w:val="24"/>
          <w:szCs w:val="24"/>
        </w:rPr>
        <w:lastRenderedPageBreak/>
        <w:t xml:space="preserve">Gráfica 1.- </w:t>
      </w:r>
      <w:r w:rsidRPr="00A0494D">
        <w:rPr>
          <w:rFonts w:asciiTheme="minorHAnsi" w:hAnsiTheme="minorHAnsi" w:cstheme="minorHAnsi"/>
          <w:sz w:val="24"/>
          <w:szCs w:val="24"/>
        </w:rPr>
        <w:t>Factor Recursos humanos. Año 2005. Campeche.</w:t>
      </w:r>
    </w:p>
    <w:p w:rsidR="00316144" w:rsidRPr="00A0494D" w:rsidRDefault="00316144" w:rsidP="00A0494D">
      <w:pPr>
        <w:spacing w:after="0" w:line="360" w:lineRule="auto"/>
        <w:ind w:firstLine="709"/>
        <w:rPr>
          <w:rFonts w:asciiTheme="minorHAnsi" w:hAnsiTheme="minorHAnsi" w:cstheme="minorHAnsi"/>
          <w:sz w:val="24"/>
          <w:szCs w:val="24"/>
        </w:rPr>
      </w:pPr>
    </w:p>
    <w:p w:rsidR="00316144" w:rsidRPr="00A0494D" w:rsidRDefault="00316144" w:rsidP="00A0494D">
      <w:pPr>
        <w:spacing w:after="0" w:line="360" w:lineRule="auto"/>
        <w:jc w:val="center"/>
        <w:rPr>
          <w:rFonts w:asciiTheme="minorHAnsi" w:hAnsiTheme="minorHAnsi" w:cstheme="minorHAnsi"/>
          <w:noProof/>
          <w:sz w:val="24"/>
          <w:szCs w:val="24"/>
          <w:lang w:eastAsia="es-MX"/>
        </w:rPr>
      </w:pPr>
      <w:r w:rsidRPr="00A0494D">
        <w:rPr>
          <w:rFonts w:asciiTheme="minorHAnsi" w:hAnsiTheme="minorHAnsi" w:cstheme="minorHAnsi"/>
          <w:noProof/>
          <w:sz w:val="24"/>
          <w:szCs w:val="24"/>
          <w:lang w:eastAsia="es-MX"/>
        </w:rPr>
        <w:drawing>
          <wp:inline distT="0" distB="0" distL="0" distR="0">
            <wp:extent cx="5438775" cy="3800475"/>
            <wp:effectExtent l="0" t="0" r="9525" b="9525"/>
            <wp:docPr id="2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38775" cy="3800475"/>
                    </a:xfrm>
                    <a:prstGeom prst="rect">
                      <a:avLst/>
                    </a:prstGeom>
                    <a:noFill/>
                    <a:ln>
                      <a:noFill/>
                    </a:ln>
                  </pic:spPr>
                </pic:pic>
              </a:graphicData>
            </a:graphic>
          </wp:inline>
        </w:drawing>
      </w:r>
    </w:p>
    <w:p w:rsidR="00A0494D" w:rsidRDefault="00A0494D" w:rsidP="00A0494D">
      <w:pPr>
        <w:spacing w:after="0" w:line="360" w:lineRule="auto"/>
        <w:jc w:val="both"/>
        <w:rPr>
          <w:rFonts w:asciiTheme="minorHAnsi" w:hAnsiTheme="minorHAnsi" w:cstheme="minorHAnsi"/>
          <w:sz w:val="24"/>
          <w:szCs w:val="24"/>
        </w:rPr>
      </w:pPr>
    </w:p>
    <w:p w:rsidR="00316144" w:rsidRPr="00632223" w:rsidRDefault="00316144" w:rsidP="00632223">
      <w:pPr>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rPr>
        <w:t xml:space="preserve">La tabla 4 señala que al considerar todos los elementos contemplados en la tabla 2 para determinar el ICM, los resultados de los primeros lugares son los municipios de Carmen y de Escárcega, los más competitivos; ubicándose Champotón y Campeche en el segundo. Los últimos sitios del ICM para 2005 son ocupados por </w:t>
      </w:r>
      <w:proofErr w:type="spellStart"/>
      <w:r w:rsidRPr="00632223">
        <w:rPr>
          <w:rFonts w:ascii="Times New Roman" w:hAnsi="Times New Roman" w:cs="Times New Roman"/>
          <w:sz w:val="24"/>
          <w:szCs w:val="24"/>
        </w:rPr>
        <w:t>Tenabo</w:t>
      </w:r>
      <w:proofErr w:type="spellEnd"/>
      <w:r w:rsidRPr="00632223">
        <w:rPr>
          <w:rFonts w:ascii="Times New Roman" w:hAnsi="Times New Roman" w:cs="Times New Roman"/>
          <w:sz w:val="24"/>
          <w:szCs w:val="24"/>
        </w:rPr>
        <w:t xml:space="preserve"> (10) y </w:t>
      </w:r>
      <w:proofErr w:type="spellStart"/>
      <w:r w:rsidRPr="00632223">
        <w:rPr>
          <w:rFonts w:ascii="Times New Roman" w:hAnsi="Times New Roman" w:cs="Times New Roman"/>
          <w:sz w:val="24"/>
          <w:szCs w:val="24"/>
        </w:rPr>
        <w:t>Escarcega</w:t>
      </w:r>
      <w:proofErr w:type="spellEnd"/>
      <w:r w:rsidRPr="00632223">
        <w:rPr>
          <w:rFonts w:ascii="Times New Roman" w:hAnsi="Times New Roman" w:cs="Times New Roman"/>
          <w:sz w:val="24"/>
          <w:szCs w:val="24"/>
        </w:rPr>
        <w:t xml:space="preserve"> en el puesto 11.</w:t>
      </w:r>
    </w:p>
    <w:p w:rsidR="00A0494D" w:rsidRPr="00632223" w:rsidRDefault="00A0494D" w:rsidP="00632223">
      <w:pPr>
        <w:spacing w:after="0" w:line="360" w:lineRule="auto"/>
        <w:jc w:val="both"/>
        <w:rPr>
          <w:rFonts w:ascii="Times New Roman" w:hAnsi="Times New Roman" w:cs="Times New Roman"/>
          <w:sz w:val="24"/>
          <w:szCs w:val="24"/>
        </w:rPr>
      </w:pPr>
    </w:p>
    <w:p w:rsidR="00316144" w:rsidRPr="00632223" w:rsidRDefault="00316144" w:rsidP="00632223">
      <w:pPr>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rPr>
        <w:t xml:space="preserve">Al comparar los resultados del ICM con los del factor recursos humanos se obtuvo que el primer lugar </w:t>
      </w:r>
      <w:proofErr w:type="gramStart"/>
      <w:r w:rsidRPr="00632223">
        <w:rPr>
          <w:rFonts w:ascii="Times New Roman" w:hAnsi="Times New Roman" w:cs="Times New Roman"/>
          <w:sz w:val="24"/>
          <w:szCs w:val="24"/>
        </w:rPr>
        <w:t>corresponde</w:t>
      </w:r>
      <w:proofErr w:type="gramEnd"/>
      <w:r w:rsidRPr="00632223">
        <w:rPr>
          <w:rFonts w:ascii="Times New Roman" w:hAnsi="Times New Roman" w:cs="Times New Roman"/>
          <w:sz w:val="24"/>
          <w:szCs w:val="24"/>
        </w:rPr>
        <w:t xml:space="preserve"> al municipio de Palizada, el más competitivo del factor recursos humanos, ubicándose </w:t>
      </w:r>
      <w:proofErr w:type="spellStart"/>
      <w:r w:rsidRPr="00632223">
        <w:rPr>
          <w:rFonts w:ascii="Times New Roman" w:hAnsi="Times New Roman" w:cs="Times New Roman"/>
          <w:sz w:val="24"/>
          <w:szCs w:val="24"/>
        </w:rPr>
        <w:t>Calkiní</w:t>
      </w:r>
      <w:proofErr w:type="spellEnd"/>
      <w:r w:rsidRPr="00632223">
        <w:rPr>
          <w:rFonts w:ascii="Times New Roman" w:hAnsi="Times New Roman" w:cs="Times New Roman"/>
          <w:sz w:val="24"/>
          <w:szCs w:val="24"/>
        </w:rPr>
        <w:t xml:space="preserve"> y </w:t>
      </w:r>
      <w:proofErr w:type="spellStart"/>
      <w:r w:rsidRPr="00632223">
        <w:rPr>
          <w:rFonts w:ascii="Times New Roman" w:hAnsi="Times New Roman" w:cs="Times New Roman"/>
          <w:sz w:val="24"/>
          <w:szCs w:val="24"/>
        </w:rPr>
        <w:t>Hecelchakán</w:t>
      </w:r>
      <w:proofErr w:type="spellEnd"/>
      <w:r w:rsidRPr="00632223">
        <w:rPr>
          <w:rFonts w:ascii="Times New Roman" w:hAnsi="Times New Roman" w:cs="Times New Roman"/>
          <w:sz w:val="24"/>
          <w:szCs w:val="24"/>
        </w:rPr>
        <w:t xml:space="preserve"> empatados en el segundo lugar y Campeche (la capital del estado) en el tercer sitio. Los últimos sitios del factor recursos humanos para 2005 son ocupados por </w:t>
      </w:r>
      <w:proofErr w:type="spellStart"/>
      <w:r w:rsidRPr="00632223">
        <w:rPr>
          <w:rFonts w:ascii="Times New Roman" w:hAnsi="Times New Roman" w:cs="Times New Roman"/>
          <w:sz w:val="24"/>
          <w:szCs w:val="24"/>
        </w:rPr>
        <w:t>Hecelchakán</w:t>
      </w:r>
      <w:proofErr w:type="spellEnd"/>
      <w:r w:rsidRPr="00632223">
        <w:rPr>
          <w:rFonts w:ascii="Times New Roman" w:hAnsi="Times New Roman" w:cs="Times New Roman"/>
          <w:sz w:val="24"/>
          <w:szCs w:val="24"/>
        </w:rPr>
        <w:t xml:space="preserve"> (9) </w:t>
      </w:r>
      <w:proofErr w:type="spellStart"/>
      <w:r w:rsidRPr="00632223">
        <w:rPr>
          <w:rFonts w:ascii="Times New Roman" w:hAnsi="Times New Roman" w:cs="Times New Roman"/>
          <w:sz w:val="24"/>
          <w:szCs w:val="24"/>
        </w:rPr>
        <w:t>Calakmul</w:t>
      </w:r>
      <w:proofErr w:type="spellEnd"/>
      <w:r w:rsidRPr="00632223">
        <w:rPr>
          <w:rFonts w:ascii="Times New Roman" w:hAnsi="Times New Roman" w:cs="Times New Roman"/>
          <w:sz w:val="24"/>
          <w:szCs w:val="24"/>
        </w:rPr>
        <w:t xml:space="preserve"> (10) y </w:t>
      </w:r>
      <w:proofErr w:type="spellStart"/>
      <w:proofErr w:type="gramStart"/>
      <w:r w:rsidRPr="00632223">
        <w:rPr>
          <w:rFonts w:ascii="Times New Roman" w:hAnsi="Times New Roman" w:cs="Times New Roman"/>
          <w:sz w:val="24"/>
          <w:szCs w:val="24"/>
        </w:rPr>
        <w:t>Hopelchen</w:t>
      </w:r>
      <w:proofErr w:type="spellEnd"/>
      <w:r w:rsidRPr="00632223">
        <w:rPr>
          <w:rFonts w:ascii="Times New Roman" w:hAnsi="Times New Roman" w:cs="Times New Roman"/>
          <w:sz w:val="24"/>
          <w:szCs w:val="24"/>
        </w:rPr>
        <w:t>(</w:t>
      </w:r>
      <w:proofErr w:type="gramEnd"/>
      <w:r w:rsidRPr="00632223">
        <w:rPr>
          <w:rFonts w:ascii="Times New Roman" w:hAnsi="Times New Roman" w:cs="Times New Roman"/>
          <w:sz w:val="24"/>
          <w:szCs w:val="24"/>
        </w:rPr>
        <w:t>11).</w:t>
      </w:r>
    </w:p>
    <w:p w:rsidR="00316144" w:rsidRPr="00632223" w:rsidRDefault="00316144" w:rsidP="00632223">
      <w:pPr>
        <w:spacing w:after="0" w:line="360" w:lineRule="auto"/>
        <w:ind w:firstLine="709"/>
        <w:jc w:val="both"/>
        <w:rPr>
          <w:rFonts w:ascii="Times New Roman" w:hAnsi="Times New Roman" w:cs="Times New Roman"/>
          <w:sz w:val="24"/>
          <w:szCs w:val="24"/>
        </w:rPr>
      </w:pPr>
      <w:r w:rsidRPr="00632223">
        <w:rPr>
          <w:rFonts w:ascii="Times New Roman" w:hAnsi="Times New Roman" w:cs="Times New Roman"/>
          <w:sz w:val="24"/>
          <w:szCs w:val="24"/>
        </w:rPr>
        <w:br w:type="page"/>
      </w:r>
    </w:p>
    <w:p w:rsidR="00316144" w:rsidRPr="00632223" w:rsidRDefault="00DE3665" w:rsidP="00632223">
      <w:pPr>
        <w:spacing w:after="0" w:line="360" w:lineRule="auto"/>
        <w:jc w:val="both"/>
        <w:rPr>
          <w:rFonts w:ascii="Times New Roman" w:hAnsi="Times New Roman" w:cs="Times New Roman"/>
          <w:color w:val="7030A0"/>
          <w:sz w:val="24"/>
          <w:szCs w:val="24"/>
        </w:rPr>
      </w:pPr>
      <w:r w:rsidRPr="00632223">
        <w:rPr>
          <w:rFonts w:ascii="Times New Roman" w:hAnsi="Times New Roman" w:cs="Times New Roman"/>
          <w:color w:val="7030A0"/>
          <w:sz w:val="24"/>
          <w:szCs w:val="24"/>
        </w:rPr>
        <w:lastRenderedPageBreak/>
        <w:t>Conclusión</w:t>
      </w:r>
    </w:p>
    <w:p w:rsidR="00A0494D" w:rsidRPr="00632223" w:rsidRDefault="00A0494D" w:rsidP="00632223">
      <w:pPr>
        <w:spacing w:after="0" w:line="360" w:lineRule="auto"/>
        <w:jc w:val="both"/>
        <w:rPr>
          <w:rFonts w:ascii="Times New Roman" w:hAnsi="Times New Roman" w:cs="Times New Roman"/>
          <w:b/>
          <w:i/>
          <w:iCs/>
          <w:sz w:val="24"/>
          <w:szCs w:val="24"/>
        </w:rPr>
      </w:pPr>
    </w:p>
    <w:p w:rsidR="00316144" w:rsidRPr="00632223" w:rsidRDefault="00316144" w:rsidP="00632223">
      <w:pPr>
        <w:spacing w:after="0" w:line="360" w:lineRule="auto"/>
        <w:jc w:val="both"/>
        <w:rPr>
          <w:rFonts w:ascii="Times New Roman" w:hAnsi="Times New Roman" w:cs="Times New Roman"/>
          <w:b/>
          <w:i/>
          <w:iCs/>
          <w:sz w:val="24"/>
          <w:szCs w:val="24"/>
        </w:rPr>
      </w:pPr>
      <w:r w:rsidRPr="00632223">
        <w:rPr>
          <w:rFonts w:ascii="Times New Roman" w:hAnsi="Times New Roman" w:cs="Times New Roman"/>
          <w:b/>
          <w:i/>
          <w:iCs/>
          <w:sz w:val="24"/>
          <w:szCs w:val="24"/>
        </w:rPr>
        <w:t>Discusión de resultados</w:t>
      </w:r>
    </w:p>
    <w:p w:rsidR="00316144" w:rsidRPr="00632223" w:rsidRDefault="00316144" w:rsidP="00632223">
      <w:pPr>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rPr>
        <w:t>Al evaluar los resultados obtenidos en el presente estudio para el año 2005, se halló que la competitividad municipal del factor recursos humanos , no necesariamente se ubica en la capital del estado como normalmente se espera, partiendo del hecho de que la asignación de recursos generalmente se distribuye con base al número de habitantes y a su recaudación fiscal, lo que pone en duda la eficiencia y maximización por parte de las autoridades gubernamentales de las partidas presupuestales asignadas.</w:t>
      </w:r>
    </w:p>
    <w:p w:rsidR="00A0494D" w:rsidRPr="00632223" w:rsidRDefault="00A0494D" w:rsidP="00632223">
      <w:pPr>
        <w:spacing w:after="0" w:line="360" w:lineRule="auto"/>
        <w:jc w:val="both"/>
        <w:rPr>
          <w:rFonts w:ascii="Times New Roman" w:hAnsi="Times New Roman" w:cs="Times New Roman"/>
          <w:sz w:val="24"/>
          <w:szCs w:val="24"/>
        </w:rPr>
      </w:pPr>
    </w:p>
    <w:p w:rsidR="00316144" w:rsidRPr="00632223" w:rsidRDefault="00316144" w:rsidP="00632223">
      <w:pPr>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rPr>
        <w:t xml:space="preserve">Al comparar los resultados del ICM con los del factor recursos humanos se obtuvo que el primer lugar </w:t>
      </w:r>
      <w:proofErr w:type="gramStart"/>
      <w:r w:rsidRPr="00632223">
        <w:rPr>
          <w:rFonts w:ascii="Times New Roman" w:hAnsi="Times New Roman" w:cs="Times New Roman"/>
          <w:sz w:val="24"/>
          <w:szCs w:val="24"/>
        </w:rPr>
        <w:t>corresponde</w:t>
      </w:r>
      <w:proofErr w:type="gramEnd"/>
      <w:r w:rsidRPr="00632223">
        <w:rPr>
          <w:rFonts w:ascii="Times New Roman" w:hAnsi="Times New Roman" w:cs="Times New Roman"/>
          <w:sz w:val="24"/>
          <w:szCs w:val="24"/>
        </w:rPr>
        <w:t xml:space="preserve"> al municipio de Palizada, el más competitivo del factor recursos humanos, ubicándose </w:t>
      </w:r>
      <w:proofErr w:type="spellStart"/>
      <w:r w:rsidRPr="00632223">
        <w:rPr>
          <w:rFonts w:ascii="Times New Roman" w:hAnsi="Times New Roman" w:cs="Times New Roman"/>
          <w:sz w:val="24"/>
          <w:szCs w:val="24"/>
        </w:rPr>
        <w:t>Calkiní</w:t>
      </w:r>
      <w:proofErr w:type="spellEnd"/>
      <w:r w:rsidRPr="00632223">
        <w:rPr>
          <w:rFonts w:ascii="Times New Roman" w:hAnsi="Times New Roman" w:cs="Times New Roman"/>
          <w:sz w:val="24"/>
          <w:szCs w:val="24"/>
        </w:rPr>
        <w:t xml:space="preserve"> y </w:t>
      </w:r>
      <w:proofErr w:type="spellStart"/>
      <w:r w:rsidRPr="00632223">
        <w:rPr>
          <w:rFonts w:ascii="Times New Roman" w:hAnsi="Times New Roman" w:cs="Times New Roman"/>
          <w:sz w:val="24"/>
          <w:szCs w:val="24"/>
        </w:rPr>
        <w:t>Hecelchakán</w:t>
      </w:r>
      <w:proofErr w:type="spellEnd"/>
      <w:r w:rsidRPr="00632223">
        <w:rPr>
          <w:rFonts w:ascii="Times New Roman" w:hAnsi="Times New Roman" w:cs="Times New Roman"/>
          <w:sz w:val="24"/>
          <w:szCs w:val="24"/>
        </w:rPr>
        <w:t xml:space="preserve"> empatados en el segundo lugar y Campeche (la capital del estado) en el tercer sitio. En cuanto a los últimos sitios del factor recursos humanos para 2005  se observó que fueron ocupados por los municipios de  </w:t>
      </w:r>
      <w:proofErr w:type="spellStart"/>
      <w:r w:rsidRPr="00632223">
        <w:rPr>
          <w:rFonts w:ascii="Times New Roman" w:hAnsi="Times New Roman" w:cs="Times New Roman"/>
          <w:sz w:val="24"/>
          <w:szCs w:val="24"/>
        </w:rPr>
        <w:t>Hecelchakán</w:t>
      </w:r>
      <w:proofErr w:type="spellEnd"/>
      <w:r w:rsidRPr="00632223">
        <w:rPr>
          <w:rFonts w:ascii="Times New Roman" w:hAnsi="Times New Roman" w:cs="Times New Roman"/>
          <w:sz w:val="24"/>
          <w:szCs w:val="24"/>
        </w:rPr>
        <w:t xml:space="preserve"> (9) </w:t>
      </w:r>
      <w:proofErr w:type="spellStart"/>
      <w:r w:rsidRPr="00632223">
        <w:rPr>
          <w:rFonts w:ascii="Times New Roman" w:hAnsi="Times New Roman" w:cs="Times New Roman"/>
          <w:sz w:val="24"/>
          <w:szCs w:val="24"/>
        </w:rPr>
        <w:t>Calakmul</w:t>
      </w:r>
      <w:proofErr w:type="spellEnd"/>
      <w:r w:rsidRPr="00632223">
        <w:rPr>
          <w:rFonts w:ascii="Times New Roman" w:hAnsi="Times New Roman" w:cs="Times New Roman"/>
          <w:sz w:val="24"/>
          <w:szCs w:val="24"/>
        </w:rPr>
        <w:t xml:space="preserve"> (10) y </w:t>
      </w:r>
      <w:proofErr w:type="spellStart"/>
      <w:proofErr w:type="gramStart"/>
      <w:r w:rsidRPr="00632223">
        <w:rPr>
          <w:rFonts w:ascii="Times New Roman" w:hAnsi="Times New Roman" w:cs="Times New Roman"/>
          <w:sz w:val="24"/>
          <w:szCs w:val="24"/>
        </w:rPr>
        <w:t>Hopelchen</w:t>
      </w:r>
      <w:proofErr w:type="spellEnd"/>
      <w:r w:rsidRPr="00632223">
        <w:rPr>
          <w:rFonts w:ascii="Times New Roman" w:hAnsi="Times New Roman" w:cs="Times New Roman"/>
          <w:sz w:val="24"/>
          <w:szCs w:val="24"/>
        </w:rPr>
        <w:t>(</w:t>
      </w:r>
      <w:proofErr w:type="gramEnd"/>
      <w:r w:rsidRPr="00632223">
        <w:rPr>
          <w:rFonts w:ascii="Times New Roman" w:hAnsi="Times New Roman" w:cs="Times New Roman"/>
          <w:sz w:val="24"/>
          <w:szCs w:val="24"/>
        </w:rPr>
        <w:t>11).</w:t>
      </w:r>
    </w:p>
    <w:p w:rsidR="00A0494D" w:rsidRPr="00632223" w:rsidRDefault="00A0494D" w:rsidP="00632223">
      <w:pPr>
        <w:spacing w:after="0" w:line="360" w:lineRule="auto"/>
        <w:jc w:val="both"/>
        <w:rPr>
          <w:rFonts w:ascii="Times New Roman" w:hAnsi="Times New Roman" w:cs="Times New Roman"/>
          <w:b/>
          <w:i/>
          <w:iCs/>
          <w:sz w:val="24"/>
          <w:szCs w:val="24"/>
        </w:rPr>
      </w:pPr>
    </w:p>
    <w:p w:rsidR="00316144" w:rsidRPr="00632223" w:rsidRDefault="00316144" w:rsidP="00632223">
      <w:pPr>
        <w:spacing w:after="0" w:line="360" w:lineRule="auto"/>
        <w:jc w:val="both"/>
        <w:rPr>
          <w:rFonts w:ascii="Times New Roman" w:hAnsi="Times New Roman" w:cs="Times New Roman"/>
          <w:b/>
          <w:i/>
          <w:iCs/>
          <w:sz w:val="24"/>
          <w:szCs w:val="24"/>
        </w:rPr>
      </w:pPr>
      <w:r w:rsidRPr="00632223">
        <w:rPr>
          <w:rFonts w:ascii="Times New Roman" w:hAnsi="Times New Roman" w:cs="Times New Roman"/>
          <w:b/>
          <w:i/>
          <w:iCs/>
          <w:sz w:val="24"/>
          <w:szCs w:val="24"/>
        </w:rPr>
        <w:t xml:space="preserve">Conclusiones </w:t>
      </w:r>
    </w:p>
    <w:p w:rsidR="00316144" w:rsidRPr="00632223" w:rsidRDefault="00316144" w:rsidP="00632223">
      <w:pPr>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rPr>
        <w:t xml:space="preserve">Los resultados obtenidos en el factor  recursos humanos confirman la necesidad de proponer e implementar una metodología de medición de la competitividad como exigencia de la globalización que sufre la economía a nivel mundial y de la cual no están inmunes los municipios del país. </w:t>
      </w:r>
    </w:p>
    <w:p w:rsidR="00A0494D" w:rsidRPr="00632223" w:rsidRDefault="00A0494D" w:rsidP="00632223">
      <w:pPr>
        <w:spacing w:after="0" w:line="360" w:lineRule="auto"/>
        <w:jc w:val="both"/>
        <w:rPr>
          <w:rFonts w:ascii="Times New Roman" w:hAnsi="Times New Roman" w:cs="Times New Roman"/>
          <w:sz w:val="24"/>
          <w:szCs w:val="24"/>
        </w:rPr>
      </w:pPr>
    </w:p>
    <w:p w:rsidR="00316144" w:rsidRPr="00632223" w:rsidRDefault="00316144" w:rsidP="00632223">
      <w:pPr>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rPr>
        <w:t>Un complemento para este estudio sería el desarrollar entrevistas o cuestionarios con ciudadanos, delegados de dependencias federales, estatales y municipales e incluso con secretarios de gobierno que emitieran su opinión sobre la calidad de vida y la política económica del estado, su aplicación y los resultados alcanzados por ésta.</w:t>
      </w:r>
    </w:p>
    <w:p w:rsidR="00A0494D" w:rsidRPr="00632223" w:rsidRDefault="00A0494D" w:rsidP="00632223">
      <w:pPr>
        <w:spacing w:after="0" w:line="360" w:lineRule="auto"/>
        <w:jc w:val="both"/>
        <w:rPr>
          <w:rFonts w:ascii="Times New Roman" w:hAnsi="Times New Roman" w:cs="Times New Roman"/>
          <w:b/>
          <w:i/>
          <w:iCs/>
          <w:sz w:val="24"/>
          <w:szCs w:val="24"/>
        </w:rPr>
      </w:pPr>
    </w:p>
    <w:p w:rsidR="00316144" w:rsidRPr="00632223" w:rsidRDefault="00316144" w:rsidP="00632223">
      <w:pPr>
        <w:spacing w:after="0" w:line="360" w:lineRule="auto"/>
        <w:jc w:val="both"/>
        <w:rPr>
          <w:rFonts w:ascii="Times New Roman" w:hAnsi="Times New Roman" w:cs="Times New Roman"/>
          <w:sz w:val="24"/>
          <w:szCs w:val="24"/>
        </w:rPr>
      </w:pPr>
      <w:r w:rsidRPr="00632223">
        <w:rPr>
          <w:rFonts w:ascii="Times New Roman" w:hAnsi="Times New Roman" w:cs="Times New Roman"/>
          <w:b/>
          <w:i/>
          <w:iCs/>
          <w:sz w:val="24"/>
          <w:szCs w:val="24"/>
        </w:rPr>
        <w:t>Recomendaciones</w:t>
      </w:r>
    </w:p>
    <w:p w:rsidR="00316144" w:rsidRPr="00632223" w:rsidRDefault="00316144" w:rsidP="00632223">
      <w:pPr>
        <w:spacing w:after="0" w:line="360" w:lineRule="auto"/>
        <w:jc w:val="both"/>
        <w:rPr>
          <w:rFonts w:ascii="Times New Roman" w:hAnsi="Times New Roman" w:cs="Times New Roman"/>
          <w:sz w:val="24"/>
          <w:szCs w:val="24"/>
        </w:rPr>
      </w:pPr>
      <w:r w:rsidRPr="00632223">
        <w:rPr>
          <w:rFonts w:ascii="Times New Roman" w:hAnsi="Times New Roman" w:cs="Times New Roman"/>
          <w:sz w:val="24"/>
          <w:szCs w:val="24"/>
        </w:rPr>
        <w:t>Para completar la información de la competitividad se deben realizar los análisis de los otros tres  factores que complementan el Índice de Competitividad Municipal (ICM).</w:t>
      </w:r>
    </w:p>
    <w:p w:rsidR="00316144" w:rsidRPr="00A0494D" w:rsidRDefault="00316144" w:rsidP="00632223">
      <w:pPr>
        <w:spacing w:after="0" w:line="360" w:lineRule="auto"/>
        <w:jc w:val="both"/>
        <w:rPr>
          <w:rFonts w:asciiTheme="minorHAnsi" w:hAnsiTheme="minorHAnsi" w:cstheme="minorHAnsi"/>
          <w:sz w:val="24"/>
          <w:szCs w:val="24"/>
        </w:rPr>
      </w:pPr>
      <w:r w:rsidRPr="00632223">
        <w:rPr>
          <w:rFonts w:ascii="Times New Roman" w:hAnsi="Times New Roman" w:cs="Times New Roman"/>
          <w:sz w:val="24"/>
          <w:szCs w:val="24"/>
        </w:rPr>
        <w:lastRenderedPageBreak/>
        <w:t>Es deseable un organismo estatal que se encargue de monitorear de forma permanente, autónoma e independiente los resultados de la política económica de los gobiernos estatales y que esta información sea considerada en el diseño de la política económica del estado.</w:t>
      </w:r>
    </w:p>
    <w:p w:rsidR="00316144" w:rsidRDefault="00316144" w:rsidP="00A0494D">
      <w:pPr>
        <w:spacing w:after="0" w:line="360" w:lineRule="auto"/>
        <w:jc w:val="both"/>
        <w:rPr>
          <w:rFonts w:asciiTheme="minorHAnsi" w:hAnsiTheme="minorHAnsi" w:cstheme="minorHAnsi"/>
          <w:sz w:val="24"/>
          <w:szCs w:val="24"/>
        </w:rPr>
      </w:pPr>
    </w:p>
    <w:p w:rsidR="00A0494D" w:rsidRPr="00A0494D" w:rsidRDefault="00A0494D" w:rsidP="00A0494D">
      <w:pPr>
        <w:spacing w:after="0" w:line="360" w:lineRule="auto"/>
        <w:jc w:val="both"/>
        <w:rPr>
          <w:rFonts w:asciiTheme="minorHAnsi" w:hAnsiTheme="minorHAnsi" w:cstheme="minorHAnsi"/>
          <w:color w:val="7030A0"/>
          <w:sz w:val="28"/>
          <w:szCs w:val="24"/>
        </w:rPr>
      </w:pPr>
    </w:p>
    <w:p w:rsidR="00A0494D" w:rsidRPr="00A0494D" w:rsidRDefault="00A0494D" w:rsidP="00A0494D">
      <w:pPr>
        <w:spacing w:after="0" w:line="360" w:lineRule="auto"/>
        <w:jc w:val="both"/>
        <w:rPr>
          <w:rFonts w:asciiTheme="minorHAnsi" w:hAnsiTheme="minorHAnsi" w:cstheme="minorHAnsi"/>
          <w:color w:val="7030A0"/>
          <w:sz w:val="28"/>
          <w:szCs w:val="24"/>
        </w:rPr>
      </w:pPr>
      <w:r w:rsidRPr="00A0494D">
        <w:rPr>
          <w:rFonts w:asciiTheme="minorHAnsi" w:hAnsiTheme="minorHAnsi" w:cstheme="minorHAnsi"/>
          <w:color w:val="7030A0"/>
          <w:sz w:val="28"/>
          <w:szCs w:val="24"/>
        </w:rPr>
        <w:t>Bibliografía:</w:t>
      </w:r>
    </w:p>
    <w:p w:rsidR="00A0494D" w:rsidRPr="00A0494D" w:rsidRDefault="00A0494D" w:rsidP="00A0494D">
      <w:pPr>
        <w:spacing w:after="0" w:line="360" w:lineRule="auto"/>
        <w:jc w:val="both"/>
        <w:rPr>
          <w:rFonts w:asciiTheme="minorHAnsi" w:hAnsiTheme="minorHAnsi" w:cstheme="minorHAnsi"/>
          <w:sz w:val="24"/>
          <w:szCs w:val="24"/>
        </w:rPr>
      </w:pPr>
    </w:p>
    <w:p w:rsidR="00316144" w:rsidRPr="00A0494D" w:rsidRDefault="00316144" w:rsidP="00A0494D">
      <w:pPr>
        <w:pStyle w:val="Bibliografa"/>
        <w:numPr>
          <w:ilvl w:val="0"/>
          <w:numId w:val="25"/>
        </w:numPr>
        <w:spacing w:after="0" w:line="360" w:lineRule="auto"/>
        <w:jc w:val="both"/>
        <w:rPr>
          <w:rFonts w:asciiTheme="minorHAnsi" w:hAnsiTheme="minorHAnsi" w:cstheme="minorHAnsi"/>
          <w:noProof/>
          <w:sz w:val="24"/>
          <w:szCs w:val="24"/>
          <w:lang w:val="en-US"/>
        </w:rPr>
      </w:pPr>
      <w:r w:rsidRPr="00A0494D">
        <w:rPr>
          <w:rFonts w:asciiTheme="minorHAnsi" w:hAnsiTheme="minorHAnsi" w:cstheme="minorHAnsi"/>
          <w:noProof/>
          <w:sz w:val="24"/>
          <w:szCs w:val="24"/>
          <w:lang w:val="en-US"/>
        </w:rPr>
        <w:t xml:space="preserve">Begg, I. (2002). Introduction en Ian Begg. </w:t>
      </w:r>
      <w:r w:rsidRPr="00A0494D">
        <w:rPr>
          <w:rFonts w:asciiTheme="minorHAnsi" w:hAnsiTheme="minorHAnsi" w:cstheme="minorHAnsi"/>
          <w:i/>
          <w:iCs/>
          <w:noProof/>
          <w:sz w:val="24"/>
          <w:szCs w:val="24"/>
          <w:lang w:val="en-US"/>
        </w:rPr>
        <w:t>Urban Competitiveness</w:t>
      </w:r>
      <w:r w:rsidRPr="00A0494D">
        <w:rPr>
          <w:rFonts w:asciiTheme="minorHAnsi" w:hAnsiTheme="minorHAnsi" w:cstheme="minorHAnsi"/>
          <w:noProof/>
          <w:sz w:val="24"/>
          <w:szCs w:val="24"/>
          <w:lang w:val="en-US"/>
        </w:rPr>
        <w:t xml:space="preserve"> , 1-10.</w:t>
      </w:r>
    </w:p>
    <w:p w:rsidR="00316144" w:rsidRPr="00A0494D" w:rsidRDefault="00316144" w:rsidP="00A0494D">
      <w:pPr>
        <w:pStyle w:val="Bibliografa"/>
        <w:numPr>
          <w:ilvl w:val="0"/>
          <w:numId w:val="25"/>
        </w:numPr>
        <w:spacing w:after="0" w:line="360" w:lineRule="auto"/>
        <w:jc w:val="both"/>
        <w:rPr>
          <w:rFonts w:asciiTheme="minorHAnsi" w:hAnsiTheme="minorHAnsi" w:cstheme="minorHAnsi"/>
          <w:noProof/>
          <w:sz w:val="24"/>
          <w:szCs w:val="24"/>
        </w:rPr>
      </w:pPr>
      <w:proofErr w:type="spellStart"/>
      <w:r w:rsidRPr="00A0494D">
        <w:rPr>
          <w:rFonts w:asciiTheme="minorHAnsi" w:hAnsiTheme="minorHAnsi" w:cstheme="minorHAnsi"/>
          <w:bCs/>
          <w:sz w:val="24"/>
          <w:szCs w:val="24"/>
          <w:lang w:val="en-US" w:eastAsia="es-MX"/>
        </w:rPr>
        <w:t>Fajnzylber</w:t>
      </w:r>
      <w:proofErr w:type="spellEnd"/>
      <w:r w:rsidRPr="00A0494D">
        <w:rPr>
          <w:rFonts w:asciiTheme="minorHAnsi" w:hAnsiTheme="minorHAnsi" w:cstheme="minorHAnsi"/>
          <w:bCs/>
          <w:sz w:val="24"/>
          <w:szCs w:val="24"/>
          <w:lang w:val="en-US" w:eastAsia="es-MX"/>
        </w:rPr>
        <w:t>, F (</w:t>
      </w:r>
      <w:r w:rsidRPr="00A0494D">
        <w:rPr>
          <w:rFonts w:asciiTheme="minorHAnsi" w:hAnsiTheme="minorHAnsi" w:cstheme="minorHAnsi"/>
          <w:sz w:val="24"/>
          <w:szCs w:val="24"/>
          <w:lang w:val="en-US" w:eastAsia="es-MX"/>
        </w:rPr>
        <w:t xml:space="preserve">1988). International Competitiveness: agreed goal, hard task. </w:t>
      </w:r>
      <w:r w:rsidRPr="00A0494D">
        <w:rPr>
          <w:rFonts w:asciiTheme="minorHAnsi" w:hAnsiTheme="minorHAnsi" w:cstheme="minorHAnsi"/>
          <w:sz w:val="24"/>
          <w:szCs w:val="24"/>
          <w:lang w:eastAsia="es-MX"/>
        </w:rPr>
        <w:t xml:space="preserve">CEPAL </w:t>
      </w:r>
      <w:proofErr w:type="spellStart"/>
      <w:r w:rsidRPr="00A0494D">
        <w:rPr>
          <w:rFonts w:asciiTheme="minorHAnsi" w:hAnsiTheme="minorHAnsi" w:cstheme="minorHAnsi"/>
          <w:sz w:val="24"/>
          <w:szCs w:val="24"/>
          <w:lang w:eastAsia="es-MX"/>
        </w:rPr>
        <w:t>Review</w:t>
      </w:r>
      <w:proofErr w:type="spellEnd"/>
      <w:r w:rsidRPr="00A0494D">
        <w:rPr>
          <w:rFonts w:asciiTheme="minorHAnsi" w:hAnsiTheme="minorHAnsi" w:cstheme="minorHAnsi"/>
          <w:sz w:val="24"/>
          <w:szCs w:val="24"/>
          <w:lang w:eastAsia="es-MX"/>
        </w:rPr>
        <w:t>, Santiago de Chile.</w:t>
      </w:r>
    </w:p>
    <w:p w:rsidR="00316144" w:rsidRPr="00A0494D" w:rsidRDefault="00316144" w:rsidP="00A0494D">
      <w:pPr>
        <w:pStyle w:val="Prrafodelista"/>
        <w:numPr>
          <w:ilvl w:val="0"/>
          <w:numId w:val="25"/>
        </w:numPr>
        <w:spacing w:after="0" w:line="360" w:lineRule="auto"/>
        <w:rPr>
          <w:rFonts w:asciiTheme="minorHAnsi" w:hAnsiTheme="minorHAnsi" w:cstheme="minorHAnsi"/>
          <w:sz w:val="24"/>
          <w:szCs w:val="24"/>
        </w:rPr>
      </w:pPr>
      <w:r w:rsidRPr="00A0494D">
        <w:rPr>
          <w:rFonts w:asciiTheme="minorHAnsi" w:hAnsiTheme="minorHAnsi" w:cstheme="minorHAnsi"/>
          <w:sz w:val="24"/>
          <w:szCs w:val="24"/>
        </w:rPr>
        <w:t>Instituto Nacional de Estadística y Geografía. Anuario estadístico de los Estados Unidos Mexicanos. Obtenido en enero 25, 2012 de http://www.inegi.org.mx/sistemas/productos/default.aspx?c=18130&amp;upc=702825003384&amp;s=est&amp;tg=8&amp;f=2&amp;pf=Prod&amp;ef=00&amp;cl=0&amp;pg=0.</w:t>
      </w:r>
    </w:p>
    <w:p w:rsidR="00316144" w:rsidRPr="00A0494D" w:rsidRDefault="00316144" w:rsidP="00A0494D">
      <w:pPr>
        <w:pStyle w:val="Bibliografa"/>
        <w:numPr>
          <w:ilvl w:val="0"/>
          <w:numId w:val="25"/>
        </w:numPr>
        <w:spacing w:after="0" w:line="360" w:lineRule="auto"/>
        <w:jc w:val="both"/>
        <w:rPr>
          <w:rFonts w:asciiTheme="minorHAnsi" w:hAnsiTheme="minorHAnsi" w:cstheme="minorHAnsi"/>
          <w:noProof/>
          <w:sz w:val="24"/>
          <w:szCs w:val="24"/>
        </w:rPr>
      </w:pPr>
      <w:r w:rsidRPr="00A0494D">
        <w:rPr>
          <w:rFonts w:asciiTheme="minorHAnsi" w:hAnsiTheme="minorHAnsi" w:cstheme="minorHAnsi"/>
          <w:noProof/>
          <w:sz w:val="24"/>
          <w:szCs w:val="24"/>
        </w:rPr>
        <w:t xml:space="preserve">Kresl, P. (1998). La respuesta de la economía urbana al Tratado de Libre Comercio de América del Norte :Planificar para la competitividad. </w:t>
      </w:r>
      <w:r w:rsidRPr="00A0494D">
        <w:rPr>
          <w:rFonts w:asciiTheme="minorHAnsi" w:hAnsiTheme="minorHAnsi" w:cstheme="minorHAnsi"/>
          <w:i/>
          <w:iCs/>
          <w:noProof/>
          <w:sz w:val="24"/>
          <w:szCs w:val="24"/>
        </w:rPr>
        <w:t>Economia, Sociedad y Territorio</w:t>
      </w:r>
      <w:r w:rsidRPr="00A0494D">
        <w:rPr>
          <w:rFonts w:asciiTheme="minorHAnsi" w:hAnsiTheme="minorHAnsi" w:cstheme="minorHAnsi"/>
          <w:noProof/>
          <w:sz w:val="24"/>
          <w:szCs w:val="24"/>
        </w:rPr>
        <w:t xml:space="preserve"> , 1.</w:t>
      </w:r>
    </w:p>
    <w:p w:rsidR="00316144" w:rsidRPr="00DD0E1C" w:rsidRDefault="00316144" w:rsidP="00A0494D">
      <w:pPr>
        <w:pStyle w:val="Bibliografa"/>
        <w:numPr>
          <w:ilvl w:val="0"/>
          <w:numId w:val="25"/>
        </w:numPr>
        <w:spacing w:after="0" w:line="360" w:lineRule="auto"/>
        <w:jc w:val="both"/>
        <w:rPr>
          <w:rFonts w:asciiTheme="minorHAnsi" w:hAnsiTheme="minorHAnsi" w:cstheme="minorHAnsi"/>
          <w:noProof/>
          <w:sz w:val="24"/>
          <w:szCs w:val="24"/>
          <w:lang w:val="en-US"/>
        </w:rPr>
      </w:pPr>
      <w:r w:rsidRPr="00DD0E1C">
        <w:rPr>
          <w:rFonts w:asciiTheme="minorHAnsi" w:hAnsiTheme="minorHAnsi" w:cstheme="minorHAnsi"/>
          <w:noProof/>
          <w:sz w:val="24"/>
          <w:szCs w:val="24"/>
          <w:lang w:val="en-US"/>
        </w:rPr>
        <w:t xml:space="preserve">Krugman, P. (1991). International Economics. </w:t>
      </w:r>
      <w:r w:rsidRPr="00DD0E1C">
        <w:rPr>
          <w:rFonts w:asciiTheme="minorHAnsi" w:hAnsiTheme="minorHAnsi" w:cstheme="minorHAnsi"/>
          <w:i/>
          <w:iCs/>
          <w:noProof/>
          <w:sz w:val="24"/>
          <w:szCs w:val="24"/>
          <w:lang w:val="en-US"/>
        </w:rPr>
        <w:t>Trade and Policy</w:t>
      </w:r>
      <w:r w:rsidRPr="00DD0E1C">
        <w:rPr>
          <w:rFonts w:asciiTheme="minorHAnsi" w:hAnsiTheme="minorHAnsi" w:cstheme="minorHAnsi"/>
          <w:noProof/>
          <w:sz w:val="24"/>
          <w:szCs w:val="24"/>
          <w:lang w:val="en-US"/>
        </w:rPr>
        <w:t xml:space="preserve"> .</w:t>
      </w:r>
    </w:p>
    <w:p w:rsidR="00316144" w:rsidRPr="00A0494D" w:rsidRDefault="00316144" w:rsidP="00A0494D">
      <w:pPr>
        <w:pStyle w:val="Bibliografa"/>
        <w:numPr>
          <w:ilvl w:val="0"/>
          <w:numId w:val="25"/>
        </w:numPr>
        <w:spacing w:after="0" w:line="360" w:lineRule="auto"/>
        <w:jc w:val="both"/>
        <w:rPr>
          <w:rFonts w:asciiTheme="minorHAnsi" w:hAnsiTheme="minorHAnsi" w:cstheme="minorHAnsi"/>
          <w:noProof/>
          <w:sz w:val="24"/>
          <w:szCs w:val="24"/>
        </w:rPr>
      </w:pPr>
      <w:r w:rsidRPr="00A0494D">
        <w:rPr>
          <w:rFonts w:asciiTheme="minorHAnsi" w:hAnsiTheme="minorHAnsi" w:cstheme="minorHAnsi"/>
          <w:noProof/>
          <w:sz w:val="24"/>
          <w:szCs w:val="24"/>
        </w:rPr>
        <w:t xml:space="preserve">Mendoza, E. C. (2006). Ciudades del Siglo XXI: ¿Competitividad o Cooperación? </w:t>
      </w:r>
      <w:r w:rsidRPr="00A0494D">
        <w:rPr>
          <w:rFonts w:asciiTheme="minorHAnsi" w:hAnsiTheme="minorHAnsi" w:cstheme="minorHAnsi"/>
          <w:i/>
          <w:iCs/>
          <w:noProof/>
          <w:sz w:val="24"/>
          <w:szCs w:val="24"/>
        </w:rPr>
        <w:t>Gestión y Política Pública</w:t>
      </w:r>
      <w:r w:rsidRPr="00A0494D">
        <w:rPr>
          <w:rFonts w:asciiTheme="minorHAnsi" w:hAnsiTheme="minorHAnsi" w:cstheme="minorHAnsi"/>
          <w:noProof/>
          <w:sz w:val="24"/>
          <w:szCs w:val="24"/>
        </w:rPr>
        <w:t xml:space="preserve"> , 201-206.</w:t>
      </w:r>
    </w:p>
    <w:p w:rsidR="00316144" w:rsidRPr="00A0494D" w:rsidRDefault="00316144" w:rsidP="00A0494D">
      <w:pPr>
        <w:pStyle w:val="Bibliografa"/>
        <w:numPr>
          <w:ilvl w:val="0"/>
          <w:numId w:val="25"/>
        </w:numPr>
        <w:spacing w:after="0" w:line="360" w:lineRule="auto"/>
        <w:jc w:val="both"/>
        <w:rPr>
          <w:rFonts w:asciiTheme="minorHAnsi" w:hAnsiTheme="minorHAnsi" w:cstheme="minorHAnsi"/>
          <w:noProof/>
          <w:sz w:val="24"/>
          <w:szCs w:val="24"/>
        </w:rPr>
      </w:pPr>
      <w:r w:rsidRPr="00A0494D">
        <w:rPr>
          <w:rFonts w:asciiTheme="minorHAnsi" w:hAnsiTheme="minorHAnsi" w:cstheme="minorHAnsi"/>
          <w:noProof/>
          <w:sz w:val="24"/>
          <w:szCs w:val="24"/>
        </w:rPr>
        <w:t xml:space="preserve">Pérez, C y Quijano, R. (2010) La competitividad territorial de los municipios del estado de Campeche”. </w:t>
      </w:r>
      <w:r w:rsidRPr="00A0494D">
        <w:rPr>
          <w:rFonts w:asciiTheme="minorHAnsi" w:hAnsiTheme="minorHAnsi" w:cstheme="minorHAnsi"/>
          <w:i/>
          <w:noProof/>
          <w:sz w:val="24"/>
          <w:szCs w:val="24"/>
        </w:rPr>
        <w:t xml:space="preserve">Ciencias Administrativas. Teoría y Praxis, </w:t>
      </w:r>
      <w:r w:rsidRPr="00A0494D">
        <w:rPr>
          <w:rFonts w:asciiTheme="minorHAnsi" w:hAnsiTheme="minorHAnsi" w:cstheme="minorHAnsi"/>
          <w:noProof/>
          <w:sz w:val="24"/>
          <w:szCs w:val="24"/>
        </w:rPr>
        <w:t>Núm 1, 7,pp 167-185.</w:t>
      </w:r>
    </w:p>
    <w:p w:rsidR="00316144" w:rsidRPr="00A0494D" w:rsidRDefault="00316144" w:rsidP="00A0494D">
      <w:pPr>
        <w:pStyle w:val="Bibliografa"/>
        <w:numPr>
          <w:ilvl w:val="0"/>
          <w:numId w:val="25"/>
        </w:numPr>
        <w:spacing w:after="0" w:line="360" w:lineRule="auto"/>
        <w:jc w:val="both"/>
        <w:rPr>
          <w:rFonts w:asciiTheme="minorHAnsi" w:hAnsiTheme="minorHAnsi" w:cstheme="minorHAnsi"/>
          <w:noProof/>
          <w:sz w:val="24"/>
          <w:szCs w:val="24"/>
        </w:rPr>
      </w:pPr>
      <w:r w:rsidRPr="00A0494D">
        <w:rPr>
          <w:rFonts w:asciiTheme="minorHAnsi" w:hAnsiTheme="minorHAnsi" w:cstheme="minorHAnsi"/>
          <w:noProof/>
          <w:sz w:val="24"/>
          <w:szCs w:val="24"/>
        </w:rPr>
        <w:t xml:space="preserve">Porter, M. (1991). </w:t>
      </w:r>
      <w:r w:rsidRPr="00A0494D">
        <w:rPr>
          <w:rFonts w:asciiTheme="minorHAnsi" w:hAnsiTheme="minorHAnsi" w:cstheme="minorHAnsi"/>
          <w:i/>
          <w:noProof/>
          <w:sz w:val="24"/>
          <w:szCs w:val="24"/>
        </w:rPr>
        <w:t xml:space="preserve">Ventaja </w:t>
      </w:r>
      <w:r w:rsidRPr="00A0494D">
        <w:rPr>
          <w:rFonts w:asciiTheme="minorHAnsi" w:hAnsiTheme="minorHAnsi" w:cstheme="minorHAnsi"/>
          <w:i/>
          <w:iCs/>
          <w:noProof/>
          <w:sz w:val="24"/>
          <w:szCs w:val="24"/>
        </w:rPr>
        <w:t xml:space="preserve">Competitiva de las Naciones. </w:t>
      </w:r>
      <w:r w:rsidRPr="00A0494D">
        <w:rPr>
          <w:rFonts w:asciiTheme="minorHAnsi" w:hAnsiTheme="minorHAnsi" w:cstheme="minorHAnsi"/>
          <w:iCs/>
          <w:noProof/>
          <w:sz w:val="24"/>
          <w:szCs w:val="24"/>
        </w:rPr>
        <w:t>España</w:t>
      </w:r>
      <w:r w:rsidRPr="00A0494D">
        <w:rPr>
          <w:rFonts w:asciiTheme="minorHAnsi" w:hAnsiTheme="minorHAnsi" w:cstheme="minorHAnsi"/>
          <w:noProof/>
          <w:sz w:val="24"/>
          <w:szCs w:val="24"/>
        </w:rPr>
        <w:t>. Ed. Vergara.</w:t>
      </w:r>
    </w:p>
    <w:p w:rsidR="00316144" w:rsidRPr="00A0494D" w:rsidRDefault="00316144" w:rsidP="00A0494D">
      <w:pPr>
        <w:pStyle w:val="Bibliografa"/>
        <w:numPr>
          <w:ilvl w:val="0"/>
          <w:numId w:val="25"/>
        </w:numPr>
        <w:spacing w:after="0" w:line="360" w:lineRule="auto"/>
        <w:jc w:val="both"/>
        <w:rPr>
          <w:rFonts w:asciiTheme="minorHAnsi" w:hAnsiTheme="minorHAnsi" w:cstheme="minorHAnsi"/>
          <w:noProof/>
          <w:sz w:val="24"/>
          <w:szCs w:val="24"/>
        </w:rPr>
      </w:pPr>
      <w:r w:rsidRPr="00A0494D">
        <w:rPr>
          <w:rFonts w:asciiTheme="minorHAnsi" w:hAnsiTheme="minorHAnsi" w:cstheme="minorHAnsi"/>
          <w:noProof/>
          <w:sz w:val="24"/>
          <w:szCs w:val="24"/>
        </w:rPr>
        <w:t xml:space="preserve">Porter, M. (1993). </w:t>
      </w:r>
      <w:r w:rsidRPr="00A0494D">
        <w:rPr>
          <w:rFonts w:asciiTheme="minorHAnsi" w:hAnsiTheme="minorHAnsi" w:cstheme="minorHAnsi"/>
          <w:i/>
          <w:iCs/>
          <w:noProof/>
          <w:sz w:val="24"/>
          <w:szCs w:val="24"/>
        </w:rPr>
        <w:t>Estrategia Competitiva.</w:t>
      </w:r>
      <w:r w:rsidRPr="00A0494D">
        <w:rPr>
          <w:rFonts w:asciiTheme="minorHAnsi" w:hAnsiTheme="minorHAnsi" w:cstheme="minorHAnsi"/>
          <w:noProof/>
          <w:sz w:val="24"/>
          <w:szCs w:val="24"/>
        </w:rPr>
        <w:t xml:space="preserve"> México: CECSA.</w:t>
      </w:r>
    </w:p>
    <w:p w:rsidR="00316144" w:rsidRPr="00A0494D" w:rsidRDefault="00316144" w:rsidP="00A0494D">
      <w:pPr>
        <w:pStyle w:val="Bibliografa"/>
        <w:numPr>
          <w:ilvl w:val="0"/>
          <w:numId w:val="25"/>
        </w:numPr>
        <w:spacing w:after="0" w:line="360" w:lineRule="auto"/>
        <w:jc w:val="both"/>
        <w:rPr>
          <w:rFonts w:asciiTheme="minorHAnsi" w:hAnsiTheme="minorHAnsi" w:cstheme="minorHAnsi"/>
          <w:noProof/>
          <w:sz w:val="24"/>
          <w:szCs w:val="24"/>
        </w:rPr>
      </w:pPr>
      <w:r w:rsidRPr="00DD0E1C">
        <w:rPr>
          <w:rFonts w:asciiTheme="minorHAnsi" w:hAnsiTheme="minorHAnsi" w:cstheme="minorHAnsi"/>
          <w:noProof/>
          <w:sz w:val="24"/>
          <w:szCs w:val="24"/>
          <w:lang w:val="en-US"/>
        </w:rPr>
        <w:t xml:space="preserve">Porter, M. (1996). </w:t>
      </w:r>
      <w:r w:rsidRPr="00A0494D">
        <w:rPr>
          <w:rFonts w:asciiTheme="minorHAnsi" w:hAnsiTheme="minorHAnsi" w:cstheme="minorHAnsi"/>
          <w:noProof/>
          <w:sz w:val="24"/>
          <w:szCs w:val="24"/>
          <w:lang w:val="en-US"/>
        </w:rPr>
        <w:t xml:space="preserve">Competitive Advantage, Agglomeration Economies and Regional Policy. </w:t>
      </w:r>
      <w:r w:rsidRPr="00A0494D">
        <w:rPr>
          <w:rFonts w:asciiTheme="minorHAnsi" w:hAnsiTheme="minorHAnsi" w:cstheme="minorHAnsi"/>
          <w:i/>
          <w:iCs/>
          <w:noProof/>
          <w:sz w:val="24"/>
          <w:szCs w:val="24"/>
        </w:rPr>
        <w:t>International Regional Science Review 19</w:t>
      </w:r>
      <w:r w:rsidRPr="00A0494D">
        <w:rPr>
          <w:rFonts w:asciiTheme="minorHAnsi" w:hAnsiTheme="minorHAnsi" w:cstheme="minorHAnsi"/>
          <w:noProof/>
          <w:sz w:val="24"/>
          <w:szCs w:val="24"/>
        </w:rPr>
        <w:t xml:space="preserve"> , 1-2.</w:t>
      </w:r>
    </w:p>
    <w:p w:rsidR="00316144" w:rsidRPr="00A0494D" w:rsidRDefault="00316144" w:rsidP="00A0494D">
      <w:pPr>
        <w:pStyle w:val="Bibliografa"/>
        <w:numPr>
          <w:ilvl w:val="0"/>
          <w:numId w:val="25"/>
        </w:numPr>
        <w:spacing w:after="0" w:line="360" w:lineRule="auto"/>
        <w:jc w:val="both"/>
        <w:rPr>
          <w:rFonts w:asciiTheme="minorHAnsi" w:hAnsiTheme="minorHAnsi" w:cstheme="minorHAnsi"/>
          <w:noProof/>
          <w:sz w:val="24"/>
          <w:szCs w:val="24"/>
        </w:rPr>
      </w:pPr>
      <w:r w:rsidRPr="00A0494D">
        <w:rPr>
          <w:rFonts w:asciiTheme="minorHAnsi" w:hAnsiTheme="minorHAnsi" w:cstheme="minorHAnsi"/>
          <w:noProof/>
          <w:sz w:val="24"/>
          <w:szCs w:val="24"/>
        </w:rPr>
        <w:t xml:space="preserve">Ramírez, B.(1992). Modernización y reestructuración territorial. </w:t>
      </w:r>
      <w:r w:rsidRPr="00A0494D">
        <w:rPr>
          <w:rFonts w:asciiTheme="minorHAnsi" w:hAnsiTheme="minorHAnsi" w:cstheme="minorHAnsi"/>
          <w:i/>
          <w:noProof/>
          <w:sz w:val="24"/>
          <w:szCs w:val="24"/>
        </w:rPr>
        <w:t>Ciudades</w:t>
      </w:r>
      <w:r w:rsidRPr="00A0494D">
        <w:rPr>
          <w:rFonts w:asciiTheme="minorHAnsi" w:hAnsiTheme="minorHAnsi" w:cstheme="minorHAnsi"/>
          <w:noProof/>
          <w:sz w:val="24"/>
          <w:szCs w:val="24"/>
        </w:rPr>
        <w:t>, 13, pp 3-9.</w:t>
      </w:r>
    </w:p>
    <w:p w:rsidR="005134A3" w:rsidRPr="00A0494D" w:rsidRDefault="00316144" w:rsidP="00A0494D">
      <w:pPr>
        <w:pStyle w:val="Bibliografa"/>
        <w:numPr>
          <w:ilvl w:val="0"/>
          <w:numId w:val="25"/>
        </w:numPr>
        <w:spacing w:after="0" w:line="360" w:lineRule="auto"/>
        <w:jc w:val="both"/>
        <w:rPr>
          <w:rFonts w:asciiTheme="minorHAnsi" w:hAnsiTheme="minorHAnsi" w:cstheme="minorHAnsi"/>
          <w:sz w:val="24"/>
          <w:szCs w:val="24"/>
        </w:rPr>
      </w:pPr>
      <w:r w:rsidRPr="00A0494D">
        <w:rPr>
          <w:rFonts w:asciiTheme="minorHAnsi" w:hAnsiTheme="minorHAnsi" w:cstheme="minorHAnsi"/>
          <w:noProof/>
          <w:sz w:val="24"/>
          <w:szCs w:val="24"/>
        </w:rPr>
        <w:t xml:space="preserve">Sobrino, J. (2005). Competitividad Territorial. Ámbitos e indicadores de análisis. </w:t>
      </w:r>
      <w:r w:rsidRPr="00A0494D">
        <w:rPr>
          <w:rFonts w:asciiTheme="minorHAnsi" w:hAnsiTheme="minorHAnsi" w:cstheme="minorHAnsi"/>
          <w:i/>
          <w:iCs/>
          <w:noProof/>
          <w:sz w:val="24"/>
          <w:szCs w:val="24"/>
        </w:rPr>
        <w:t>Economia, Sociedad y Territorio</w:t>
      </w:r>
      <w:r w:rsidRPr="00A0494D">
        <w:rPr>
          <w:rFonts w:asciiTheme="minorHAnsi" w:hAnsiTheme="minorHAnsi" w:cstheme="minorHAnsi"/>
          <w:noProof/>
          <w:sz w:val="24"/>
          <w:szCs w:val="24"/>
        </w:rPr>
        <w:t xml:space="preserve"> , 123-183.</w:t>
      </w:r>
    </w:p>
    <w:sectPr w:rsidR="005134A3" w:rsidRPr="00A0494D" w:rsidSect="00632223">
      <w:headerReference w:type="default" r:id="rId11"/>
      <w:footerReference w:type="default" r:id="rId12"/>
      <w:pgSz w:w="12240" w:h="15840"/>
      <w:pgMar w:top="720" w:right="1467" w:bottom="568" w:left="1418" w:header="708" w:footer="43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6D40" w:rsidRDefault="00436D40" w:rsidP="005A26B3">
      <w:pPr>
        <w:spacing w:after="0" w:line="240" w:lineRule="auto"/>
      </w:pPr>
      <w:r>
        <w:separator/>
      </w:r>
    </w:p>
  </w:endnote>
  <w:endnote w:type="continuationSeparator" w:id="0">
    <w:p w:rsidR="00436D40" w:rsidRDefault="00436D40" w:rsidP="005A2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Poor Richard">
    <w:panose1 w:val="02080502050505020702"/>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F09" w:rsidRDefault="00CB2F09" w:rsidP="00CB2F09">
    <w:pPr>
      <w:pStyle w:val="Piedepgina"/>
    </w:pPr>
  </w:p>
  <w:p w:rsidR="00632223" w:rsidRDefault="00632223" w:rsidP="00632223">
    <w:pPr>
      <w:jc w:val="center"/>
      <w:rPr>
        <w:b/>
      </w:rPr>
    </w:pPr>
    <w:r>
      <w:rPr>
        <w:b/>
      </w:rPr>
      <w:t>Vol. 2, Núm. 4</w:t>
    </w:r>
    <w:r w:rsidRPr="00DB0B18">
      <w:rPr>
        <w:b/>
      </w:rPr>
      <w:t xml:space="preserve">                   </w:t>
    </w:r>
    <w:r>
      <w:rPr>
        <w:b/>
      </w:rPr>
      <w:t>Julio - Diciembre 2015</w:t>
    </w:r>
    <w:r w:rsidRPr="00DB0B18">
      <w:rPr>
        <w:b/>
      </w:rPr>
      <w:t xml:space="preserve">                           </w:t>
    </w:r>
    <w:r>
      <w:rPr>
        <w:b/>
      </w:rPr>
      <w:t>CTES</w:t>
    </w:r>
  </w:p>
  <w:p w:rsidR="005A26B3" w:rsidRDefault="005A26B3" w:rsidP="00632223">
    <w:pPr>
      <w:spacing w:after="0" w:line="240" w:lineRule="auto"/>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6D40" w:rsidRDefault="00436D40" w:rsidP="005A26B3">
      <w:pPr>
        <w:spacing w:after="0" w:line="240" w:lineRule="auto"/>
      </w:pPr>
      <w:r>
        <w:separator/>
      </w:r>
    </w:p>
  </w:footnote>
  <w:footnote w:type="continuationSeparator" w:id="0">
    <w:p w:rsidR="00436D40" w:rsidRDefault="00436D40" w:rsidP="005A26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6B3" w:rsidRPr="00546FE7" w:rsidRDefault="00632223" w:rsidP="00632223">
    <w:pPr>
      <w:tabs>
        <w:tab w:val="left" w:pos="10490"/>
      </w:tabs>
      <w:jc w:val="center"/>
      <w:rPr>
        <w:rFonts w:ascii="Times New Roman" w:hAnsi="Times New Roman" w:cs="Times New Roman"/>
        <w:b/>
        <w:bCs/>
        <w:sz w:val="24"/>
        <w:szCs w:val="24"/>
      </w:rPr>
    </w:pPr>
    <w:r w:rsidRPr="005E6AA5">
      <w:rPr>
        <w:b/>
        <w:i/>
      </w:rPr>
      <w:t>Revista Electrónica sobre Tecnología, Educación y Sociedad</w:t>
    </w:r>
    <w:r>
      <w:rPr>
        <w:b/>
      </w:rPr>
      <w:t xml:space="preserve">  </w:t>
    </w:r>
    <w:r w:rsidRPr="0028282C">
      <w:t xml:space="preserve">    </w:t>
    </w:r>
    <w:r>
      <w:t xml:space="preserve">          </w:t>
    </w:r>
    <w:r w:rsidRPr="005E6AA5">
      <w:rPr>
        <w:b/>
      </w:rPr>
      <w:t>ISSN 2448 - 6493</w:t>
    </w:r>
  </w:p>
  <w:p w:rsidR="005A26B3" w:rsidRDefault="005A26B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color w:val="auto"/>
      </w:r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color w:val="auto"/>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color w:val="auto"/>
      </w:rPr>
    </w:lvl>
  </w:abstractNum>
  <w:abstractNum w:abstractNumId="4">
    <w:nsid w:val="0300404D"/>
    <w:multiLevelType w:val="hybridMultilevel"/>
    <w:tmpl w:val="F10E5D06"/>
    <w:lvl w:ilvl="0" w:tplc="04BA9E26">
      <w:start w:val="1"/>
      <w:numFmt w:val="decimal"/>
      <w:lvlText w:val="%1"/>
      <w:lvlJc w:val="left"/>
      <w:pPr>
        <w:ind w:hanging="492"/>
      </w:pPr>
      <w:rPr>
        <w:rFonts w:ascii="Poor Richard" w:eastAsia="Poor Richard" w:hAnsi="Poor Richard" w:hint="default"/>
        <w:sz w:val="22"/>
        <w:szCs w:val="22"/>
      </w:rPr>
    </w:lvl>
    <w:lvl w:ilvl="1" w:tplc="AF68CEF0">
      <w:start w:val="1"/>
      <w:numFmt w:val="upperRoman"/>
      <w:lvlText w:val="%2."/>
      <w:lvlJc w:val="left"/>
      <w:pPr>
        <w:ind w:hanging="98"/>
      </w:pPr>
      <w:rPr>
        <w:rFonts w:ascii="Poor Richard" w:eastAsia="Poor Richard" w:hAnsi="Poor Richard" w:hint="default"/>
        <w:spacing w:val="-1"/>
        <w:w w:val="99"/>
        <w:sz w:val="18"/>
        <w:szCs w:val="18"/>
      </w:rPr>
    </w:lvl>
    <w:lvl w:ilvl="2" w:tplc="8A567E64">
      <w:start w:val="1"/>
      <w:numFmt w:val="bullet"/>
      <w:lvlText w:val="•"/>
      <w:lvlJc w:val="left"/>
      <w:rPr>
        <w:rFonts w:hint="default"/>
      </w:rPr>
    </w:lvl>
    <w:lvl w:ilvl="3" w:tplc="65B6600E">
      <w:start w:val="1"/>
      <w:numFmt w:val="bullet"/>
      <w:lvlText w:val="•"/>
      <w:lvlJc w:val="left"/>
      <w:rPr>
        <w:rFonts w:hint="default"/>
      </w:rPr>
    </w:lvl>
    <w:lvl w:ilvl="4" w:tplc="721043D0">
      <w:start w:val="1"/>
      <w:numFmt w:val="bullet"/>
      <w:lvlText w:val="•"/>
      <w:lvlJc w:val="left"/>
      <w:rPr>
        <w:rFonts w:hint="default"/>
      </w:rPr>
    </w:lvl>
    <w:lvl w:ilvl="5" w:tplc="0B2CDC1C">
      <w:start w:val="1"/>
      <w:numFmt w:val="bullet"/>
      <w:lvlText w:val="•"/>
      <w:lvlJc w:val="left"/>
      <w:rPr>
        <w:rFonts w:hint="default"/>
      </w:rPr>
    </w:lvl>
    <w:lvl w:ilvl="6" w:tplc="AD8411D8">
      <w:start w:val="1"/>
      <w:numFmt w:val="bullet"/>
      <w:lvlText w:val="•"/>
      <w:lvlJc w:val="left"/>
      <w:rPr>
        <w:rFonts w:hint="default"/>
      </w:rPr>
    </w:lvl>
    <w:lvl w:ilvl="7" w:tplc="CAD60CC6">
      <w:start w:val="1"/>
      <w:numFmt w:val="bullet"/>
      <w:lvlText w:val="•"/>
      <w:lvlJc w:val="left"/>
      <w:rPr>
        <w:rFonts w:hint="default"/>
      </w:rPr>
    </w:lvl>
    <w:lvl w:ilvl="8" w:tplc="895AE268">
      <w:start w:val="1"/>
      <w:numFmt w:val="bullet"/>
      <w:lvlText w:val="•"/>
      <w:lvlJc w:val="left"/>
      <w:rPr>
        <w:rFonts w:hint="default"/>
      </w:rPr>
    </w:lvl>
  </w:abstractNum>
  <w:abstractNum w:abstractNumId="5">
    <w:nsid w:val="14010E61"/>
    <w:multiLevelType w:val="hybridMultilevel"/>
    <w:tmpl w:val="89749F22"/>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82277FA"/>
    <w:multiLevelType w:val="hybridMultilevel"/>
    <w:tmpl w:val="1BF6F8DE"/>
    <w:lvl w:ilvl="0" w:tplc="D13ECD9A">
      <w:start w:val="1"/>
      <w:numFmt w:val="upperRoman"/>
      <w:lvlText w:val="%1."/>
      <w:lvlJc w:val="left"/>
      <w:pPr>
        <w:ind w:left="72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945259F"/>
    <w:multiLevelType w:val="multilevel"/>
    <w:tmpl w:val="E04A1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C837CA5"/>
    <w:multiLevelType w:val="hybridMultilevel"/>
    <w:tmpl w:val="3490D1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39B3262"/>
    <w:multiLevelType w:val="hybridMultilevel"/>
    <w:tmpl w:val="15A6F300"/>
    <w:lvl w:ilvl="0" w:tplc="D526BB32">
      <w:start w:val="1"/>
      <w:numFmt w:val="upperRoman"/>
      <w:lvlText w:val="%1."/>
      <w:lvlJc w:val="left"/>
      <w:pPr>
        <w:ind w:hanging="110"/>
      </w:pPr>
      <w:rPr>
        <w:rFonts w:ascii="Poor Richard" w:eastAsia="Poor Richard" w:hAnsi="Poor Richard" w:hint="default"/>
        <w:spacing w:val="1"/>
        <w:w w:val="99"/>
        <w:sz w:val="20"/>
        <w:szCs w:val="20"/>
      </w:rPr>
    </w:lvl>
    <w:lvl w:ilvl="1" w:tplc="12780A64">
      <w:start w:val="1"/>
      <w:numFmt w:val="bullet"/>
      <w:lvlText w:val="•"/>
      <w:lvlJc w:val="left"/>
      <w:rPr>
        <w:rFonts w:hint="default"/>
      </w:rPr>
    </w:lvl>
    <w:lvl w:ilvl="2" w:tplc="DFF2FBD0">
      <w:start w:val="1"/>
      <w:numFmt w:val="bullet"/>
      <w:lvlText w:val="•"/>
      <w:lvlJc w:val="left"/>
      <w:rPr>
        <w:rFonts w:hint="default"/>
      </w:rPr>
    </w:lvl>
    <w:lvl w:ilvl="3" w:tplc="0526BFB6">
      <w:start w:val="1"/>
      <w:numFmt w:val="bullet"/>
      <w:lvlText w:val="•"/>
      <w:lvlJc w:val="left"/>
      <w:rPr>
        <w:rFonts w:hint="default"/>
      </w:rPr>
    </w:lvl>
    <w:lvl w:ilvl="4" w:tplc="484E5404">
      <w:start w:val="1"/>
      <w:numFmt w:val="bullet"/>
      <w:lvlText w:val="•"/>
      <w:lvlJc w:val="left"/>
      <w:rPr>
        <w:rFonts w:hint="default"/>
      </w:rPr>
    </w:lvl>
    <w:lvl w:ilvl="5" w:tplc="723497CC">
      <w:start w:val="1"/>
      <w:numFmt w:val="bullet"/>
      <w:lvlText w:val="•"/>
      <w:lvlJc w:val="left"/>
      <w:rPr>
        <w:rFonts w:hint="default"/>
      </w:rPr>
    </w:lvl>
    <w:lvl w:ilvl="6" w:tplc="F1DC254E">
      <w:start w:val="1"/>
      <w:numFmt w:val="bullet"/>
      <w:lvlText w:val="•"/>
      <w:lvlJc w:val="left"/>
      <w:rPr>
        <w:rFonts w:hint="default"/>
      </w:rPr>
    </w:lvl>
    <w:lvl w:ilvl="7" w:tplc="9AB830A0">
      <w:start w:val="1"/>
      <w:numFmt w:val="bullet"/>
      <w:lvlText w:val="•"/>
      <w:lvlJc w:val="left"/>
      <w:rPr>
        <w:rFonts w:hint="default"/>
      </w:rPr>
    </w:lvl>
    <w:lvl w:ilvl="8" w:tplc="D5746292">
      <w:start w:val="1"/>
      <w:numFmt w:val="bullet"/>
      <w:lvlText w:val="•"/>
      <w:lvlJc w:val="left"/>
      <w:rPr>
        <w:rFonts w:hint="default"/>
      </w:rPr>
    </w:lvl>
  </w:abstractNum>
  <w:abstractNum w:abstractNumId="10">
    <w:nsid w:val="260539D7"/>
    <w:multiLevelType w:val="hybridMultilevel"/>
    <w:tmpl w:val="5706F44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3314338B"/>
    <w:multiLevelType w:val="hybridMultilevel"/>
    <w:tmpl w:val="4AF872AC"/>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3F7E0EBC"/>
    <w:multiLevelType w:val="hybridMultilevel"/>
    <w:tmpl w:val="DAB6112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410E7D09"/>
    <w:multiLevelType w:val="hybridMultilevel"/>
    <w:tmpl w:val="2800F14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438E66A7"/>
    <w:multiLevelType w:val="hybridMultilevel"/>
    <w:tmpl w:val="D32266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477630D5"/>
    <w:multiLevelType w:val="hybridMultilevel"/>
    <w:tmpl w:val="43CC5E16"/>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6">
    <w:nsid w:val="48BC1C4C"/>
    <w:multiLevelType w:val="hybridMultilevel"/>
    <w:tmpl w:val="A5DA33F6"/>
    <w:lvl w:ilvl="0" w:tplc="E5BAB9EC">
      <w:start w:val="9"/>
      <w:numFmt w:val="decimal"/>
      <w:lvlText w:val="%1"/>
      <w:lvlJc w:val="left"/>
      <w:pPr>
        <w:ind w:hanging="406"/>
      </w:pPr>
      <w:rPr>
        <w:rFonts w:ascii="Poor Richard" w:eastAsia="Poor Richard" w:hAnsi="Poor Richard" w:hint="default"/>
        <w:color w:val="FFFFFF"/>
        <w:position w:val="-11"/>
        <w:sz w:val="22"/>
        <w:szCs w:val="22"/>
      </w:rPr>
    </w:lvl>
    <w:lvl w:ilvl="1" w:tplc="32E258A4">
      <w:start w:val="1"/>
      <w:numFmt w:val="bullet"/>
      <w:lvlText w:val="•"/>
      <w:lvlJc w:val="left"/>
      <w:rPr>
        <w:rFonts w:hint="default"/>
      </w:rPr>
    </w:lvl>
    <w:lvl w:ilvl="2" w:tplc="037ABAF8">
      <w:start w:val="1"/>
      <w:numFmt w:val="bullet"/>
      <w:lvlText w:val="•"/>
      <w:lvlJc w:val="left"/>
      <w:rPr>
        <w:rFonts w:hint="default"/>
      </w:rPr>
    </w:lvl>
    <w:lvl w:ilvl="3" w:tplc="73809A7E">
      <w:start w:val="1"/>
      <w:numFmt w:val="bullet"/>
      <w:lvlText w:val="•"/>
      <w:lvlJc w:val="left"/>
      <w:rPr>
        <w:rFonts w:hint="default"/>
      </w:rPr>
    </w:lvl>
    <w:lvl w:ilvl="4" w:tplc="6A827940">
      <w:start w:val="1"/>
      <w:numFmt w:val="bullet"/>
      <w:lvlText w:val="•"/>
      <w:lvlJc w:val="left"/>
      <w:rPr>
        <w:rFonts w:hint="default"/>
      </w:rPr>
    </w:lvl>
    <w:lvl w:ilvl="5" w:tplc="151E5D20">
      <w:start w:val="1"/>
      <w:numFmt w:val="bullet"/>
      <w:lvlText w:val="•"/>
      <w:lvlJc w:val="left"/>
      <w:rPr>
        <w:rFonts w:hint="default"/>
      </w:rPr>
    </w:lvl>
    <w:lvl w:ilvl="6" w:tplc="0E7ACC80">
      <w:start w:val="1"/>
      <w:numFmt w:val="bullet"/>
      <w:lvlText w:val="•"/>
      <w:lvlJc w:val="left"/>
      <w:rPr>
        <w:rFonts w:hint="default"/>
      </w:rPr>
    </w:lvl>
    <w:lvl w:ilvl="7" w:tplc="C540C7C4">
      <w:start w:val="1"/>
      <w:numFmt w:val="bullet"/>
      <w:lvlText w:val="•"/>
      <w:lvlJc w:val="left"/>
      <w:rPr>
        <w:rFonts w:hint="default"/>
      </w:rPr>
    </w:lvl>
    <w:lvl w:ilvl="8" w:tplc="3086CA62">
      <w:start w:val="1"/>
      <w:numFmt w:val="bullet"/>
      <w:lvlText w:val="•"/>
      <w:lvlJc w:val="left"/>
      <w:rPr>
        <w:rFonts w:hint="default"/>
      </w:rPr>
    </w:lvl>
  </w:abstractNum>
  <w:abstractNum w:abstractNumId="17">
    <w:nsid w:val="54574AA9"/>
    <w:multiLevelType w:val="hybridMultilevel"/>
    <w:tmpl w:val="167044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5E0364B6"/>
    <w:multiLevelType w:val="hybridMultilevel"/>
    <w:tmpl w:val="3CF04008"/>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61DF69CC"/>
    <w:multiLevelType w:val="multilevel"/>
    <w:tmpl w:val="F22AD69C"/>
    <w:lvl w:ilvl="0">
      <w:start w:val="198"/>
      <w:numFmt w:val="decimal"/>
      <w:lvlText w:val="%1"/>
      <w:lvlJc w:val="left"/>
      <w:pPr>
        <w:ind w:hanging="605"/>
      </w:pPr>
      <w:rPr>
        <w:rFonts w:hint="default"/>
      </w:rPr>
    </w:lvl>
    <w:lvl w:ilvl="1">
      <w:start w:val="77"/>
      <w:numFmt w:val="decimal"/>
      <w:lvlText w:val="%1.%2"/>
      <w:lvlJc w:val="left"/>
      <w:pPr>
        <w:ind w:hanging="605"/>
      </w:pPr>
      <w:rPr>
        <w:rFonts w:ascii="Poor Richard" w:eastAsia="Poor Richard" w:hAnsi="Poor Richard" w:hint="default"/>
        <w:sz w:val="22"/>
        <w:szCs w:val="22"/>
      </w:rPr>
    </w:lvl>
    <w:lvl w:ilvl="2">
      <w:start w:val="1"/>
      <w:numFmt w:val="upperRoman"/>
      <w:lvlText w:val="%3."/>
      <w:lvlJc w:val="left"/>
      <w:pPr>
        <w:ind w:hanging="122"/>
      </w:pPr>
      <w:rPr>
        <w:rFonts w:ascii="Poor Richard" w:eastAsia="Poor Richard" w:hAnsi="Poor Richard" w:hint="default"/>
        <w:sz w:val="22"/>
        <w:szCs w:val="22"/>
      </w:rPr>
    </w:lvl>
    <w:lvl w:ilvl="3">
      <w:start w:val="1"/>
      <w:numFmt w:val="decimal"/>
      <w:lvlText w:val="%4"/>
      <w:lvlJc w:val="left"/>
      <w:pPr>
        <w:ind w:hanging="406"/>
      </w:pPr>
      <w:rPr>
        <w:rFonts w:ascii="Poor Richard" w:eastAsia="Poor Richard" w:hAnsi="Poor Richard" w:hint="default"/>
        <w:color w:val="FFFFFF"/>
        <w:position w:val="-11"/>
        <w:sz w:val="22"/>
        <w:szCs w:val="22"/>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0">
    <w:nsid w:val="6F061737"/>
    <w:multiLevelType w:val="hybridMultilevel"/>
    <w:tmpl w:val="AF165064"/>
    <w:lvl w:ilvl="0" w:tplc="A2BEC3F2">
      <w:start w:val="1"/>
      <w:numFmt w:val="lowerLetter"/>
      <w:lvlText w:val="%1)"/>
      <w:lvlJc w:val="left"/>
      <w:pPr>
        <w:ind w:hanging="360"/>
      </w:pPr>
      <w:rPr>
        <w:rFonts w:ascii="Poor Richard" w:eastAsia="Poor Richard" w:hAnsi="Poor Richard" w:hint="default"/>
        <w:spacing w:val="-1"/>
        <w:sz w:val="22"/>
        <w:szCs w:val="22"/>
      </w:rPr>
    </w:lvl>
    <w:lvl w:ilvl="1" w:tplc="9B604B6C">
      <w:start w:val="1"/>
      <w:numFmt w:val="bullet"/>
      <w:lvlText w:val="•"/>
      <w:lvlJc w:val="left"/>
      <w:rPr>
        <w:rFonts w:hint="default"/>
      </w:rPr>
    </w:lvl>
    <w:lvl w:ilvl="2" w:tplc="E5B84C3A">
      <w:start w:val="1"/>
      <w:numFmt w:val="bullet"/>
      <w:lvlText w:val="•"/>
      <w:lvlJc w:val="left"/>
      <w:rPr>
        <w:rFonts w:hint="default"/>
      </w:rPr>
    </w:lvl>
    <w:lvl w:ilvl="3" w:tplc="DBEED3F0">
      <w:start w:val="1"/>
      <w:numFmt w:val="bullet"/>
      <w:lvlText w:val="•"/>
      <w:lvlJc w:val="left"/>
      <w:rPr>
        <w:rFonts w:hint="default"/>
      </w:rPr>
    </w:lvl>
    <w:lvl w:ilvl="4" w:tplc="39B64D88">
      <w:start w:val="1"/>
      <w:numFmt w:val="bullet"/>
      <w:lvlText w:val="•"/>
      <w:lvlJc w:val="left"/>
      <w:rPr>
        <w:rFonts w:hint="default"/>
      </w:rPr>
    </w:lvl>
    <w:lvl w:ilvl="5" w:tplc="BEE4E85E">
      <w:start w:val="1"/>
      <w:numFmt w:val="bullet"/>
      <w:lvlText w:val="•"/>
      <w:lvlJc w:val="left"/>
      <w:rPr>
        <w:rFonts w:hint="default"/>
      </w:rPr>
    </w:lvl>
    <w:lvl w:ilvl="6" w:tplc="17F68076">
      <w:start w:val="1"/>
      <w:numFmt w:val="bullet"/>
      <w:lvlText w:val="•"/>
      <w:lvlJc w:val="left"/>
      <w:rPr>
        <w:rFonts w:hint="default"/>
      </w:rPr>
    </w:lvl>
    <w:lvl w:ilvl="7" w:tplc="9716AB34">
      <w:start w:val="1"/>
      <w:numFmt w:val="bullet"/>
      <w:lvlText w:val="•"/>
      <w:lvlJc w:val="left"/>
      <w:rPr>
        <w:rFonts w:hint="default"/>
      </w:rPr>
    </w:lvl>
    <w:lvl w:ilvl="8" w:tplc="5748F102">
      <w:start w:val="1"/>
      <w:numFmt w:val="bullet"/>
      <w:lvlText w:val="•"/>
      <w:lvlJc w:val="left"/>
      <w:rPr>
        <w:rFonts w:hint="default"/>
      </w:rPr>
    </w:lvl>
  </w:abstractNum>
  <w:abstractNum w:abstractNumId="21">
    <w:nsid w:val="76212DEA"/>
    <w:multiLevelType w:val="hybridMultilevel"/>
    <w:tmpl w:val="1C0425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793C3A56"/>
    <w:multiLevelType w:val="hybridMultilevel"/>
    <w:tmpl w:val="0E483C4C"/>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7B430BBB"/>
    <w:multiLevelType w:val="hybridMultilevel"/>
    <w:tmpl w:val="27B4701C"/>
    <w:lvl w:ilvl="0" w:tplc="6790769E">
      <w:start w:val="1"/>
      <w:numFmt w:val="decimal"/>
      <w:lvlText w:val="(%1)"/>
      <w:lvlJc w:val="left"/>
      <w:pPr>
        <w:ind w:left="735" w:hanging="37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7D876A9E"/>
    <w:multiLevelType w:val="multilevel"/>
    <w:tmpl w:val="E04A1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20"/>
  </w:num>
  <w:num w:numId="6">
    <w:abstractNumId w:val="16"/>
  </w:num>
  <w:num w:numId="7">
    <w:abstractNumId w:val="19"/>
  </w:num>
  <w:num w:numId="8">
    <w:abstractNumId w:val="4"/>
  </w:num>
  <w:num w:numId="9">
    <w:abstractNumId w:val="9"/>
  </w:num>
  <w:num w:numId="10">
    <w:abstractNumId w:val="24"/>
  </w:num>
  <w:num w:numId="11">
    <w:abstractNumId w:val="10"/>
  </w:num>
  <w:num w:numId="12">
    <w:abstractNumId w:val="7"/>
  </w:num>
  <w:num w:numId="13">
    <w:abstractNumId w:val="5"/>
  </w:num>
  <w:num w:numId="14">
    <w:abstractNumId w:val="11"/>
  </w:num>
  <w:num w:numId="15">
    <w:abstractNumId w:val="6"/>
  </w:num>
  <w:num w:numId="16">
    <w:abstractNumId w:val="15"/>
  </w:num>
  <w:num w:numId="17">
    <w:abstractNumId w:val="21"/>
  </w:num>
  <w:num w:numId="18">
    <w:abstractNumId w:val="23"/>
  </w:num>
  <w:num w:numId="19">
    <w:abstractNumId w:val="14"/>
  </w:num>
  <w:num w:numId="20">
    <w:abstractNumId w:val="17"/>
  </w:num>
  <w:num w:numId="21">
    <w:abstractNumId w:val="22"/>
  </w:num>
  <w:num w:numId="22">
    <w:abstractNumId w:val="12"/>
  </w:num>
  <w:num w:numId="23">
    <w:abstractNumId w:val="13"/>
  </w:num>
  <w:num w:numId="24">
    <w:abstractNumId w:val="18"/>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8747F"/>
    <w:rsid w:val="000B0CE8"/>
    <w:rsid w:val="000C41FD"/>
    <w:rsid w:val="000C6C98"/>
    <w:rsid w:val="0010662D"/>
    <w:rsid w:val="0011345D"/>
    <w:rsid w:val="00156EED"/>
    <w:rsid w:val="00205A2C"/>
    <w:rsid w:val="00245F39"/>
    <w:rsid w:val="00276FAE"/>
    <w:rsid w:val="002E5C36"/>
    <w:rsid w:val="00301F29"/>
    <w:rsid w:val="00316144"/>
    <w:rsid w:val="00436D40"/>
    <w:rsid w:val="00503C22"/>
    <w:rsid w:val="005134A3"/>
    <w:rsid w:val="00546FE7"/>
    <w:rsid w:val="005A26B3"/>
    <w:rsid w:val="00632223"/>
    <w:rsid w:val="006A3498"/>
    <w:rsid w:val="006B0416"/>
    <w:rsid w:val="006B29C9"/>
    <w:rsid w:val="007563E7"/>
    <w:rsid w:val="00823426"/>
    <w:rsid w:val="008F7FD5"/>
    <w:rsid w:val="0099588A"/>
    <w:rsid w:val="00A0494D"/>
    <w:rsid w:val="00A8747F"/>
    <w:rsid w:val="00B002BF"/>
    <w:rsid w:val="00B71FC4"/>
    <w:rsid w:val="00CB2F09"/>
    <w:rsid w:val="00D8452E"/>
    <w:rsid w:val="00DD0E1C"/>
    <w:rsid w:val="00DE3665"/>
    <w:rsid w:val="00DE7612"/>
    <w:rsid w:val="00F47027"/>
    <w:rsid w:val="00FD0886"/>
    <w:rsid w:val="00FD256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
    <w:name w:val="Normal"/>
    <w:qFormat/>
    <w:rsid w:val="00316144"/>
    <w:rPr>
      <w:rFonts w:ascii="Calibri" w:eastAsia="Calibri" w:hAnsi="Calibri" w:cs="Calibri"/>
    </w:rPr>
  </w:style>
  <w:style w:type="paragraph" w:styleId="Ttulo1">
    <w:name w:val="heading 1"/>
    <w:basedOn w:val="Normal"/>
    <w:next w:val="Normal"/>
    <w:link w:val="Ttulo1Car"/>
    <w:uiPriority w:val="1"/>
    <w:qFormat/>
    <w:rsid w:val="00301F29"/>
    <w:pPr>
      <w:keepNext/>
      <w:keepLines/>
      <w:pageBreakBefore/>
      <w:numPr>
        <w:numId w:val="1"/>
      </w:numPr>
      <w:tabs>
        <w:tab w:val="left" w:pos="284"/>
      </w:tabs>
      <w:suppressAutoHyphens/>
      <w:overflowPunct w:val="0"/>
      <w:autoSpaceDE w:val="0"/>
      <w:spacing w:after="1600" w:line="320" w:lineRule="exact"/>
      <w:ind w:left="0" w:firstLine="0"/>
      <w:jc w:val="both"/>
      <w:textAlignment w:val="baseline"/>
      <w:outlineLvl w:val="0"/>
    </w:pPr>
    <w:rPr>
      <w:rFonts w:ascii="Times" w:eastAsia="Times New Roman" w:hAnsi="Times" w:cs="Times"/>
      <w:b/>
      <w:sz w:val="28"/>
      <w:szCs w:val="20"/>
      <w:lang w:val="en-US" w:eastAsia="ar-SA"/>
    </w:rPr>
  </w:style>
  <w:style w:type="paragraph" w:styleId="Ttulo2">
    <w:name w:val="heading 2"/>
    <w:basedOn w:val="Normal"/>
    <w:link w:val="Ttulo2Car"/>
    <w:uiPriority w:val="1"/>
    <w:qFormat/>
    <w:rsid w:val="00503C22"/>
    <w:pPr>
      <w:widowControl w:val="0"/>
      <w:spacing w:after="0" w:line="240" w:lineRule="auto"/>
      <w:outlineLvl w:val="1"/>
    </w:pPr>
    <w:rPr>
      <w:rFonts w:ascii="Poor Richard" w:eastAsia="Poor Richard" w:hAnsi="Poor Richard" w:cs="Times New Roman"/>
      <w:sz w:val="36"/>
      <w:szCs w:val="36"/>
      <w:lang w:val="en-US"/>
    </w:rPr>
  </w:style>
  <w:style w:type="paragraph" w:styleId="Ttulo3">
    <w:name w:val="heading 3"/>
    <w:basedOn w:val="Normal"/>
    <w:link w:val="Ttulo3Car"/>
    <w:uiPriority w:val="1"/>
    <w:qFormat/>
    <w:rsid w:val="00503C22"/>
    <w:pPr>
      <w:widowControl w:val="0"/>
      <w:spacing w:after="0" w:line="240" w:lineRule="auto"/>
      <w:outlineLvl w:val="2"/>
    </w:pPr>
    <w:rPr>
      <w:rFonts w:ascii="Poor Richard" w:eastAsia="Poor Richard" w:hAnsi="Poor Richard" w:cs="Times New Roman"/>
      <w:sz w:val="32"/>
      <w:szCs w:val="32"/>
      <w:lang w:val="en-US"/>
    </w:rPr>
  </w:style>
  <w:style w:type="paragraph" w:styleId="Ttulo4">
    <w:name w:val="heading 4"/>
    <w:basedOn w:val="Normal"/>
    <w:link w:val="Ttulo4Car"/>
    <w:uiPriority w:val="1"/>
    <w:qFormat/>
    <w:rsid w:val="00503C22"/>
    <w:pPr>
      <w:widowControl w:val="0"/>
      <w:spacing w:after="0" w:line="240" w:lineRule="auto"/>
      <w:outlineLvl w:val="3"/>
    </w:pPr>
    <w:rPr>
      <w:rFonts w:ascii="Poor Richard" w:eastAsia="Poor Richard" w:hAnsi="Poor Richard" w:cs="Times New Roman"/>
      <w:sz w:val="28"/>
      <w:szCs w:val="28"/>
      <w:lang w:val="en-US"/>
    </w:rPr>
  </w:style>
  <w:style w:type="paragraph" w:styleId="Ttulo5">
    <w:name w:val="heading 5"/>
    <w:basedOn w:val="Normal"/>
    <w:link w:val="Ttulo5Car"/>
    <w:uiPriority w:val="1"/>
    <w:qFormat/>
    <w:rsid w:val="00503C22"/>
    <w:pPr>
      <w:widowControl w:val="0"/>
      <w:spacing w:after="0" w:line="240" w:lineRule="auto"/>
      <w:outlineLvl w:val="4"/>
    </w:pPr>
    <w:rPr>
      <w:rFonts w:ascii="Poor Richard" w:eastAsia="Poor Richard" w:hAnsi="Poor Richard" w:cs="Times New Roman"/>
      <w:sz w:val="24"/>
      <w:szCs w:val="24"/>
      <w:lang w:val="en-US"/>
    </w:rPr>
  </w:style>
  <w:style w:type="paragraph" w:styleId="Ttulo6">
    <w:name w:val="heading 6"/>
    <w:basedOn w:val="Normal"/>
    <w:link w:val="Ttulo6Car"/>
    <w:uiPriority w:val="1"/>
    <w:qFormat/>
    <w:rsid w:val="00503C22"/>
    <w:pPr>
      <w:widowControl w:val="0"/>
      <w:spacing w:after="0" w:line="240" w:lineRule="auto"/>
      <w:outlineLvl w:val="5"/>
    </w:pPr>
    <w:rPr>
      <w:rFonts w:ascii="Poor Richard" w:eastAsia="Poor Richard" w:hAnsi="Poor Richard" w:cs="Times New Roman"/>
      <w:sz w:val="23"/>
      <w:szCs w:val="23"/>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26B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A26B3"/>
  </w:style>
  <w:style w:type="paragraph" w:styleId="Piedepgina">
    <w:name w:val="footer"/>
    <w:basedOn w:val="Normal"/>
    <w:link w:val="PiedepginaCar"/>
    <w:uiPriority w:val="99"/>
    <w:unhideWhenUsed/>
    <w:rsid w:val="005A26B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A26B3"/>
  </w:style>
  <w:style w:type="paragraph" w:styleId="Textodeglobo">
    <w:name w:val="Balloon Text"/>
    <w:basedOn w:val="Normal"/>
    <w:link w:val="TextodegloboCar"/>
    <w:uiPriority w:val="99"/>
    <w:semiHidden/>
    <w:unhideWhenUsed/>
    <w:rsid w:val="005A26B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A26B3"/>
    <w:rPr>
      <w:rFonts w:ascii="Tahoma" w:hAnsi="Tahoma" w:cs="Tahoma"/>
      <w:sz w:val="16"/>
      <w:szCs w:val="16"/>
    </w:rPr>
  </w:style>
  <w:style w:type="character" w:customStyle="1" w:styleId="Ttulo1Car">
    <w:name w:val="Título 1 Car"/>
    <w:basedOn w:val="Fuentedeprrafopredeter"/>
    <w:link w:val="Ttulo1"/>
    <w:uiPriority w:val="1"/>
    <w:rsid w:val="00301F29"/>
    <w:rPr>
      <w:rFonts w:ascii="Times" w:eastAsia="Times New Roman" w:hAnsi="Times" w:cs="Times"/>
      <w:b/>
      <w:sz w:val="28"/>
      <w:szCs w:val="20"/>
      <w:lang w:val="en-US" w:eastAsia="ar-SA"/>
    </w:rPr>
  </w:style>
  <w:style w:type="character" w:styleId="Hipervnculo">
    <w:name w:val="Hyperlink"/>
    <w:basedOn w:val="Fuentedeprrafopredeter"/>
    <w:uiPriority w:val="99"/>
    <w:unhideWhenUsed/>
    <w:rsid w:val="00301F29"/>
    <w:rPr>
      <w:color w:val="0000FF"/>
      <w:u w:val="single"/>
    </w:rPr>
  </w:style>
  <w:style w:type="paragraph" w:customStyle="1" w:styleId="p1a">
    <w:name w:val="p1a"/>
    <w:basedOn w:val="Normal"/>
    <w:next w:val="Normal"/>
    <w:rsid w:val="00301F29"/>
    <w:pPr>
      <w:suppressAutoHyphens/>
      <w:overflowPunct w:val="0"/>
      <w:autoSpaceDE w:val="0"/>
      <w:spacing w:after="0" w:line="240" w:lineRule="auto"/>
      <w:jc w:val="both"/>
      <w:textAlignment w:val="baseline"/>
    </w:pPr>
    <w:rPr>
      <w:rFonts w:ascii="Times" w:eastAsia="Times New Roman" w:hAnsi="Times" w:cs="Times"/>
      <w:sz w:val="20"/>
      <w:szCs w:val="20"/>
      <w:lang w:val="en-US" w:eastAsia="ar-SA"/>
    </w:rPr>
  </w:style>
  <w:style w:type="paragraph" w:styleId="Prrafodelista">
    <w:name w:val="List Paragraph"/>
    <w:basedOn w:val="Normal"/>
    <w:uiPriority w:val="99"/>
    <w:qFormat/>
    <w:rsid w:val="00301F29"/>
    <w:pPr>
      <w:suppressAutoHyphens/>
      <w:ind w:left="720"/>
    </w:pPr>
    <w:rPr>
      <w:rFonts w:cs="Times New Roman"/>
      <w:lang w:eastAsia="ar-SA"/>
    </w:rPr>
  </w:style>
  <w:style w:type="paragraph" w:customStyle="1" w:styleId="heading1">
    <w:name w:val="heading1"/>
    <w:basedOn w:val="Normal"/>
    <w:next w:val="p1a"/>
    <w:rsid w:val="00301F29"/>
    <w:pPr>
      <w:keepNext/>
      <w:keepLines/>
      <w:tabs>
        <w:tab w:val="left" w:pos="454"/>
      </w:tabs>
      <w:suppressAutoHyphens/>
      <w:overflowPunct w:val="0"/>
      <w:autoSpaceDE w:val="0"/>
      <w:spacing w:before="520" w:after="280" w:line="240" w:lineRule="auto"/>
      <w:jc w:val="both"/>
      <w:textAlignment w:val="baseline"/>
    </w:pPr>
    <w:rPr>
      <w:rFonts w:ascii="Times" w:eastAsia="Times New Roman" w:hAnsi="Times" w:cs="Times"/>
      <w:b/>
      <w:sz w:val="24"/>
      <w:szCs w:val="20"/>
      <w:lang w:val="en-US" w:eastAsia="ar-SA"/>
    </w:rPr>
  </w:style>
  <w:style w:type="character" w:customStyle="1" w:styleId="Ttulo2Car">
    <w:name w:val="Título 2 Car"/>
    <w:basedOn w:val="Fuentedeprrafopredeter"/>
    <w:link w:val="Ttulo2"/>
    <w:uiPriority w:val="1"/>
    <w:rsid w:val="00503C22"/>
    <w:rPr>
      <w:rFonts w:ascii="Poor Richard" w:eastAsia="Poor Richard" w:hAnsi="Poor Richard" w:cs="Times New Roman"/>
      <w:sz w:val="36"/>
      <w:szCs w:val="36"/>
      <w:lang w:val="en-US"/>
    </w:rPr>
  </w:style>
  <w:style w:type="character" w:customStyle="1" w:styleId="Ttulo3Car">
    <w:name w:val="Título 3 Car"/>
    <w:basedOn w:val="Fuentedeprrafopredeter"/>
    <w:link w:val="Ttulo3"/>
    <w:uiPriority w:val="1"/>
    <w:rsid w:val="00503C22"/>
    <w:rPr>
      <w:rFonts w:ascii="Poor Richard" w:eastAsia="Poor Richard" w:hAnsi="Poor Richard" w:cs="Times New Roman"/>
      <w:sz w:val="32"/>
      <w:szCs w:val="32"/>
      <w:lang w:val="en-US"/>
    </w:rPr>
  </w:style>
  <w:style w:type="character" w:customStyle="1" w:styleId="Ttulo4Car">
    <w:name w:val="Título 4 Car"/>
    <w:basedOn w:val="Fuentedeprrafopredeter"/>
    <w:link w:val="Ttulo4"/>
    <w:uiPriority w:val="1"/>
    <w:rsid w:val="00503C22"/>
    <w:rPr>
      <w:rFonts w:ascii="Poor Richard" w:eastAsia="Poor Richard" w:hAnsi="Poor Richard" w:cs="Times New Roman"/>
      <w:sz w:val="28"/>
      <w:szCs w:val="28"/>
      <w:lang w:val="en-US"/>
    </w:rPr>
  </w:style>
  <w:style w:type="character" w:customStyle="1" w:styleId="Ttulo5Car">
    <w:name w:val="Título 5 Car"/>
    <w:basedOn w:val="Fuentedeprrafopredeter"/>
    <w:link w:val="Ttulo5"/>
    <w:uiPriority w:val="1"/>
    <w:rsid w:val="00503C22"/>
    <w:rPr>
      <w:rFonts w:ascii="Poor Richard" w:eastAsia="Poor Richard" w:hAnsi="Poor Richard" w:cs="Times New Roman"/>
      <w:sz w:val="24"/>
      <w:szCs w:val="24"/>
      <w:lang w:val="en-US"/>
    </w:rPr>
  </w:style>
  <w:style w:type="character" w:customStyle="1" w:styleId="Ttulo6Car">
    <w:name w:val="Título 6 Car"/>
    <w:basedOn w:val="Fuentedeprrafopredeter"/>
    <w:link w:val="Ttulo6"/>
    <w:uiPriority w:val="1"/>
    <w:rsid w:val="00503C22"/>
    <w:rPr>
      <w:rFonts w:ascii="Poor Richard" w:eastAsia="Poor Richard" w:hAnsi="Poor Richard" w:cs="Times New Roman"/>
      <w:sz w:val="23"/>
      <w:szCs w:val="23"/>
      <w:lang w:val="en-US"/>
    </w:rPr>
  </w:style>
  <w:style w:type="paragraph" w:customStyle="1" w:styleId="Body">
    <w:name w:val="Body"/>
    <w:basedOn w:val="Normal"/>
    <w:uiPriority w:val="1"/>
    <w:qFormat/>
    <w:rsid w:val="00503C22"/>
    <w:pPr>
      <w:widowControl w:val="0"/>
      <w:spacing w:after="0" w:line="240" w:lineRule="auto"/>
    </w:pPr>
    <w:rPr>
      <w:rFonts w:ascii="Poor Richard" w:eastAsia="Poor Richard" w:hAnsi="Poor Richard" w:cs="Times New Roman"/>
      <w:lang w:val="en-US"/>
    </w:rPr>
  </w:style>
  <w:style w:type="table" w:styleId="Tablaconcuadrcula">
    <w:name w:val="Table Grid"/>
    <w:basedOn w:val="Tablanormal"/>
    <w:uiPriority w:val="59"/>
    <w:rsid w:val="00503C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link w:val="TextoCar"/>
    <w:rsid w:val="00503C22"/>
    <w:pPr>
      <w:spacing w:after="101" w:line="216" w:lineRule="exact"/>
      <w:ind w:firstLine="288"/>
      <w:jc w:val="both"/>
    </w:pPr>
    <w:rPr>
      <w:rFonts w:ascii="Arial" w:eastAsia="Times New Roman" w:hAnsi="Arial" w:cs="Arial"/>
      <w:sz w:val="18"/>
      <w:szCs w:val="20"/>
      <w:lang w:val="es-ES" w:eastAsia="es-ES"/>
    </w:rPr>
  </w:style>
  <w:style w:type="paragraph" w:customStyle="1" w:styleId="TableParagraph">
    <w:name w:val="Table Paragraph"/>
    <w:basedOn w:val="Normal"/>
    <w:uiPriority w:val="1"/>
    <w:qFormat/>
    <w:rsid w:val="00503C22"/>
    <w:pPr>
      <w:widowControl w:val="0"/>
      <w:spacing w:after="0" w:line="240" w:lineRule="auto"/>
    </w:pPr>
    <w:rPr>
      <w:rFonts w:cs="Times New Roman"/>
      <w:lang w:val="en-US"/>
    </w:rPr>
  </w:style>
  <w:style w:type="character" w:customStyle="1" w:styleId="TextonotapieCar">
    <w:name w:val="Texto nota pie Car"/>
    <w:basedOn w:val="Fuentedeprrafopredeter"/>
    <w:link w:val="Textonotapie"/>
    <w:semiHidden/>
    <w:rsid w:val="00503C22"/>
    <w:rPr>
      <w:sz w:val="20"/>
      <w:szCs w:val="20"/>
    </w:rPr>
  </w:style>
  <w:style w:type="paragraph" w:styleId="Textonotapie">
    <w:name w:val="footnote text"/>
    <w:basedOn w:val="Normal"/>
    <w:link w:val="TextonotapieCar"/>
    <w:semiHidden/>
    <w:unhideWhenUsed/>
    <w:rsid w:val="00503C22"/>
    <w:pPr>
      <w:spacing w:after="0" w:line="240" w:lineRule="auto"/>
    </w:pPr>
    <w:rPr>
      <w:sz w:val="20"/>
      <w:szCs w:val="20"/>
    </w:rPr>
  </w:style>
  <w:style w:type="character" w:customStyle="1" w:styleId="TextonotapieCar1">
    <w:name w:val="Texto nota pie Car1"/>
    <w:basedOn w:val="Fuentedeprrafopredeter"/>
    <w:uiPriority w:val="99"/>
    <w:semiHidden/>
    <w:rsid w:val="00503C22"/>
    <w:rPr>
      <w:sz w:val="20"/>
      <w:szCs w:val="20"/>
    </w:rPr>
  </w:style>
  <w:style w:type="character" w:customStyle="1" w:styleId="TextocomentarioCar">
    <w:name w:val="Texto comentario Car"/>
    <w:basedOn w:val="Fuentedeprrafopredeter"/>
    <w:link w:val="Textocomentario"/>
    <w:uiPriority w:val="99"/>
    <w:semiHidden/>
    <w:rsid w:val="00503C22"/>
    <w:rPr>
      <w:sz w:val="20"/>
      <w:szCs w:val="20"/>
    </w:rPr>
  </w:style>
  <w:style w:type="paragraph" w:styleId="Textocomentario">
    <w:name w:val="annotation text"/>
    <w:basedOn w:val="Normal"/>
    <w:link w:val="TextocomentarioCar"/>
    <w:uiPriority w:val="99"/>
    <w:semiHidden/>
    <w:unhideWhenUsed/>
    <w:rsid w:val="00503C22"/>
    <w:pPr>
      <w:spacing w:line="240" w:lineRule="auto"/>
    </w:pPr>
    <w:rPr>
      <w:sz w:val="20"/>
      <w:szCs w:val="20"/>
    </w:rPr>
  </w:style>
  <w:style w:type="character" w:customStyle="1" w:styleId="TextocomentarioCar1">
    <w:name w:val="Texto comentario Car1"/>
    <w:basedOn w:val="Fuentedeprrafopredeter"/>
    <w:uiPriority w:val="99"/>
    <w:semiHidden/>
    <w:rsid w:val="00503C22"/>
    <w:rPr>
      <w:sz w:val="20"/>
      <w:szCs w:val="20"/>
    </w:rPr>
  </w:style>
  <w:style w:type="character" w:customStyle="1" w:styleId="AsuntodelcomentarioCar">
    <w:name w:val="Asunto del comentario Car"/>
    <w:basedOn w:val="TextocomentarioCar"/>
    <w:link w:val="Asuntodelcomentario"/>
    <w:uiPriority w:val="99"/>
    <w:semiHidden/>
    <w:rsid w:val="00503C22"/>
    <w:rPr>
      <w:b/>
      <w:bCs/>
      <w:sz w:val="20"/>
      <w:szCs w:val="20"/>
    </w:rPr>
  </w:style>
  <w:style w:type="paragraph" w:styleId="Asuntodelcomentario">
    <w:name w:val="annotation subject"/>
    <w:basedOn w:val="Textocomentario"/>
    <w:next w:val="Textocomentario"/>
    <w:link w:val="AsuntodelcomentarioCar"/>
    <w:uiPriority w:val="99"/>
    <w:semiHidden/>
    <w:unhideWhenUsed/>
    <w:rsid w:val="00503C22"/>
    <w:rPr>
      <w:b/>
      <w:bCs/>
    </w:rPr>
  </w:style>
  <w:style w:type="character" w:customStyle="1" w:styleId="AsuntodelcomentarioCar1">
    <w:name w:val="Asunto del comentario Car1"/>
    <w:basedOn w:val="TextocomentarioCar1"/>
    <w:uiPriority w:val="99"/>
    <w:semiHidden/>
    <w:rsid w:val="00503C22"/>
    <w:rPr>
      <w:b/>
      <w:bCs/>
      <w:sz w:val="20"/>
      <w:szCs w:val="20"/>
    </w:rPr>
  </w:style>
  <w:style w:type="table" w:styleId="Sombreadoclaro">
    <w:name w:val="Light Shading"/>
    <w:basedOn w:val="Tablanormal"/>
    <w:uiPriority w:val="60"/>
    <w:rsid w:val="00503C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unhideWhenUsed/>
    <w:rsid w:val="00503C22"/>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503C22"/>
    <w:rPr>
      <w:b/>
      <w:bCs/>
    </w:rPr>
  </w:style>
  <w:style w:type="character" w:styleId="Refdenotaalpie">
    <w:name w:val="footnote reference"/>
    <w:uiPriority w:val="99"/>
    <w:semiHidden/>
    <w:rsid w:val="00D8452E"/>
    <w:rPr>
      <w:vertAlign w:val="superscript"/>
    </w:rPr>
  </w:style>
  <w:style w:type="character" w:customStyle="1" w:styleId="TextoCar">
    <w:name w:val="Texto Car"/>
    <w:link w:val="Texto"/>
    <w:locked/>
    <w:rsid w:val="000C6C98"/>
    <w:rPr>
      <w:rFonts w:ascii="Arial" w:eastAsia="Times New Roman" w:hAnsi="Arial" w:cs="Arial"/>
      <w:sz w:val="18"/>
      <w:szCs w:val="20"/>
      <w:lang w:val="es-ES" w:eastAsia="es-ES"/>
    </w:rPr>
  </w:style>
  <w:style w:type="character" w:customStyle="1" w:styleId="apple-converted-space">
    <w:name w:val="apple-converted-space"/>
    <w:basedOn w:val="Fuentedeprrafopredeter"/>
    <w:rsid w:val="000C6C98"/>
  </w:style>
  <w:style w:type="paragraph" w:styleId="Bibliografa">
    <w:name w:val="Bibliography"/>
    <w:basedOn w:val="Normal"/>
    <w:next w:val="Normal"/>
    <w:uiPriority w:val="99"/>
    <w:rsid w:val="003161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4852</Words>
  <Characters>26688</Characters>
  <Application>Microsoft Office Word</Application>
  <DocSecurity>0</DocSecurity>
  <Lines>222</Lines>
  <Paragraphs>62</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31478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fco san</dc:creator>
  <cp:lastModifiedBy>Gustavo Toledo Andrade</cp:lastModifiedBy>
  <cp:revision>2</cp:revision>
  <dcterms:created xsi:type="dcterms:W3CDTF">2016-08-04T04:10:00Z</dcterms:created>
  <dcterms:modified xsi:type="dcterms:W3CDTF">2016-08-04T04:10:00Z</dcterms:modified>
</cp:coreProperties>
</file>